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</w:pPr>
      <w:r>
        <w:rPr>
          <w:rFonts w:ascii="宋体" w:hAnsi="宋体" w:eastAsia="宋体" w:cs="宋体"/>
          <w:b/>
          <w:sz w:val="32"/>
        </w:rPr>
        <w:t>物理小练</w:t>
      </w:r>
      <w:r>
        <w:rPr>
          <w:rFonts w:ascii="Times New Roman" w:hAnsi="Times New Roman" w:eastAsia="Times New Roman" w:cs="Times New Roman"/>
          <w:b/>
          <w:sz w:val="32"/>
        </w:rPr>
        <w:t>26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</w:pPr>
      <w:bookmarkStart w:id="4" w:name="_GoBack"/>
      <w:bookmarkEnd w:id="4"/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026" o:spid="_x0000_s1026" o:spt="75" type="#_x0000_t75" style="position:absolute;left:0pt;margin-left:352.55pt;margin-top:14.7pt;height:77.8pt;width:100.3pt;z-index:251659264;mso-width-relative:page;mso-height-relative:page;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0264ada9-cf27-4efa-a902-cebd5883baab"/>
      <w:r>
        <w:rPr>
          <w:rFonts w:ascii="宋体" w:hAnsi="宋体" w:eastAsia="宋体" w:cs="宋体"/>
          <w:kern w:val="0"/>
          <w:szCs w:val="21"/>
        </w:rPr>
        <w:t>如图将某种透明材质的三棱镜置于水中，</w:t>
      </w:r>
      <m:oMath>
        <m:r>
          <m:rPr>
            <m:sty m:val="p"/>
          </m:rPr>
          <m:t>ΔABC</m:t>
        </m:r>
      </m:oMath>
      <w:r>
        <w:rPr>
          <w:rFonts w:ascii="宋体" w:hAnsi="宋体" w:eastAsia="宋体" w:cs="宋体"/>
          <w:kern w:val="0"/>
          <w:szCs w:val="21"/>
        </w:rPr>
        <w:t>为其截面，其中</w:t>
      </w:r>
      <m:oMath>
        <m:r>
          <m:rPr>
            <m:sty m:val="p"/>
          </m:rPr>
          <m:t>∠</m:t>
        </m:r>
        <m:r>
          <m:rPr/>
          <m:t>A</m:t>
        </m:r>
        <m:r>
          <m:rPr>
            <m:sty m:val="p"/>
          </m:rPr>
          <m:t>=∠</m:t>
        </m:r>
        <m:r>
          <m:rPr/>
          <m:t>B=</m:t>
        </m:r>
        <m:sSup>
          <m:sSupPr/>
          <m:e>
            <m:r>
              <m:rPr/>
              <m:t>72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，一束由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单色光组成的复色光从水中以角度</w:t>
      </w:r>
      <m:oMath>
        <m:r>
          <m:rPr/>
          <m:t>i</m:t>
        </m:r>
      </m:oMath>
      <w:r>
        <w:rPr>
          <w:rFonts w:ascii="宋体" w:hAnsi="宋体" w:eastAsia="宋体" w:cs="宋体"/>
          <w:kern w:val="0"/>
          <w:szCs w:val="21"/>
        </w:rPr>
        <w:t>入射三棱镜再从三棱镜射出，光路如图所示，则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5" o:spt="75" type="#_x0000_t75" style="height:3pt;width:3pt;" filled="f" coordsize="21600,21600">
            <v:path/>
            <v:fill on="f" focussize="0,0"/>
            <v:stroke/>
            <v:imagedata r:id="rId11" o:title="latexImg"/>
            <o:lock v:ext="edit" aspectratio="t"/>
            <w10:wrap type="none"/>
            <w10:anchorlock/>
          </v:shape>
        </w:pict>
      </w:r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该材质相对水是光密介质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单色光在该材质中传播速度小于在水中传播速度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增大入射角</w:t>
      </w:r>
      <m:oMath>
        <m:r>
          <m:rPr/>
          <m:t>i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AC</m:t>
        </m:r>
      </m:oMath>
      <w:r>
        <w:rPr>
          <w:rFonts w:ascii="宋体" w:hAnsi="宋体" w:eastAsia="宋体" w:cs="宋体"/>
          <w:kern w:val="0"/>
          <w:szCs w:val="21"/>
        </w:rPr>
        <w:t>界面出射时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光先消失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减小入射角</w:t>
      </w:r>
      <m:oMath>
        <m:r>
          <m:rPr/>
          <m:t>i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AC</m:t>
        </m:r>
      </m:oMath>
      <w:r>
        <w:rPr>
          <w:rFonts w:ascii="宋体" w:hAnsi="宋体" w:eastAsia="宋体" w:cs="宋体"/>
          <w:kern w:val="0"/>
          <w:szCs w:val="21"/>
        </w:rPr>
        <w:t>界面出射时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光先消失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027" o:spid="_x0000_s1027" o:spt="75" type="#_x0000_t75" style="position:absolute;left:0pt;margin-left:377.05pt;margin-top:38pt;height:79.6pt;width:52pt;z-index:251660288;mso-width-relative:page;mso-height-relative:page;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607c4c82-3184-47f6-8a1e-527437ef843c"/>
      <w:r>
        <w:rPr>
          <w:rFonts w:ascii="宋体" w:hAnsi="宋体" w:eastAsia="宋体" w:cs="宋体"/>
          <w:kern w:val="0"/>
          <w:szCs w:val="21"/>
        </w:rPr>
        <w:t>如图，一横截面积为直角三角形</w:t>
      </w:r>
      <m:oMath>
        <m:r>
          <m:rPr/>
          <m:t>ABC</m:t>
        </m:r>
      </m:oMath>
      <w:r>
        <w:rPr>
          <w:rFonts w:ascii="宋体" w:hAnsi="宋体" w:eastAsia="宋体" w:cs="宋体"/>
          <w:kern w:val="0"/>
          <w:szCs w:val="21"/>
        </w:rPr>
        <w:t>的玻璃砖，</w:t>
      </w:r>
      <m:oMath>
        <m:r>
          <m:rPr/>
          <m:t>∠A=30°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∠B=60°</m:t>
        </m:r>
      </m:oMath>
      <w:r>
        <w:rPr>
          <w:rFonts w:ascii="宋体" w:hAnsi="宋体" w:eastAsia="宋体" w:cs="宋体"/>
          <w:kern w:val="0"/>
          <w:szCs w:val="21"/>
        </w:rPr>
        <w:t>，一条平行于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边的光线从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边上的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点射入玻璃砖，经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边折射后打到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边上的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点，已知</w:t>
      </w:r>
      <m:oMath>
        <m:r>
          <m:rPr/>
          <m:t>AB=3L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AO=L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AE=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，光在真空传播的速度为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，下列说法错误的是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6" o:spt="75" type="#_x0000_t75" style="height:3pt;width:3pt;" filled="f" coordsize="21600,21600">
            <v:path/>
            <v:fill on="f" focussize="0,0"/>
            <v:stroke/>
            <v:imagedata r:id="rId11" o:title="latexImg"/>
            <o:lock v:ext="edit" aspectratio="t"/>
            <w10:wrap type="none"/>
            <w10:anchorlock/>
          </v:shape>
        </w:pict>
      </w:r>
      <w:bookmarkEnd w:id="1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入射光线在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点处的折射角为</w:t>
      </w:r>
      <m:oMath>
        <m:r>
          <m:rPr/>
          <m:t>30°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玻璃砖的折射率为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面上发生全反射，光不从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面射出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光从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点入射到有光从玻璃砖射出所经历的最短时间为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L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den>
        </m:f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028" o:spid="_x0000_s1028" o:spt="75" type="#_x0000_t75" style="position:absolute;left:0pt;margin-left:387.9pt;margin-top:21.1pt;height:67.95pt;width:95.3pt;z-index:251661312;mso-width-relative:page;mso-height-relative:page;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fc7aca35-5d81-43dc-a82a-4a037c9975af"/>
      <w:r>
        <w:rPr>
          <w:rFonts w:ascii="宋体" w:hAnsi="宋体" w:eastAsia="宋体" w:cs="宋体"/>
          <w:kern w:val="0"/>
          <w:szCs w:val="21"/>
        </w:rPr>
        <w:t>由两种不同频率的光组成的复色光以相同的入射角射到介质</w:t>
      </w:r>
      <m:oMath>
        <m:r>
          <m:rPr/>
          <m:t>I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II</m:t>
        </m:r>
      </m:oMath>
      <w:r>
        <w:rPr>
          <w:rFonts w:ascii="宋体" w:hAnsi="宋体" w:eastAsia="宋体" w:cs="宋体"/>
          <w:kern w:val="0"/>
          <w:szCs w:val="21"/>
        </w:rPr>
        <w:t>的界面</w:t>
      </w:r>
      <m:oMath>
        <m:r>
          <m:rPr/>
          <m:t>MN</m:t>
        </m:r>
      </m:oMath>
      <w:r>
        <w:rPr>
          <w:rFonts w:ascii="宋体" w:hAnsi="宋体" w:eastAsia="宋体" w:cs="宋体"/>
          <w:kern w:val="0"/>
          <w:szCs w:val="21"/>
        </w:rPr>
        <w:t>，折射后分为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两束光。若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光的频率分别</w:t>
      </w:r>
      <m:oMath>
        <m:sSub>
          <m:sSubPr/>
          <m:e>
            <m:r>
              <m:rPr/>
              <m:t>f</m:t>
            </m:r>
          </m:e>
          <m:sub>
            <m:r>
              <m:rPr/>
              <m:t>a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和</w:t>
      </w:r>
      <m:oMath>
        <m:sSub>
          <m:sSubPr/>
          <m:e>
            <m:r>
              <m:rPr/>
              <m:t>f</m:t>
            </m:r>
          </m:e>
          <m:sub>
            <m:r>
              <m:rPr/>
              <m:t>b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，在介质</w:t>
      </w:r>
      <m:oMath>
        <m:r>
          <m:rPr/>
          <m:t>I</m:t>
        </m:r>
      </m:oMath>
      <w:r>
        <w:rPr>
          <w:rFonts w:ascii="宋体" w:hAnsi="宋体" w:eastAsia="宋体" w:cs="宋体"/>
          <w:kern w:val="0"/>
          <w:szCs w:val="21"/>
        </w:rPr>
        <w:t>中传播速度分别为</w:t>
      </w:r>
      <m:oMath>
        <m:sSub>
          <m:sSubPr/>
          <m:e>
            <m:r>
              <m:rPr/>
              <m:t>v</m:t>
            </m:r>
          </m:e>
          <m:sub>
            <m:r>
              <m:rPr/>
              <m:t>a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和</w:t>
      </w:r>
      <m:oMath>
        <m:sSub>
          <m:sSubPr/>
          <m:e>
            <m:r>
              <m:rPr/>
              <m:t>v</m:t>
            </m:r>
          </m:e>
          <m:sub>
            <m:r>
              <m:rPr/>
              <m:t>b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下列说法正确的是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7" o:spt="75" type="#_x0000_t75" style="height:3pt;width:3pt;" filled="f" coordsize="21600,21600">
            <v:path/>
            <v:fill on="f" focussize="0,0"/>
            <v:stroke/>
            <v:imagedata r:id="rId11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(    )  </w:t>
      </w:r>
      <w:bookmarkEnd w:id="2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频率</w:t>
      </w:r>
      <m:oMath>
        <m:sSub>
          <m:sSubPr/>
          <m:e>
            <m:r>
              <m:rPr/>
              <m:t>f</m:t>
            </m:r>
          </m:e>
          <m:sub>
            <m:r>
              <m:rPr/>
              <m:t>a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小于</w:t>
      </w:r>
      <m:oMath>
        <m:sSub>
          <m:sSubPr/>
          <m:e>
            <m:r>
              <m:rPr/>
              <m:t>f</m:t>
            </m:r>
          </m:e>
          <m:sub>
            <m:r>
              <m:rPr/>
              <m:t>b</m:t>
            </m:r>
          </m:sub>
        </m:sSub>
      </m:oMath>
      <w:r>
        <w:tab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如果介质</w:t>
      </w:r>
      <m:oMath>
        <m:r>
          <m:rPr/>
          <m:t>II</m:t>
        </m:r>
      </m:oMath>
      <w:r>
        <w:rPr>
          <w:rFonts w:ascii="宋体" w:hAnsi="宋体" w:eastAsia="宋体" w:cs="宋体"/>
          <w:kern w:val="0"/>
          <w:szCs w:val="21"/>
        </w:rPr>
        <w:t>是玻璃，介质</w:t>
      </w:r>
      <m:oMath>
        <m:r>
          <m:rPr/>
          <m:t>I</m:t>
        </m:r>
      </m:oMath>
      <w:r>
        <w:rPr>
          <w:rFonts w:ascii="宋体" w:hAnsi="宋体" w:eastAsia="宋体" w:cs="宋体"/>
          <w:kern w:val="0"/>
          <w:szCs w:val="21"/>
        </w:rPr>
        <w:t>可能是空气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增大复色光的入射角，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光先发生全反射</w:t>
      </w:r>
      <w:r>
        <w:tab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在介质</w:t>
      </w:r>
      <m:oMath>
        <m:r>
          <m:rPr/>
          <m:t>I</m:t>
        </m:r>
      </m:oMath>
      <w:r>
        <w:rPr>
          <w:rFonts w:ascii="宋体" w:hAnsi="宋体" w:eastAsia="宋体" w:cs="宋体"/>
          <w:kern w:val="0"/>
          <w:szCs w:val="21"/>
        </w:rPr>
        <w:t>中的，传播速度</w:t>
      </w:r>
      <m:oMath>
        <m:sSub>
          <m:sSubPr/>
          <m:e>
            <m:r>
              <m:rPr/>
              <m:t>v</m:t>
            </m:r>
          </m:e>
          <m:sub>
            <m:r>
              <m:rPr/>
              <m:t>a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小于</w:t>
      </w:r>
      <m:oMath>
        <m:sSub>
          <m:sSubPr/>
          <m:e>
            <m:r>
              <m:rPr/>
              <m:t>v</m:t>
            </m:r>
          </m:e>
          <m:sub>
            <m:r>
              <m:rPr/>
              <m:t>b</m:t>
            </m:r>
          </m:sub>
        </m:sSub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5ced52a3-10b4-4244-b2db-7b6e78f1aed2"/>
      <w:r>
        <w:rPr>
          <w:rFonts w:ascii="宋体" w:hAnsi="宋体" w:eastAsia="宋体" w:cs="宋体"/>
          <w:kern w:val="0"/>
          <w:szCs w:val="21"/>
        </w:rPr>
        <w:t>某同学用“插针法”测一玻璃砖的折射率。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在木板上平铺一张白纸，并把玻璃砖放在白纸上，在纸上描出玻璃砖的两条边界。然后在玻璃砖的一侧竖直插上两根大头针</w:t>
      </w:r>
      <m:oMath>
        <m:sSub>
          <m:sSubPr/>
          <m:e>
            <m:r>
              <m:rPr/>
              <m:t>P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、</w:t>
      </w:r>
      <m:oMath>
        <m:sSub>
          <m:sSubPr/>
          <m:e>
            <m:r>
              <m:rPr/>
              <m:t>P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，透过玻璃砖观察，在玻璃砖另一侧竖直插大头针</w:t>
      </w:r>
      <m:oMath>
        <m:sSub>
          <m:sSubPr/>
          <m:e>
            <m:r>
              <m:rPr/>
              <m:t>P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时，应使</w:t>
      </w:r>
      <m:oMath>
        <m:sSub>
          <m:sSubPr/>
          <m:e>
            <m:r>
              <m:rPr/>
              <m:t>P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挡住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，用同样的方法插上大头针</w:t>
      </w:r>
      <m:oMath>
        <m:sSub>
          <m:sSubPr/>
          <m:e>
            <m:r>
              <m:rPr/>
              <m:t>P</m:t>
            </m:r>
          </m:e>
          <m:sub>
            <m:r>
              <m:rPr/>
              <m:t>4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在白纸上画出光线的径迹，以入射点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为圆心作一半径为</w:t>
      </w:r>
      <m:oMath>
        <m:r>
          <m:rPr/>
          <m:t>5.00cm</m:t>
        </m:r>
      </m:oMath>
      <w:r>
        <w:rPr>
          <w:rFonts w:ascii="宋体" w:hAnsi="宋体" w:eastAsia="宋体" w:cs="宋体"/>
          <w:kern w:val="0"/>
          <w:szCs w:val="21"/>
        </w:rPr>
        <w:t>的圆，与入射光线、折射光线分别交于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点，再过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点作法线</w:t>
      </w:r>
      <m:oMath>
        <m:r>
          <m:rPr/>
          <m:t>NN′</m:t>
        </m:r>
      </m:oMath>
      <w:r>
        <w:rPr>
          <w:rFonts w:ascii="宋体" w:hAnsi="宋体" w:eastAsia="宋体" w:cs="宋体"/>
          <w:kern w:val="0"/>
          <w:szCs w:val="21"/>
        </w:rPr>
        <w:t>的垂线，垂足分别为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点，如图甲所示。测得</w:t>
      </w:r>
      <m:oMath>
        <m:r>
          <m:rPr/>
          <m:t>AC=4.00cm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BD=2.80cm</m:t>
        </m:r>
      </m:oMath>
      <w:r>
        <w:rPr>
          <w:rFonts w:ascii="宋体" w:hAnsi="宋体" w:eastAsia="宋体" w:cs="宋体"/>
          <w:kern w:val="0"/>
          <w:szCs w:val="21"/>
        </w:rPr>
        <w:t>，则玻璃的折射率</w:t>
      </w:r>
      <m:oMath>
        <m:r>
          <m:rPr/>
          <m:t>n=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结果保留两位小数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如图乙所示，在实验过程中画出界面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后，不小心将玻璃砖向上平移了一些，导致界面</w:t>
      </w:r>
      <m:oMath>
        <m:r>
          <m:rPr/>
          <m:t>a′</m:t>
        </m:r>
      </m:oMath>
      <w:r>
        <w:rPr>
          <w:rFonts w:ascii="宋体" w:hAnsi="宋体" w:eastAsia="宋体" w:cs="宋体"/>
          <w:kern w:val="0"/>
          <w:szCs w:val="21"/>
        </w:rPr>
        <w:t>画到图中虚线位置，而在作光路图时界面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仍为开始所画的，则所测得的折射率将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填“偏大”“偏小”或“不变”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8" o:spt="75" type="#_x0000_t75" style="height:117.75pt;width:339pt;" filled="f" coordsize="21600,21600">
            <v:path/>
            <v:fill on="f" focussize="0,0"/>
            <v:stroke/>
            <v:imagedata r:id="rId14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(4)</m:t>
        </m:r>
      </m:oMath>
      <w:r>
        <w:rPr>
          <w:rFonts w:ascii="宋体" w:hAnsi="宋体" w:eastAsia="宋体" w:cs="宋体"/>
          <w:kern w:val="0"/>
          <w:szCs w:val="21"/>
        </w:rPr>
        <w:t>如图丙所示，圆心为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、半径为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的半圆形玻璃砖置于水平桌面上，光线从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点垂直界面入射后，恰好在玻璃砖圆形表面发生全反射；当入射角</w:t>
      </w:r>
      <m:oMath>
        <m:r>
          <m:rPr/>
          <m:t>θ=60°</m:t>
        </m:r>
      </m:oMath>
      <w:r>
        <w:rPr>
          <w:rFonts w:ascii="宋体" w:hAnsi="宋体" w:eastAsia="宋体" w:cs="宋体"/>
          <w:kern w:val="0"/>
          <w:szCs w:val="21"/>
        </w:rPr>
        <w:t>时，光线从玻璃砖圆形表面出射后恰好与入射光平行，则玻璃砖的折射率为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bookmarkEnd w:id="3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page"/>
      </w:r>
    </w:p>
    <w:p>
      <w:pPr>
        <w:numPr>
          <w:ilvl w:val="0"/>
          <w:numId w:val="0"/>
        </w:num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b/>
          <w:sz w:val="32"/>
        </w:rPr>
        <w:t>答案和解析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1.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2.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3.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029" o:spid="_x0000_s1029" o:spt="75" type="#_x0000_t75" style="position:absolute;left:0pt;margin-left:402.35pt;margin-top:15.85pt;height:71pt;width:51.95pt;z-index:251662336;mso-width-relative:page;mso-height-relative:page;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</v:shape>
        </w:pict>
      </w:r>
      <w:r>
        <w:rPr>
          <w:rFonts w:hint="eastAsia" w:ascii="Times New Roman" w:hAnsi="Times New Roman" w:cs="Times New Roman"/>
          <w:i/>
          <w:iCs/>
          <w:kern w:val="0"/>
          <w:szCs w:val="21"/>
          <w:lang w:val="en-US" w:eastAsia="zh-CN"/>
        </w:rPr>
        <w:t>2.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、在三角形</w:t>
      </w:r>
      <m:oMath>
        <m:r>
          <m:rPr/>
          <m:t>AOE</m:t>
        </m:r>
      </m:oMath>
      <w:r>
        <w:rPr>
          <w:rFonts w:ascii="宋体" w:hAnsi="宋体" w:eastAsia="宋体" w:cs="宋体"/>
          <w:kern w:val="0"/>
          <w:szCs w:val="21"/>
        </w:rPr>
        <w:t>中，根据余弦定理</w:t>
      </w:r>
      <m:oMath>
        <m:r>
          <m:rPr/>
          <m:t>O</m:t>
        </m:r>
        <m:sSup>
          <m:sSupPr/>
          <m:e>
            <m:r>
              <m:rPr/>
              <m:t>E</m:t>
            </m:r>
          </m:e>
          <m:sup>
            <m:r>
              <m:rPr/>
              <m:t>2</m:t>
            </m:r>
          </m:sup>
        </m:sSup>
        <m:r>
          <m:rPr/>
          <m:t>=A</m:t>
        </m:r>
        <m:sSup>
          <m:sSupPr/>
          <m:e>
            <m:r>
              <m:rPr/>
              <m:t>O</m:t>
            </m:r>
          </m:e>
          <m:sup>
            <m:r>
              <m:rPr/>
              <m:t>2</m:t>
            </m:r>
          </m:sup>
        </m:sSup>
        <m:r>
          <m:rPr/>
          <m:t>+A</m:t>
        </m:r>
        <m:sSup>
          <m:sSupPr/>
          <m:e>
            <m:r>
              <m:rPr/>
              <m:t>E</m:t>
            </m:r>
          </m:e>
          <m:sup>
            <m:r>
              <m:rPr/>
              <m:t>2</m:t>
            </m:r>
          </m:sup>
        </m:sSup>
        <m:r>
          <m:rPr/>
          <m:t>−2AO⋅AE</m:t>
        </m:r>
        <m:r>
          <m:rPr>
            <m:sty m:val="p"/>
          </m:rPr>
          <m:t>cos</m:t>
        </m:r>
        <m:r>
          <m:rPr/>
          <m:t>30°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OE=L</m:t>
        </m:r>
      </m:oMath>
      <w:r>
        <w:rPr>
          <w:rFonts w:ascii="宋体" w:hAnsi="宋体" w:eastAsia="宋体" w:cs="宋体"/>
          <w:kern w:val="0"/>
          <w:szCs w:val="21"/>
        </w:rPr>
        <w:t>，所以三角形</w:t>
      </w:r>
      <m:oMath>
        <m:r>
          <m:rPr/>
          <m:t>AOE</m:t>
        </m:r>
      </m:oMath>
      <w:r>
        <w:rPr>
          <w:rFonts w:ascii="宋体" w:hAnsi="宋体" w:eastAsia="宋体" w:cs="宋体"/>
          <w:kern w:val="0"/>
          <w:szCs w:val="21"/>
        </w:rPr>
        <w:t>为等腰三角形，则</w:t>
      </w:r>
      <m:oMath>
        <m:r>
          <m:rPr/>
          <m:t>∠AEO=</m:t>
        </m:r>
        <m:sSup>
          <m:sSupPr/>
          <m:e>
            <m:r>
              <m:rPr/>
              <m:t>30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∠AOE=</m:t>
        </m:r>
        <m:sSup>
          <m:sSupPr/>
          <m:e>
            <m:r>
              <m:rPr/>
              <m:t>120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，作出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点法线，如图所示：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根据几何关系可得光线在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点入射角为</w:t>
      </w:r>
      <m:oMath>
        <m:r>
          <m:rPr/>
          <m:t>i=</m:t>
        </m:r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，折射角为</w:t>
      </w:r>
      <m:oMath>
        <m:r>
          <m:rPr/>
          <m:t>r=</m:t>
        </m:r>
        <m:sSup>
          <m:sSupPr/>
          <m:e>
            <m:r>
              <m:rPr/>
              <m:t>30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项正确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、根据光的折射定律，玻璃砖的折射率</w:t>
      </w:r>
      <m:oMath>
        <m:r>
          <m:rPr/>
          <m:t>n=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den>
        </m:f>
        <m:r>
          <m:rPr/>
          <m:t>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60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∘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30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∘</m:t>
                </m:r>
              </m:sup>
            </m:sSup>
          </m:den>
        </m:f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项正确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、设发生全反射的临界角为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sin</m:t>
        </m:r>
        <m:r>
          <m:rPr/>
          <m:t>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，根据几何关系可得在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面上的入射角为</w:t>
      </w:r>
      <m:oMath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sin</m:t>
        </m:r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&gt;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，所以在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面上发生全反射，光不从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面射出，故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项正确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、作出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面上入射光线</w:t>
      </w:r>
      <m:oMath>
        <m:r>
          <m:rPr/>
          <m:t>EF</m:t>
        </m:r>
      </m:oMath>
      <w:r>
        <w:rPr>
          <w:rFonts w:ascii="宋体" w:hAnsi="宋体" w:eastAsia="宋体" w:cs="宋体"/>
          <w:kern w:val="0"/>
          <w:szCs w:val="21"/>
        </w:rPr>
        <w:t>，如图所示，根据几何关系可得在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面上的入射角为</w:t>
      </w:r>
      <m:oMath>
        <m:sSup>
          <m:sSupPr/>
          <m:e>
            <m:r>
              <m:rPr/>
              <m:t>30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sin</m:t>
        </m:r>
        <m:sSup>
          <m:sSupPr/>
          <m:e>
            <m:r>
              <m:rPr/>
              <m:t>30</m:t>
            </m:r>
          </m:e>
          <m:sup>
            <m:r>
              <m:rPr/>
              <m:t>∘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&lt;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，所以在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面上不发生全反射，光最先从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面射出，根据几何关系得：</w:t>
      </w:r>
      <m:oMath>
        <m:r>
          <m:rPr/>
          <m:t>EF=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den>
        </m:f>
        <m:r>
          <m:rPr/>
          <m:t>CE=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den>
        </m:f>
        <m:r>
          <m:rPr/>
          <m:t>(AC−AE)=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den>
        </m:f>
        <m:r>
          <m:rPr/>
          <m:t>(AB</m:t>
        </m:r>
        <m:r>
          <m:rPr>
            <m:sty m:val="p"/>
          </m:rPr>
          <m:t>sin</m:t>
        </m:r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  <m:r>
          <m:rPr/>
          <m:t>−AE)=L,</m:t>
        </m:r>
      </m:oMath>
      <w:r>
        <w:rPr>
          <w:rFonts w:ascii="宋体" w:hAnsi="宋体" w:eastAsia="宋体" w:cs="宋体"/>
          <w:kern w:val="0"/>
          <w:szCs w:val="21"/>
        </w:rPr>
        <w:t>光从</w:t>
      </w:r>
      <m:oMath>
        <m:r>
          <m:rPr/>
          <m:t>O→E→F</m:t>
        </m:r>
      </m:oMath>
      <w:r>
        <w:rPr>
          <w:rFonts w:ascii="宋体" w:hAnsi="宋体" w:eastAsia="宋体" w:cs="宋体"/>
          <w:kern w:val="0"/>
          <w:szCs w:val="21"/>
        </w:rPr>
        <w:t>经历的路程为</w:t>
      </w:r>
      <m:oMath>
        <m:r>
          <m:rPr/>
          <m:t>2L</m:t>
        </m:r>
      </m:oMath>
      <w:r>
        <w:rPr>
          <w:rFonts w:ascii="宋体" w:hAnsi="宋体" w:eastAsia="宋体" w:cs="宋体"/>
          <w:kern w:val="0"/>
          <w:szCs w:val="21"/>
        </w:rPr>
        <w:t>，光在玻璃砖中的速度为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，所以最短时间</w:t>
      </w:r>
      <m:oMath>
        <m:r>
          <m:rPr/>
          <m:t>t=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2L</m:t>
            </m:r>
          </m:num>
          <m:den>
            <m:f>
              <m:fPr/>
              <m:num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L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项错误。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本题选错误的，故选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3.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、由图可知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光的偏折程度大，则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光的折射率大，频率大，故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、由图可知，由两种不同频率的光组成的复色光以相同的入射角射到介质</w:t>
      </w:r>
      <m:oMath>
        <m:r>
          <m:rPr/>
          <m:t>I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II</m:t>
        </m:r>
      </m:oMath>
      <w:r>
        <w:rPr>
          <w:rFonts w:ascii="宋体" w:hAnsi="宋体" w:eastAsia="宋体" w:cs="宋体"/>
          <w:kern w:val="0"/>
          <w:szCs w:val="21"/>
        </w:rPr>
        <w:t>的界面</w:t>
      </w:r>
      <m:oMath>
        <m:r>
          <m:rPr/>
          <m:t>MN</m:t>
        </m:r>
      </m:oMath>
      <w:r>
        <w:rPr>
          <w:rFonts w:ascii="宋体" w:hAnsi="宋体" w:eastAsia="宋体" w:cs="宋体"/>
          <w:kern w:val="0"/>
          <w:szCs w:val="21"/>
        </w:rPr>
        <w:t>，入射角小于折射角，介质</w:t>
      </w:r>
      <m:oMath>
        <m:r>
          <m:rPr/>
          <m:t>II</m:t>
        </m:r>
      </m:oMath>
      <w:r>
        <w:rPr>
          <w:rFonts w:ascii="宋体" w:hAnsi="宋体" w:eastAsia="宋体" w:cs="宋体"/>
          <w:kern w:val="0"/>
          <w:szCs w:val="21"/>
        </w:rPr>
        <w:t>是光疏介质，介质</w:t>
      </w:r>
      <m:oMath>
        <m:r>
          <m:rPr/>
          <m:t>I</m:t>
        </m:r>
      </m:oMath>
      <w:r>
        <w:rPr>
          <w:rFonts w:ascii="宋体" w:hAnsi="宋体" w:eastAsia="宋体" w:cs="宋体"/>
          <w:kern w:val="0"/>
          <w:szCs w:val="21"/>
        </w:rPr>
        <w:t>是光密介质，故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光的折射率大，根据</w:t>
      </w:r>
      <m:oMath>
        <m:r>
          <m:rPr>
            <m:sty m:val="p"/>
          </m:rPr>
          <m:t>sin</m:t>
        </m:r>
        <m:r>
          <m:rPr/>
          <m:t>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可知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光的临界角小，增大复色光的入射角，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光先达到临界角，先发生全反射，故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光的折射率大，根据</w:t>
      </w:r>
      <m:oMath>
        <m:r>
          <m:rPr/>
          <m:t>n=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可知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光在介质中的传播速度小，在介质</w:t>
      </w:r>
      <m:oMath>
        <m:r>
          <m:rPr/>
          <m:t>I</m:t>
        </m:r>
      </m:oMath>
      <w:r>
        <w:rPr>
          <w:rFonts w:ascii="宋体" w:hAnsi="宋体" w:eastAsia="宋体" w:cs="宋体"/>
          <w:kern w:val="0"/>
          <w:szCs w:val="21"/>
        </w:rPr>
        <w:t>中的传播速度</w:t>
      </w:r>
      <m:oMath>
        <m:sSub>
          <m:sSubPr/>
          <m:e>
            <m:r>
              <m:rPr/>
              <m:t>v</m:t>
            </m:r>
          </m:e>
          <m:sub>
            <m:r>
              <m:rPr/>
              <m:t>a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小于</w:t>
      </w:r>
      <m:oMath>
        <m:sSub>
          <m:sSubPr/>
          <m:e>
            <m:r>
              <m:rPr/>
              <m:t>v</m:t>
            </m:r>
          </m:e>
          <m:sub>
            <m:r>
              <m:rPr/>
              <m:t>b。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(1)</m:t>
        </m:r>
        <m:sSub>
          <m:sSubPr/>
          <m:e>
            <m:r>
              <m:rPr/>
              <m:t>P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、</w:t>
      </w:r>
      <m:oMath>
        <m:sSub>
          <m:sSubPr/>
          <m:e>
            <m:r>
              <m:rPr/>
              <m:t>P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的像；</w:t>
      </w:r>
      <m:oMath>
        <m:r>
          <m:rPr/>
          <m:t>(2)1.43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偏大；</w:t>
      </w:r>
      <m:oMath>
        <m:r>
          <m:rPr/>
          <m:t>(4)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在玻璃砖另一侧竖直插大头针</w:t>
      </w:r>
      <m:oMath>
        <m:sSub>
          <m:sSubPr/>
          <m:e>
            <m:r>
              <m:rPr/>
              <m:t>P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时，应使</w:t>
      </w:r>
      <m:oMath>
        <m:sSub>
          <m:sSubPr/>
          <m:e>
            <m:r>
              <m:rPr/>
              <m:t>P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挡住</w:t>
      </w:r>
      <m:oMath>
        <m:sSub>
          <m:sSubPr/>
          <m:e>
            <m:r>
              <m:rPr/>
              <m:t>P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、</w:t>
      </w:r>
      <m:oMath>
        <m:sSub>
          <m:sSubPr/>
          <m:e>
            <m:r>
              <m:rPr/>
              <m:t>P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根据折射定律有</w:t>
      </w:r>
      <m:oMath>
        <m:r>
          <m:rPr/>
          <m:t>n=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sin∠AOC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sin∠BOD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AC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BD</m:t>
            </m:r>
          </m:den>
        </m:f>
        <m:r>
          <m:rPr/>
          <m:t>≈1.43</m:t>
        </m:r>
      </m:oMath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1236980</wp:posOffset>
            </wp:positionH>
            <wp:positionV relativeFrom="paragraph">
              <wp:posOffset>1138555</wp:posOffset>
            </wp:positionV>
            <wp:extent cx="1090930" cy="994410"/>
            <wp:effectExtent l="0" t="0" r="13970" b="15240"/>
            <wp:wrapNone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1102360</wp:posOffset>
            </wp:positionV>
            <wp:extent cx="1257935" cy="1148080"/>
            <wp:effectExtent l="0" t="0" r="18415" b="13970"/>
            <wp:wrapNone/>
            <wp:docPr id="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在实验过程中，画出界面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后，不小心将玻璃砖向上平移了一些，导致界面</w:t>
      </w:r>
      <m:oMath>
        <m:r>
          <m:rPr/>
          <m:t>a′</m:t>
        </m:r>
      </m:oMath>
      <w:r>
        <w:rPr>
          <w:rFonts w:ascii="宋体" w:hAnsi="宋体" w:eastAsia="宋体" w:cs="宋体"/>
          <w:kern w:val="0"/>
          <w:szCs w:val="21"/>
        </w:rPr>
        <w:t>画到图中虚线位置，而在作光路图时界面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仍为开始所画的，实际光线如图中的</w:t>
      </w:r>
      <m:oMath>
        <m:r>
          <m:rPr/>
          <m:t>O′Q</m:t>
        </m:r>
      </m:oMath>
      <w:r>
        <w:rPr>
          <w:rFonts w:ascii="宋体" w:hAnsi="宋体" w:eastAsia="宋体" w:cs="宋体"/>
          <w:kern w:val="0"/>
          <w:szCs w:val="21"/>
        </w:rPr>
        <w:t>所示，而作图光线如图中</w:t>
      </w:r>
      <m:oMath>
        <m:r>
          <m:rPr/>
          <m:t>OQ</m:t>
        </m:r>
      </m:oMath>
      <w:r>
        <w:rPr>
          <w:rFonts w:ascii="宋体" w:hAnsi="宋体" w:eastAsia="宋体" w:cs="宋体"/>
          <w:kern w:val="0"/>
          <w:szCs w:val="21"/>
        </w:rPr>
        <w:t>所示，导致折射角偏小，所测得的折射率偏大。</w:t>
      </w:r>
      <m:oMath>
        <m:r>
          <m:rPr/>
          <m:t>(4)</m:t>
        </m:r>
      </m:oMath>
      <w:r>
        <w:rPr>
          <w:rFonts w:ascii="宋体" w:hAnsi="宋体" w:eastAsia="宋体" w:cs="宋体"/>
          <w:kern w:val="0"/>
          <w:szCs w:val="21"/>
        </w:rPr>
        <w:t>作出光路图如图所示，设</w:t>
      </w:r>
      <m:oMath>
        <m:r>
          <m:rPr/>
          <m:t>OP=x</m:t>
        </m:r>
      </m:oMath>
      <w:r>
        <w:rPr>
          <w:rFonts w:ascii="宋体" w:hAnsi="宋体" w:eastAsia="宋体" w:cs="宋体"/>
          <w:kern w:val="0"/>
          <w:szCs w:val="21"/>
        </w:rPr>
        <w:t>，在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处发生全反射有</w:t>
      </w:r>
      <m:oMath>
        <m:r>
          <m:rPr>
            <m:sty m:val="p"/>
          </m:rPr>
          <m:t>sin</m:t>
        </m:r>
        <m:r>
          <m:rPr/>
          <m:t>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，由于入射角</w:t>
      </w:r>
      <m:oMath>
        <m:r>
          <m:rPr/>
          <m:t>θ=60°</m:t>
        </m:r>
      </m:oMath>
      <w:r>
        <w:rPr>
          <w:rFonts w:ascii="宋体" w:hAnsi="宋体" w:eastAsia="宋体" w:cs="宋体"/>
          <w:kern w:val="0"/>
          <w:szCs w:val="21"/>
        </w:rPr>
        <w:t>时出射光与入射光平行，所以在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处有</w:t>
      </w:r>
      <m:oMath>
        <m:r>
          <m:rPr/>
          <m:t>n=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60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∘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∠OBP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sin</m:t>
        </m:r>
        <m:r>
          <m:rPr/>
          <m:t>∠OBP=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，联立解得</w:t>
      </w:r>
      <m:oMath>
        <m:r>
          <m:rPr/>
          <m:t>n=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3" w:bottom="1440" w:left="1083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xNzM3NTc3MzBjNWU5ZmVjMWU3N2UwNGNjMjVkMmIifQ=="/>
  </w:docVars>
  <w:rsids>
    <w:rsidRoot w:val="00000000"/>
    <w:rsid w:val="0AA73972"/>
    <w:rsid w:val="1F8D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rPr>
      <w:rFonts w:ascii="Cambria Math" w:hAnsi="宋体" w:eastAsia="宋体" w:cs="Cambria Ma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3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customXml" Target="../customXml/item1.xml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xtzj xmlns="http://schemas.microsoft.com/vsto/xtzj">
  <dataContent>38861d5be-2f18-4527-9578-c9878ca945be;02644ada9-cf27-4efa-a902-cebd5883baab,6079c4c82-3184-47f6-8a1e-527437ef843c,fc75aca35-5d81-43dc-a82a-4a037c9975af,8944acff1-54d3-41cb-8184-0ff0ed0977fb,5ce6d52a3-10b4-4244-b2db-7b6e78f1aed2,</dataContent>
</xtzj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673F42-B44E-49C5-B8FF-761403D3A715}">
  <ds:schemaRefs/>
</ds:datastoreItem>
</file>

<file path=customXml/itemProps3.xml><?xml version="1.0" encoding="utf-8"?>
<ds:datastoreItem xmlns:ds="http://schemas.openxmlformats.org/officeDocument/2006/customXml" ds:itemID="{6832cdaf-6719-4ef1-9b4b-64c4bfcd5e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3881d5be-2f18-4527-9578-c9878ca945be</dc:description>
  <cp:lastModifiedBy>tc小王子</cp:lastModifiedBy>
  <dcterms:modified xsi:type="dcterms:W3CDTF">2023-11-27T07:38:56Z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2052-12.1.0.15374</vt:lpwstr>
  </property>
</Properties>
</file>