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61" w:leftChars="0" w:hanging="361" w:hangingChars="100"/>
        <w:jc w:val="center"/>
        <w:textAlignment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trike w:val="0"/>
          <w:kern w:val="0"/>
          <w:sz w:val="36"/>
          <w:szCs w:val="36"/>
          <w:u w:val="none"/>
          <w:lang w:eastAsia="zh-CN"/>
        </w:rPr>
        <w:t>物理小练</w:t>
      </w:r>
      <w:r>
        <w:rPr>
          <w:rFonts w:hint="eastAsia" w:ascii="Times New Roman" w:hAnsi="Times New Roman" w:cs="Times New Roman"/>
          <w:b/>
          <w:bCs/>
          <w:strike w:val="0"/>
          <w:kern w:val="0"/>
          <w:sz w:val="36"/>
          <w:szCs w:val="36"/>
          <w:u w:val="none"/>
          <w:lang w:val="en-US" w:eastAsia="zh-CN"/>
        </w:rPr>
        <w:t>1</w:t>
      </w:r>
      <w:r>
        <w:rPr>
          <w:rFonts w:hint="eastAsia" w:cs="Times New Roman"/>
          <w:b/>
          <w:bCs/>
          <w:strike w:val="0"/>
          <w:kern w:val="0"/>
          <w:sz w:val="36"/>
          <w:szCs w:val="36"/>
          <w:u w:val="none"/>
          <w:lang w:val="en-US" w:eastAsia="zh-CN"/>
        </w:rPr>
        <w:t>8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ascii="Times New Roman" w:hAnsi="Times New Roman" w:cs="Times New Roman"/>
        </w:rPr>
        <w:t>如图甲所示，弹簧振子以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点为平衡位置，在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两点间做简谐运动，图乙为这个弹簧振子的振动图像．下列说法中正确的是(　　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128905</wp:posOffset>
            </wp:positionV>
            <wp:extent cx="2552700" cy="8382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 s时，弹簧振子的加速度为正向最大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＝0.1 s与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＝0.3 s两个时刻，弹簧振子在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点两侧关于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点对称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＝0.2 s时间内，弹簧振子做加速度增大的减速运动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＝0.6 s时，弹簧振子有最小的弹性势能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2.</w:t>
      </w:r>
      <w:r>
        <w:rPr>
          <w:rFonts w:ascii="Times New Roman" w:hAnsi="Times New Roman" w:cs="Times New Roman"/>
        </w:rPr>
        <w:t>某质点的振动图像如图所示，下列说法正确的是(　　)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104775</wp:posOffset>
            </wp:positionV>
            <wp:extent cx="1081405" cy="838200"/>
            <wp:effectExtent l="0" t="0" r="444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 s和3 s时刻，质点的速度相同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B．1 s到2 s时间内，质点的速度与加速度方向相同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C．简谐运动的表达式为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＝2sin (0.5π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＋1.5π) cm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D．简谐运动的表达式为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＝2sin (0.5π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＋0.5π) cm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ascii="Times New Roman" w:hAnsi="Times New Roman" w:cs="Times New Roman"/>
        </w:rPr>
        <w:t>有甲、乙两单摆，其振动图像为如图所示的正弦曲线，则下列说法中不正确的是(　　)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30480</wp:posOffset>
            </wp:positionV>
            <wp:extent cx="1662430" cy="1024255"/>
            <wp:effectExtent l="0" t="0" r="13970" b="444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A．甲、乙两单摆的摆球质量之比是1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B．甲、乙两单摆的摆长之比是1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＝1.5 s时，两摆球的加速度方向相同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D．3～4 s内，两摆球的势能均减少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4.</w:t>
      </w:r>
      <w:r>
        <w:rPr>
          <w:rFonts w:ascii="Times New Roman" w:hAnsi="Times New Roman" w:cs="Times New Roman"/>
        </w:rPr>
        <w:t>在探究单摆运动的实验中：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(1)图(a)是用力传感器对单摆运动过程进行测量的装置图，图(b)是与力传感器连接的计算机屏幕所显示的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图像，根据图(b)的信息可得，从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＝0时刻开始摆球第一次摆到最低点的时刻为________s，摆长为________m(取π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＝10，重力加速度大小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)．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3180080</wp:posOffset>
            </wp:positionH>
            <wp:positionV relativeFrom="paragraph">
              <wp:posOffset>36830</wp:posOffset>
            </wp:positionV>
            <wp:extent cx="2508885" cy="1048385"/>
            <wp:effectExtent l="0" t="0" r="5715" b="1841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(2)单摆运动的回复力是________．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A．摆球所受的重力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B．摆球重力在垂直摆线方向上的分力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C．摆线对摆球的拉力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D．摆球所受重力和摆线对摆球拉力的合力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(3)某同学的操作步骤如下，其中正确的是________．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A．取一根细线，下端系住直径为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的金属小球，上端固定在铁架台上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B．用米尺量得细线长度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，即摆长为</w:t>
      </w:r>
      <w:r>
        <w:rPr>
          <w:rFonts w:ascii="Times New Roman" w:hAnsi="Times New Roman" w:cs="Times New Roman"/>
          <w:i/>
        </w:rPr>
        <w:t>l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C．在摆线偏离竖直方向5°位置由静止释放小球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D．让小球在水平面内做圆周运动，测得摆动周期，再根据公式计算重力加速度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61" w:leftChars="0" w:hanging="361" w:hangingChars="100"/>
        <w:jc w:val="center"/>
        <w:textAlignment w:val="center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trike w:val="0"/>
          <w:kern w:val="0"/>
          <w:sz w:val="36"/>
          <w:szCs w:val="36"/>
          <w:u w:val="none"/>
          <w:lang w:eastAsia="zh-CN"/>
        </w:rPr>
        <w:t>物理小练</w:t>
      </w:r>
      <w:r>
        <w:rPr>
          <w:rFonts w:hint="eastAsia" w:ascii="Times New Roman" w:hAnsi="Times New Roman" w:cs="Times New Roman"/>
          <w:b/>
          <w:bCs/>
          <w:strike w:val="0"/>
          <w:kern w:val="0"/>
          <w:sz w:val="36"/>
          <w:szCs w:val="36"/>
          <w:u w:val="none"/>
          <w:lang w:val="en-US" w:eastAsia="zh-CN"/>
        </w:rPr>
        <w:t>1</w:t>
      </w:r>
      <w:r>
        <w:rPr>
          <w:rFonts w:hint="eastAsia" w:cs="Times New Roman"/>
          <w:b/>
          <w:bCs/>
          <w:strike w:val="0"/>
          <w:kern w:val="0"/>
          <w:sz w:val="36"/>
          <w:szCs w:val="36"/>
          <w:u w:val="none"/>
          <w:lang w:val="en-US" w:eastAsia="zh-CN"/>
        </w:rPr>
        <w:t>8答案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1.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C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在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＝0.2 s时，弹簧振子的位移为正向最大值，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＝－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</w:instrText>
      </w:r>
      <w:r>
        <w:rPr>
          <w:rFonts w:ascii="Times New Roman" w:hAnsi="Times New Roman" w:eastAsia="楷体_GB2312" w:cs="Times New Roman"/>
          <w:i/>
        </w:rPr>
        <w:instrText xml:space="preserve">kx,m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t>，知弹簧振子的加速度为负向最大，A错误；在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＝0.1 s与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＝0.3 s两个时刻，弹簧振子的位移相同，说明弹簧振子在同一位置，B错误；从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＝0到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＝0.2 s时间内，弹簧振子从平衡位置向最大位移处运动，位移逐渐增大，加速度逐渐增大，加速度方向与速度方向相反，弹簧振子做加速度增大的减速运动，C正确；在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＝0.6 s时，弹簧振子的位移为负向最大值，即弹簧的形变量最大，弹簧振子的弹性势能最大，D错误．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2.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D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/>
        </w:rPr>
      </w:pPr>
      <w:r>
        <w:rPr>
          <w:rFonts w:eastAsia="黑体"/>
        </w:rPr>
        <w:t>解析　</w:t>
      </w:r>
      <w:r>
        <w:rPr>
          <w:rFonts w:ascii="Times New Roman" w:hAnsi="Times New Roman" w:eastAsia="楷体_GB2312"/>
          <w:i/>
        </w:rPr>
        <w:t>y</w:t>
      </w:r>
      <w:r>
        <w:rPr>
          <w:rFonts w:ascii="Times New Roman" w:hAnsi="Times New Roman" w:eastAsia="楷体_GB2312"/>
        </w:rPr>
        <w:t>－</w:t>
      </w:r>
      <w:r>
        <w:rPr>
          <w:rFonts w:ascii="Times New Roman" w:hAnsi="Times New Roman" w:eastAsia="楷体_GB2312"/>
          <w:i/>
        </w:rPr>
        <w:t>t</w:t>
      </w:r>
      <w:r>
        <w:rPr>
          <w:rFonts w:ascii="Times New Roman" w:hAnsi="Times New Roman" w:eastAsia="楷体_GB2312"/>
        </w:rPr>
        <w:t>图像上某点的切线的斜率表示速度；1 s和3 s时刻，质点的速度大小相等，方向相反，故A错误；1 s到2 s时间内，质点做减速运动，故加速度与速度反向，故B错误；振幅为2 cm，周期为4 s，</w:t>
      </w:r>
      <w:r>
        <w:rPr>
          <w:rFonts w:ascii="Times New Roman" w:hAnsi="Times New Roman" w:eastAsia="楷体_GB2312"/>
          <w:i/>
        </w:rPr>
        <w:t>ω</w:t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楷体_GB2312"/>
        </w:rPr>
        <w:fldChar w:fldCharType="begin"/>
      </w:r>
      <w:r>
        <w:rPr>
          <w:rFonts w:ascii="Times New Roman" w:hAnsi="Times New Roman" w:eastAsia="楷体_GB2312"/>
        </w:rPr>
        <w:instrText xml:space="preserve">eq \f(2π</w:instrText>
      </w:r>
      <w:r>
        <w:rPr>
          <w:rFonts w:ascii="Times New Roman" w:hAnsi="Times New Roman" w:eastAsia="楷体_GB2312"/>
          <w:i/>
        </w:rPr>
        <w:instrText xml:space="preserve">,T</w:instrText>
      </w:r>
      <w:r>
        <w:rPr>
          <w:rFonts w:ascii="Times New Roman" w:hAnsi="Times New Roman" w:eastAsia="楷体_GB2312"/>
        </w:rPr>
        <w:instrText xml:space="preserve">)</w:instrText>
      </w:r>
      <w:r>
        <w:rPr>
          <w:rFonts w:ascii="Times New Roman" w:hAnsi="Times New Roman" w:eastAsia="楷体_GB2312"/>
        </w:rPr>
        <w:fldChar w:fldCharType="end"/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楷体_GB2312"/>
        </w:rPr>
        <w:fldChar w:fldCharType="begin"/>
      </w:r>
      <w:r>
        <w:rPr>
          <w:rFonts w:ascii="Times New Roman" w:hAnsi="Times New Roman" w:eastAsia="楷体_GB2312"/>
        </w:rPr>
        <w:instrText xml:space="preserve">eq \f(2π</w:instrText>
      </w:r>
      <w:r>
        <w:rPr>
          <w:rFonts w:ascii="Times New Roman" w:hAnsi="Times New Roman" w:eastAsia="楷体_GB2312"/>
          <w:i/>
        </w:rPr>
        <w:instrText xml:space="preserve">,</w:instrText>
      </w:r>
      <w:r>
        <w:rPr>
          <w:rFonts w:ascii="Times New Roman" w:hAnsi="Times New Roman" w:eastAsia="楷体_GB2312"/>
        </w:rPr>
        <w:instrText xml:space="preserve">4)</w:instrText>
      </w:r>
      <w:r>
        <w:rPr>
          <w:rFonts w:ascii="Times New Roman" w:hAnsi="Times New Roman" w:eastAsia="楷体_GB2312"/>
        </w:rPr>
        <w:fldChar w:fldCharType="end"/>
      </w:r>
      <w:r>
        <w:rPr>
          <w:rFonts w:ascii="Times New Roman" w:hAnsi="Times New Roman" w:eastAsia="楷体_GB2312"/>
        </w:rPr>
        <w:t xml:space="preserve"> rad/s＝0.5π  rad/s，</w:t>
      </w:r>
      <w:r>
        <w:rPr>
          <w:rFonts w:ascii="Times New Roman" w:hAnsi="Times New Roman" w:eastAsia="楷体_GB2312"/>
          <w:i/>
        </w:rPr>
        <w:t>t</w:t>
      </w:r>
      <w:r>
        <w:rPr>
          <w:rFonts w:ascii="Times New Roman" w:hAnsi="Times New Roman" w:eastAsia="楷体_GB2312"/>
        </w:rPr>
        <w:t>＝0时，</w:t>
      </w:r>
      <w:r>
        <w:rPr>
          <w:rFonts w:ascii="Times New Roman" w:hAnsi="Times New Roman" w:eastAsia="楷体_GB2312"/>
          <w:i/>
        </w:rPr>
        <w:t>y</w:t>
      </w:r>
      <w:r>
        <w:rPr>
          <w:rFonts w:ascii="Times New Roman" w:hAnsi="Times New Roman" w:eastAsia="楷体_GB2312"/>
        </w:rPr>
        <w:t>＝2 cm，则</w:t>
      </w:r>
      <w:r>
        <w:rPr>
          <w:rFonts w:ascii="Times New Roman" w:hAnsi="Times New Roman" w:eastAsia="楷体_GB2312"/>
          <w:i/>
        </w:rPr>
        <w:t>φ</w:t>
      </w:r>
      <w:r>
        <w:rPr>
          <w:rFonts w:ascii="Times New Roman" w:hAnsi="Times New Roman" w:eastAsia="楷体_GB2312"/>
        </w:rPr>
        <w:t>＝0.5π，故简谐运动的表达式为</w:t>
      </w:r>
      <w:r>
        <w:rPr>
          <w:rFonts w:ascii="Times New Roman" w:hAnsi="Times New Roman" w:eastAsia="楷体_GB2312"/>
          <w:i/>
        </w:rPr>
        <w:t>y</w:t>
      </w:r>
      <w:r>
        <w:rPr>
          <w:rFonts w:ascii="Times New Roman" w:hAnsi="Times New Roman" w:eastAsia="楷体_GB2312"/>
        </w:rPr>
        <w:t>＝</w:t>
      </w:r>
      <w:r>
        <w:rPr>
          <w:rFonts w:ascii="Times New Roman" w:hAnsi="Times New Roman" w:eastAsia="楷体_GB2312"/>
          <w:i/>
        </w:rPr>
        <w:t>A</w:t>
      </w:r>
      <w:r>
        <w:rPr>
          <w:rFonts w:ascii="Times New Roman" w:hAnsi="Times New Roman" w:eastAsia="楷体_GB2312"/>
        </w:rPr>
        <w:t>sin (</w:t>
      </w:r>
      <w:r>
        <w:rPr>
          <w:rFonts w:ascii="Times New Roman" w:hAnsi="Times New Roman" w:eastAsia="楷体_GB2312"/>
          <w:i/>
        </w:rPr>
        <w:t>ωt</w:t>
      </w:r>
      <w:r>
        <w:rPr>
          <w:rFonts w:ascii="Times New Roman" w:hAnsi="Times New Roman" w:eastAsia="楷体_GB2312"/>
        </w:rPr>
        <w:t>＋</w:t>
      </w:r>
      <w:r>
        <w:rPr>
          <w:rFonts w:ascii="Times New Roman" w:hAnsi="Times New Roman" w:eastAsia="楷体_GB2312"/>
          <w:i/>
        </w:rPr>
        <w:t>φ</w:t>
      </w:r>
      <w:r>
        <w:rPr>
          <w:rFonts w:ascii="Times New Roman" w:hAnsi="Times New Roman" w:eastAsia="楷体_GB2312"/>
        </w:rPr>
        <w:t>)＝2sin (0.5π</w:t>
      </w:r>
      <w:r>
        <w:rPr>
          <w:rFonts w:ascii="Times New Roman" w:hAnsi="Times New Roman" w:eastAsia="楷体_GB2312"/>
          <w:i/>
        </w:rPr>
        <w:t>t</w:t>
      </w:r>
      <w:r>
        <w:rPr>
          <w:rFonts w:ascii="Times New Roman" w:hAnsi="Times New Roman" w:eastAsia="楷体_GB2312"/>
        </w:rPr>
        <w:t>＋0.5π) cm，故C错误，D正确．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3.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A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单摆的周期与振幅与摆球的质量无关，无法求出甲、乙两单摆摆球的质量关系，A错误；由题图图像可知甲、乙两单摆的周期之比为1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</w:rPr>
        <w:t>2，根据单摆的周期公式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＝2π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\r(\f(</w:instrText>
      </w:r>
      <w:r>
        <w:rPr>
          <w:rFonts w:ascii="Times New Roman" w:hAnsi="Times New Roman" w:eastAsia="楷体_GB2312" w:cs="Times New Roman"/>
          <w:i/>
        </w:rPr>
        <w:instrText xml:space="preserve">l,g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t>可知，周期与摆长的二次方根成正比，所以甲、乙两单摆的摆长之比是1</w:t>
      </w:r>
      <w:r>
        <w:rPr>
          <w:rFonts w:hAnsi="宋体" w:eastAsia="楷体_GB2312" w:cs="Times New Roman"/>
        </w:rPr>
        <w:t>∶</w:t>
      </w:r>
      <w:r>
        <w:rPr>
          <w:rFonts w:ascii="Times New Roman" w:hAnsi="Times New Roman" w:eastAsia="楷体_GB2312" w:cs="Times New Roman"/>
        </w:rPr>
        <w:t>4，B正确；由加速度公式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</w:instrText>
      </w:r>
      <w:r>
        <w:rPr>
          <w:rFonts w:ascii="Times New Roman" w:hAnsi="Times New Roman" w:eastAsia="楷体_GB2312" w:cs="Times New Roman"/>
          <w:i/>
        </w:rPr>
        <w:instrText xml:space="preserve">F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回</w:instrText>
      </w:r>
      <w:r>
        <w:rPr>
          <w:rFonts w:ascii="Times New Roman" w:hAnsi="Times New Roman" w:eastAsia="楷体_GB2312" w:cs="Times New Roman"/>
          <w:i/>
        </w:rPr>
        <w:instrText xml:space="preserve">,m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eq \f(－</w:instrText>
      </w:r>
      <w:r>
        <w:rPr>
          <w:rFonts w:ascii="Times New Roman" w:hAnsi="Times New Roman" w:eastAsia="楷体_GB2312" w:cs="Times New Roman"/>
          <w:i/>
        </w:rPr>
        <w:instrText xml:space="preserve">kx,m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＝1.5 s时，两摆球位移方向相同，所以它们的加速度方向相同，C正确；3～4 s内，两摆球均向平衡位置运动，两摆球的势能均减少，D正确．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4.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(1)0.5　0.64　(2)B　(3)AC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</w:p>
    <w:p>
      <w:pPr>
        <w:pStyle w:val="2"/>
        <w:tabs>
          <w:tab w:val="left" w:pos="3261"/>
        </w:tabs>
        <w:snapToGrid w:val="0"/>
        <w:spacing w:line="360" w:lineRule="auto"/>
        <w:rPr>
          <w:rFonts w:eastAsia="楷体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2M3ZDdjMWRmYzQ5ZjE4ZGM2NmVmY2IwMTUyYjIifQ=="/>
  </w:docVars>
  <w:rsids>
    <w:rsidRoot w:val="00000000"/>
    <w:rsid w:val="1646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13-9.TIF" TargetMode="External"/><Relationship Id="rId8" Type="http://schemas.openxmlformats.org/officeDocument/2006/relationships/image" Target="media/image3.png"/><Relationship Id="rId7" Type="http://schemas.openxmlformats.org/officeDocument/2006/relationships/image" Target="F24.TIF" TargetMode="External"/><Relationship Id="rId6" Type="http://schemas.openxmlformats.org/officeDocument/2006/relationships/image" Target="media/image2.png"/><Relationship Id="rId5" Type="http://schemas.openxmlformats.org/officeDocument/2006/relationships/image" Target="js13-2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13-34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2023-10-31T12:14:46Z</dcterms:created>
  <dc:creator>Administrator</dc:creator>
  <cp:lastModifiedBy>Administrator</cp:lastModifiedBy>
  <dcterms:modified xsi:type="dcterms:W3CDTF">2023-10-31T12:20:04Z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F0D85C10C99E436285C756862E19830C_12</vt:lpwstr>
  </property>
</Properties>
</file>