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第1课  中国古代政治制度的形成与发展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1</w:t>
      </w:r>
      <w:r>
        <w:rPr>
          <w:rFonts w:ascii="宋体" w:hAnsi="宋体" w:cs="宋体"/>
          <w:b w:val="0"/>
          <w:bCs w:val="0"/>
          <w:szCs w:val="21"/>
        </w:rPr>
        <w:t>．著名学者周谷城在谈到夏商两代部落国家的组织时说：“每一氏族可称为一国，许多氏族的联合，仍可称为一国”。而在西周，诸侯统治的国家叫国，卿大夫统治的国家叫家，“天子之尊，非复诸侯之长而为诸侯之君”。这表明西周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A．铲除了异姓贵族建立的封国        </w:t>
      </w:r>
      <w:r>
        <w:rPr>
          <w:rFonts w:hint="eastAsia" w:ascii="宋体" w:hAnsi="宋体" w:cs="宋体"/>
          <w:b w:val="0"/>
          <w:bCs w:val="0"/>
          <w:szCs w:val="21"/>
        </w:rPr>
        <w:t xml:space="preserve">      </w:t>
      </w:r>
      <w:r>
        <w:rPr>
          <w:rFonts w:ascii="宋体" w:hAnsi="宋体" w:cs="宋体"/>
          <w:b w:val="0"/>
          <w:bCs w:val="0"/>
          <w:szCs w:val="21"/>
        </w:rPr>
        <w:t>B．早期国家形态走向了成熟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C．消除了血缘关系的政治影响              D．中央实现了直接管理地方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2．商朝所分封的附属国君长，与商王很少有血缘姻亲关系。而周公所分封的诸侯中，周王称同姓的为伯父、叔父，称异性的为伯舅、叔舅。这表明西周分封制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   A．实现了中央对地方控制                  B．具有浓厚的宗法色彩 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   C．强化了君主的专制权力                  D．推动家天下局面形成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3</w:t>
      </w:r>
      <w:r>
        <w:rPr>
          <w:rFonts w:ascii="宋体" w:hAnsi="宋体" w:cs="宋体"/>
          <w:b w:val="0"/>
          <w:bCs w:val="0"/>
          <w:szCs w:val="21"/>
        </w:rPr>
        <w:t>．据史料记载，西周时期对进入市场的商品有明确禁令，如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“</w:t>
      </w:r>
      <w:r>
        <w:rPr>
          <w:rFonts w:ascii="宋体" w:hAnsi="宋体" w:cs="宋体"/>
          <w:b w:val="0"/>
          <w:bCs w:val="0"/>
          <w:szCs w:val="21"/>
        </w:rPr>
        <w:t>圭璧金璋，不鬻于市；宗庙之器，不鬻于市；牺牲，不鬻于市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”</w:t>
      </w:r>
      <w:r>
        <w:rPr>
          <w:rFonts w:ascii="宋体" w:hAnsi="宋体" w:cs="宋体"/>
          <w:b w:val="0"/>
          <w:bCs w:val="0"/>
          <w:szCs w:val="21"/>
        </w:rPr>
        <w:t>。这些交易禁令主要基于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A．维护小农经济发展的需要       </w:t>
      </w:r>
      <w:r>
        <w:rPr>
          <w:rFonts w:hint="eastAsia" w:ascii="宋体" w:hAnsi="宋体" w:cs="宋体"/>
          <w:b w:val="0"/>
          <w:bCs w:val="0"/>
          <w:szCs w:val="21"/>
        </w:rPr>
        <w:t xml:space="preserve">  </w:t>
      </w:r>
      <w:r>
        <w:rPr>
          <w:rFonts w:ascii="宋体" w:hAnsi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</w:rPr>
        <w:t xml:space="preserve">      </w:t>
      </w:r>
      <w:r>
        <w:rPr>
          <w:rFonts w:ascii="宋体" w:hAnsi="宋体" w:cs="宋体"/>
          <w:b w:val="0"/>
          <w:bCs w:val="0"/>
          <w:szCs w:val="21"/>
        </w:rPr>
        <w:t>B．维护重农抑商政策的需要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C．维护贵族政治秩序的需要                D．维护公平交易秩序的需要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4</w:t>
      </w:r>
      <w:r>
        <w:rPr>
          <w:rFonts w:ascii="宋体" w:hAnsi="宋体" w:cs="宋体"/>
          <w:b w:val="0"/>
          <w:bCs w:val="0"/>
          <w:szCs w:val="21"/>
        </w:rPr>
        <w:t>．召公劝谏周厉王：“故天子听政……百工谏，庶人传语，近臣尽规，亲戚补察，瞽、史教诲，耆艾修之，而后王斟酌焉，是以事行而不悖。”这说明周朝政体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A．实现权力的高度集中                    B．分封制与宗法制相结合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C．具有原始民主的传统                    D．是官僚政治制度的开端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5</w:t>
      </w:r>
      <w:r>
        <w:rPr>
          <w:rFonts w:ascii="宋体" w:hAnsi="宋体" w:cs="宋体"/>
          <w:b w:val="0"/>
          <w:bCs w:val="0"/>
          <w:szCs w:val="21"/>
        </w:rPr>
        <w:t>．秦朝时，诽谤罪的基本内涵是“非上”，即对皇帝人身或言行的非议。汉武帝时，诽谤罪发展到极致，出现“腹诽”之罪，即“腹诽而心谤”，许多获罪者并非因为捏造事实诽谤皇帝，而是因为直言进谏触怒统治者。诽谤罪发展的根源是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A．谏议制       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 </w:t>
      </w:r>
      <w:r>
        <w:rPr>
          <w:rFonts w:ascii="宋体" w:hAnsi="宋体" w:cs="宋体"/>
          <w:b w:val="0"/>
          <w:bCs w:val="0"/>
          <w:szCs w:val="21"/>
        </w:rPr>
        <w:t>B．皇权至上</w:t>
      </w:r>
      <w:r>
        <w:rPr>
          <w:rFonts w:ascii="宋体" w:hAnsi="宋体" w:cs="宋体"/>
          <w:b w:val="0"/>
          <w:bCs w:val="0"/>
          <w:szCs w:val="21"/>
        </w:rPr>
        <w:tab/>
      </w:r>
      <w:r>
        <w:rPr>
          <w:rFonts w:ascii="宋体" w:hAnsi="宋体" w:cs="宋体"/>
          <w:b w:val="0"/>
          <w:bCs w:val="0"/>
          <w:szCs w:val="21"/>
        </w:rPr>
        <w:t xml:space="preserve">     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  </w:t>
      </w:r>
      <w:r>
        <w:rPr>
          <w:rFonts w:ascii="宋体" w:hAnsi="宋体" w:cs="宋体"/>
          <w:b w:val="0"/>
          <w:bCs w:val="0"/>
          <w:szCs w:val="21"/>
        </w:rPr>
        <w:t>C．监察制             D．中央集权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6</w:t>
      </w:r>
      <w:r>
        <w:rPr>
          <w:rFonts w:ascii="宋体" w:hAnsi="宋体" w:cs="宋体"/>
          <w:b w:val="0"/>
          <w:bCs w:val="0"/>
          <w:szCs w:val="21"/>
        </w:rPr>
        <w:t>．当代史学家许倬云曾经趣味解释“郡县”：“郡”就是“裙”，往边一微，那个旋出去的裙边就叫郡；“县”则是悬挂的“悬”，吊在耶儿，一件衣服挂在挂钩上，我随时可以拿回来。这一趣解强调的是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A．汉字具有会意特点                      B．郡县长官职位可以世袭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C．郡县制优于分封制        </w:t>
      </w:r>
      <w:r>
        <w:rPr>
          <w:rFonts w:hint="eastAsia" w:ascii="宋体" w:hAnsi="宋体" w:cs="宋体"/>
          <w:b w:val="0"/>
          <w:bCs w:val="0"/>
          <w:szCs w:val="21"/>
        </w:rPr>
        <w:t xml:space="preserve">              D．</w:t>
      </w:r>
      <w:r>
        <w:rPr>
          <w:rFonts w:ascii="宋体" w:hAnsi="宋体" w:cs="宋体"/>
          <w:b w:val="0"/>
          <w:bCs w:val="0"/>
          <w:szCs w:val="21"/>
        </w:rPr>
        <w:t>中央对郡县的垂直管理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7．据《睡虎地秦墓竹简》记载，秦朝制定了严格的文书收发登记与传递制度，“行传书、受书，必书其起及到日月夙莫(暮)，以辄相报殹(也)”，“近县令轻足行其书，远县令邮行之”。这些制度的实施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   A．保证了秦朝的吏治清明                  B．避免了政府决策失误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   C．有利于政权的有序运转                  D．强化了贵族等级序列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8</w:t>
      </w:r>
      <w:r>
        <w:rPr>
          <w:rFonts w:ascii="宋体" w:hAnsi="宋体" w:cs="宋体"/>
          <w:b w:val="0"/>
          <w:bCs w:val="0"/>
          <w:szCs w:val="21"/>
        </w:rPr>
        <w:t>．皇帝用非制度化的中枢权力机构来对抗制度化的中枢权力机构，以便绕开官僚体系伸展君主的个人意志。下列不同朝代的中枢权力机构示意图符合该说法的是</w:t>
      </w:r>
    </w:p>
    <w:p>
      <w:pPr>
        <w:jc w:val="center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drawing>
          <wp:inline distT="0" distB="0" distL="0" distR="0">
            <wp:extent cx="5029200" cy="981075"/>
            <wp:effectExtent l="0" t="0" r="0" b="9525"/>
            <wp:docPr id="7" name="图片 7" descr="@@@2d2d0383e0b14625a98531477bbc3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@@@2d2d0383e0b14625a98531477bbc32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drawing>
          <wp:inline distT="0" distB="0" distL="0" distR="0">
            <wp:extent cx="3667125" cy="123825"/>
            <wp:effectExtent l="0" t="0" r="9525" b="9525"/>
            <wp:docPr id="8" name="图片 8" descr="@@@ef1189d6b3304b558463986a377e8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@@@ef1189d6b3304b558463986a377e82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A．①②</w:t>
      </w:r>
      <w:r>
        <w:rPr>
          <w:rFonts w:ascii="宋体" w:hAnsi="宋体" w:cs="宋体"/>
          <w:b w:val="0"/>
          <w:bCs w:val="0"/>
          <w:szCs w:val="21"/>
        </w:rPr>
        <w:tab/>
      </w:r>
      <w:r>
        <w:rPr>
          <w:rFonts w:ascii="宋体" w:hAnsi="宋体" w:cs="宋体"/>
          <w:b w:val="0"/>
          <w:bCs w:val="0"/>
          <w:szCs w:val="21"/>
        </w:rPr>
        <w:t xml:space="preserve">           B．①④</w:t>
      </w:r>
      <w:r>
        <w:rPr>
          <w:rFonts w:ascii="宋体" w:hAnsi="宋体" w:cs="宋体"/>
          <w:b w:val="0"/>
          <w:bCs w:val="0"/>
          <w:szCs w:val="21"/>
        </w:rPr>
        <w:tab/>
      </w:r>
      <w:r>
        <w:rPr>
          <w:rFonts w:ascii="宋体" w:hAnsi="宋体" w:cs="宋体"/>
          <w:b w:val="0"/>
          <w:bCs w:val="0"/>
          <w:szCs w:val="21"/>
        </w:rPr>
        <w:t xml:space="preserve">      </w:t>
      </w:r>
      <w:r>
        <w:rPr>
          <w:rFonts w:hint="eastAsia" w:ascii="宋体" w:hAnsi="宋体" w:cs="宋体"/>
          <w:b w:val="0"/>
          <w:bCs w:val="0"/>
          <w:szCs w:val="21"/>
        </w:rPr>
        <w:t xml:space="preserve">     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ascii="宋体" w:hAnsi="宋体" w:cs="宋体"/>
          <w:b w:val="0"/>
          <w:bCs w:val="0"/>
          <w:szCs w:val="21"/>
        </w:rPr>
        <w:t>C．②③</w:t>
      </w:r>
      <w:r>
        <w:rPr>
          <w:rFonts w:ascii="宋体" w:hAnsi="宋体" w:cs="宋体"/>
          <w:b w:val="0"/>
          <w:bCs w:val="0"/>
          <w:szCs w:val="21"/>
        </w:rPr>
        <w:tab/>
      </w:r>
      <w:r>
        <w:rPr>
          <w:rFonts w:ascii="宋体" w:hAnsi="宋体" w:cs="宋体"/>
          <w:b w:val="0"/>
          <w:bCs w:val="0"/>
          <w:szCs w:val="21"/>
        </w:rPr>
        <w:t xml:space="preserve">                        D．③④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9</w:t>
      </w:r>
      <w:r>
        <w:rPr>
          <w:rFonts w:ascii="宋体" w:hAnsi="宋体" w:cs="宋体"/>
          <w:b w:val="0"/>
          <w:bCs w:val="0"/>
          <w:szCs w:val="21"/>
        </w:rPr>
        <w:t>．唐朝初年，尚书省的地位明显高于中书、门下两省，其实际最高长官尚书仆射为群相之首。贞观年间，唐太宗一方面削弱尚书仆射的权力，同时委派亲信重臣主持门下省的工作，又在门下省设立政事堂，使三省长官同堂议事。这一调整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A．旨在提高门下省的地位                  B．有利于决策的科学民主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C．便于提高政府行政效率                  D．使宰相的权力名存实亡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10</w:t>
      </w:r>
      <w:r>
        <w:rPr>
          <w:rFonts w:ascii="宋体" w:hAnsi="宋体" w:cs="宋体"/>
          <w:b w:val="0"/>
          <w:bCs w:val="0"/>
          <w:szCs w:val="21"/>
        </w:rPr>
        <w:t>．宋代常出现“冲龄即位”的幼主，后妃垂帘听政便成为权宜之计。一旦皇帝长大成人，具备亲政能力，士大夫便集体制造强大的舆论压力，迫使后妃撤帘归政，使政权交接顺利完成。这反映了宋代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A．集体统治有利于政权平稳过渡        </w:t>
      </w:r>
      <w:r>
        <w:rPr>
          <w:rFonts w:hint="eastAsia" w:ascii="宋体" w:hAnsi="宋体" w:cs="宋体"/>
          <w:b w:val="0"/>
          <w:bCs w:val="0"/>
          <w:szCs w:val="21"/>
        </w:rPr>
        <w:t xml:space="preserve">    </w:t>
      </w:r>
      <w:r>
        <w:rPr>
          <w:rFonts w:ascii="宋体" w:hAnsi="宋体" w:cs="宋体"/>
          <w:b w:val="0"/>
          <w:bCs w:val="0"/>
          <w:szCs w:val="21"/>
        </w:rPr>
        <w:t>B．舆论监督有效防止外戚干政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C．分散相权适应了君主专制需要            D．文官政治对皇权的有力维护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11</w:t>
      </w:r>
      <w:r>
        <w:rPr>
          <w:rFonts w:ascii="宋体" w:hAnsi="宋体" w:cs="宋体"/>
          <w:b w:val="0"/>
          <w:bCs w:val="0"/>
          <w:szCs w:val="21"/>
        </w:rPr>
        <w:t>．中国古代历来有“太子者，国之根本”之说，明朝皇帝明神宗为册立太子与大臣及后宫势力前后纷争十五年之久，史称国本之争。明神宗有意放弃皇长子，立宠妃郑氏的儿子为太子，但受到阁臣与皇太后的极力反对，最终立皇长子为太子。这说明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A．外戚势力左右政局                      B．中央集权制度逐步走向衰弱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C．内阁行使决策大权        </w:t>
      </w:r>
      <w:r>
        <w:rPr>
          <w:rFonts w:hint="eastAsia" w:ascii="宋体" w:hAnsi="宋体" w:cs="宋体"/>
          <w:b w:val="0"/>
          <w:bCs w:val="0"/>
          <w:szCs w:val="21"/>
        </w:rPr>
        <w:t xml:space="preserve">              D．</w:t>
      </w:r>
      <w:r>
        <w:rPr>
          <w:rFonts w:ascii="宋体" w:hAnsi="宋体" w:cs="宋体"/>
          <w:b w:val="0"/>
          <w:bCs w:val="0"/>
          <w:szCs w:val="21"/>
        </w:rPr>
        <w:t>祖制和封建礼制制衡着皇权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12</w:t>
      </w:r>
      <w:r>
        <w:rPr>
          <w:rFonts w:ascii="宋体" w:hAnsi="宋体" w:cs="宋体"/>
          <w:b w:val="0"/>
          <w:bCs w:val="0"/>
          <w:szCs w:val="21"/>
        </w:rPr>
        <w:t>．据清《养吉斋丛录》载：凡军机大臣只准在军机处输本日所奉谕旨，部院稿案不准在军机处输，司员不准至军机处启事。这是说军机处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A．效率高</w:t>
      </w:r>
      <w:r>
        <w:rPr>
          <w:rFonts w:ascii="宋体" w:hAnsi="宋体" w:cs="宋体"/>
          <w:b w:val="0"/>
          <w:bCs w:val="0"/>
          <w:szCs w:val="21"/>
        </w:rPr>
        <w:tab/>
      </w:r>
      <w:r>
        <w:rPr>
          <w:rFonts w:ascii="宋体" w:hAnsi="宋体" w:cs="宋体"/>
          <w:b w:val="0"/>
          <w:bCs w:val="0"/>
          <w:szCs w:val="21"/>
        </w:rPr>
        <w:t xml:space="preserve">   </w:t>
      </w:r>
      <w:r>
        <w:rPr>
          <w:rFonts w:hint="eastAsia" w:ascii="宋体" w:hAnsi="宋体" w:cs="宋体"/>
          <w:b w:val="0"/>
          <w:bCs w:val="0"/>
          <w:szCs w:val="21"/>
        </w:rPr>
        <w:t xml:space="preserve">    </w:t>
      </w:r>
      <w:r>
        <w:rPr>
          <w:rFonts w:ascii="宋体" w:hAnsi="宋体" w:cs="宋体"/>
          <w:b w:val="0"/>
          <w:bCs w:val="0"/>
          <w:szCs w:val="21"/>
        </w:rPr>
        <w:t xml:space="preserve"> B．机构干练  </w:t>
      </w:r>
      <w:r>
        <w:rPr>
          <w:rFonts w:hint="eastAsia" w:ascii="宋体" w:hAnsi="宋体" w:cs="宋体"/>
          <w:b w:val="0"/>
          <w:bCs w:val="0"/>
          <w:szCs w:val="21"/>
        </w:rPr>
        <w:t xml:space="preserve">     </w:t>
      </w:r>
      <w:r>
        <w:rPr>
          <w:rFonts w:ascii="宋体" w:hAnsi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 </w:t>
      </w:r>
      <w:r>
        <w:rPr>
          <w:rFonts w:ascii="宋体" w:hAnsi="宋体" w:cs="宋体"/>
          <w:b w:val="0"/>
          <w:bCs w:val="0"/>
          <w:szCs w:val="21"/>
        </w:rPr>
        <w:t>C．保密性强</w:t>
      </w:r>
      <w:r>
        <w:rPr>
          <w:rFonts w:ascii="宋体" w:hAnsi="宋体" w:cs="宋体"/>
          <w:b w:val="0"/>
          <w:bCs w:val="0"/>
          <w:szCs w:val="21"/>
        </w:rPr>
        <w:tab/>
      </w:r>
      <w:r>
        <w:rPr>
          <w:rFonts w:ascii="宋体" w:hAnsi="宋体" w:cs="宋体"/>
          <w:b w:val="0"/>
          <w:bCs w:val="0"/>
          <w:szCs w:val="21"/>
        </w:rPr>
        <w:t xml:space="preserve">     </w:t>
      </w:r>
      <w:r>
        <w:rPr>
          <w:rFonts w:hint="eastAsia" w:ascii="宋体" w:hAnsi="宋体" w:cs="宋体"/>
          <w:b w:val="0"/>
          <w:bCs w:val="0"/>
          <w:szCs w:val="21"/>
        </w:rPr>
        <w:t xml:space="preserve">  </w:t>
      </w:r>
      <w:r>
        <w:rPr>
          <w:rFonts w:ascii="宋体" w:hAnsi="宋体" w:cs="宋体"/>
          <w:b w:val="0"/>
          <w:bCs w:val="0"/>
          <w:szCs w:val="21"/>
        </w:rPr>
        <w:t xml:space="preserve"> D．决策权有限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13</w:t>
      </w:r>
      <w:r>
        <w:rPr>
          <w:rFonts w:ascii="宋体" w:hAnsi="宋体" w:cs="宋体"/>
          <w:b w:val="0"/>
          <w:bCs w:val="0"/>
          <w:szCs w:val="21"/>
        </w:rPr>
        <w:t>．西汉初年，在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王</w:t>
      </w:r>
      <w:r>
        <w:rPr>
          <w:rFonts w:ascii="宋体" w:hAnsi="宋体" w:cs="宋体"/>
          <w:b w:val="0"/>
          <w:bCs w:val="0"/>
          <w:szCs w:val="21"/>
        </w:rPr>
        <w:t>国的政治架构上，王国的傅、相由中央任命，王国仅有二千石以下官吏的任免权，而相“总纲纪、统众官”。这一举措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A．打破了贵族世代为官的局面              B．有利于调动地方的积极性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C．消除了地方诸侯王国的威胁              D．意在防范封国的势力壮大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>1</w:t>
      </w:r>
      <w:r>
        <w:rPr>
          <w:rFonts w:hint="eastAsia" w:ascii="宋体" w:hAnsi="宋体" w:cs="宋体"/>
          <w:b w:val="0"/>
          <w:bCs w:val="0"/>
          <w:szCs w:val="21"/>
        </w:rPr>
        <w:t>4</w:t>
      </w:r>
      <w:r>
        <w:rPr>
          <w:rFonts w:ascii="宋体" w:hAnsi="宋体" w:cs="宋体"/>
          <w:b w:val="0"/>
          <w:bCs w:val="0"/>
          <w:szCs w:val="21"/>
        </w:rPr>
        <w:t>．汉武帝元封五年（公元前106年）把全国分为十三州部，各设刺史一人，每年八月“省察治状，黜陟能否，断治冤狱，以六条问事”。该举措的根本目的是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A．监督和控制地方的豪强势力              B．加强君主专制维护统治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C．监督诸侯彻底解决王国问题              D．监督地方加强中央集权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15</w:t>
      </w:r>
      <w:r>
        <w:rPr>
          <w:rFonts w:ascii="宋体" w:hAnsi="宋体" w:cs="宋体"/>
          <w:b w:val="0"/>
          <w:bCs w:val="0"/>
          <w:szCs w:val="21"/>
        </w:rPr>
        <w:t>．下图为唐初十道划分示意图。从中可以看出，道的划分</w:t>
      </w:r>
    </w:p>
    <w:p>
      <w:pPr>
        <w:jc w:val="center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drawing>
          <wp:inline distT="0" distB="0" distL="0" distR="0">
            <wp:extent cx="2390775" cy="2381250"/>
            <wp:effectExtent l="0" t="0" r="9525" b="0"/>
            <wp:docPr id="2" name="图片 2" descr="@@@fa0e85ba-a138-4e75-b72d-198dce838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@@fa0e85ba-a138-4e75-b72d-198dce8383d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A．奠定了后世行政区划的基础        </w:t>
      </w:r>
      <w:r>
        <w:rPr>
          <w:rFonts w:hint="eastAsia" w:ascii="宋体" w:hAnsi="宋体" w:cs="宋体"/>
          <w:b w:val="0"/>
          <w:bCs w:val="0"/>
          <w:szCs w:val="21"/>
        </w:rPr>
        <w:t xml:space="preserve">      </w:t>
      </w:r>
      <w:r>
        <w:rPr>
          <w:rFonts w:ascii="宋体" w:hAnsi="宋体" w:cs="宋体"/>
          <w:b w:val="0"/>
          <w:bCs w:val="0"/>
          <w:szCs w:val="21"/>
        </w:rPr>
        <w:t>B．遵循了山川形便的原则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C．导致了地方割据势力的膨胀              D．反映了政治中心的南移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>1</w:t>
      </w:r>
      <w:r>
        <w:rPr>
          <w:rFonts w:hint="eastAsia" w:ascii="宋体" w:hAnsi="宋体" w:cs="宋体"/>
          <w:b w:val="0"/>
          <w:bCs w:val="0"/>
          <w:szCs w:val="21"/>
        </w:rPr>
        <w:t>6</w:t>
      </w:r>
      <w:r>
        <w:rPr>
          <w:rFonts w:ascii="宋体" w:hAnsi="宋体" w:cs="宋体"/>
          <w:b w:val="0"/>
          <w:bCs w:val="0"/>
          <w:szCs w:val="21"/>
        </w:rPr>
        <w:t>．元大德十年“陕民饥，省台议，请于朝然后赈之。（安西路总管）赵世延曰：‘救荒如救火，愿（先）发廪以赈之；朝廷不允，世延当倾家财若身以偿!’省台从之，所活者众。”这表明该行省</w:t>
      </w:r>
    </w:p>
    <w:p>
      <w:pPr>
        <w:jc w:val="left"/>
        <w:textAlignment w:val="center"/>
        <w:rPr>
          <w:rFonts w:ascii="宋体" w:hAnsi="宋体" w:cs="宋体"/>
          <w:b w:val="0"/>
          <w:bCs w:val="0"/>
          <w:szCs w:val="21"/>
        </w:rPr>
      </w:pPr>
      <w:r>
        <w:rPr>
          <w:rFonts w:ascii="宋体" w:hAnsi="宋体" w:cs="宋体"/>
          <w:b w:val="0"/>
          <w:bCs w:val="0"/>
          <w:szCs w:val="21"/>
        </w:rPr>
        <w:t xml:space="preserve">    A．专管地方赈灾</w:t>
      </w:r>
      <w:r>
        <w:rPr>
          <w:rFonts w:ascii="宋体" w:hAnsi="宋体" w:cs="宋体"/>
          <w:b w:val="0"/>
          <w:bCs w:val="0"/>
          <w:szCs w:val="21"/>
        </w:rPr>
        <w:tab/>
      </w:r>
      <w:r>
        <w:rPr>
          <w:rFonts w:ascii="宋体" w:hAnsi="宋体" w:cs="宋体"/>
          <w:b w:val="0"/>
          <w:bCs w:val="0"/>
          <w:szCs w:val="21"/>
        </w:rPr>
        <w:t xml:space="preserve"> 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</w:t>
      </w:r>
      <w:r>
        <w:rPr>
          <w:rFonts w:ascii="宋体" w:hAnsi="宋体" w:cs="宋体"/>
          <w:b w:val="0"/>
          <w:bCs w:val="0"/>
          <w:szCs w:val="21"/>
        </w:rPr>
        <w:t>B．隶属于安西路</w:t>
      </w:r>
      <w:r>
        <w:rPr>
          <w:rFonts w:hint="eastAsia" w:ascii="宋体" w:hAnsi="宋体" w:cs="宋体"/>
          <w:b w:val="0"/>
          <w:bCs w:val="0"/>
          <w:szCs w:val="21"/>
        </w:rPr>
        <w:t xml:space="preserve">   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  </w:t>
      </w:r>
      <w:r>
        <w:rPr>
          <w:rFonts w:ascii="宋体" w:hAnsi="宋体" w:cs="宋体"/>
          <w:b w:val="0"/>
          <w:bCs w:val="0"/>
          <w:szCs w:val="21"/>
        </w:rPr>
        <w:t>C．有应急处置权</w:t>
      </w:r>
      <w:r>
        <w:rPr>
          <w:rFonts w:ascii="宋体" w:hAnsi="宋体" w:cs="宋体"/>
          <w:b w:val="0"/>
          <w:bCs w:val="0"/>
          <w:szCs w:val="21"/>
        </w:rPr>
        <w:tab/>
      </w:r>
      <w:r>
        <w:rPr>
          <w:rFonts w:ascii="宋体" w:hAnsi="宋体" w:cs="宋体"/>
          <w:b w:val="0"/>
          <w:bCs w:val="0"/>
          <w:szCs w:val="21"/>
        </w:rPr>
        <w:t xml:space="preserve">    D．行集体负责制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</w:p>
    <w:p>
      <w:pPr>
        <w:jc w:val="left"/>
        <w:textAlignment w:val="center"/>
        <w:rPr>
          <w:rFonts w:ascii="宋体" w:hAnsi="宋体" w:cs="宋体"/>
          <w:b/>
        </w:rPr>
      </w:pPr>
    </w:p>
    <w:p>
      <w:pPr>
        <w:jc w:val="left"/>
        <w:textAlignment w:val="center"/>
        <w:rPr>
          <w:rFonts w:ascii="宋体" w:hAnsi="宋体" w:cs="宋体"/>
          <w:b/>
        </w:rPr>
      </w:pPr>
    </w:p>
    <w:p>
      <w:pPr>
        <w:jc w:val="left"/>
        <w:textAlignment w:val="center"/>
        <w:rPr>
          <w:rFonts w:ascii="宋体" w:hAnsi="宋体" w:cs="宋体"/>
          <w:b/>
        </w:rPr>
      </w:pPr>
    </w:p>
    <w:p>
      <w:pPr>
        <w:jc w:val="left"/>
        <w:textAlignment w:val="center"/>
        <w:rPr>
          <w:rFonts w:ascii="宋体" w:hAnsi="宋体" w:cs="宋体"/>
          <w:b/>
        </w:rPr>
      </w:pPr>
    </w:p>
    <w:p>
      <w:pPr>
        <w:jc w:val="left"/>
        <w:textAlignment w:val="center"/>
        <w:rPr>
          <w:rFonts w:ascii="宋体" w:hAnsi="宋体" w:cs="宋体"/>
          <w:b/>
        </w:rPr>
      </w:pP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二、材料分析题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17</w:t>
      </w:r>
      <w:r>
        <w:rPr>
          <w:rFonts w:asciiTheme="minorEastAsia" w:hAnsiTheme="minorEastAsia" w:eastAsiaTheme="minorEastAsia"/>
        </w:rPr>
        <w:t>．从贵族政治到官僚政治的变化是中国古代政治演变的基本特点之一。阅读材料，完成下列要求。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cs="楷体" w:asciiTheme="minorEastAsia" w:hAnsiTheme="minorEastAsia" w:eastAsiaTheme="minorEastAsia"/>
        </w:rPr>
        <w:t>材料一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:</w:t>
      </w:r>
      <w:r>
        <w:rPr>
          <w:rFonts w:cs="楷体" w:asciiTheme="minorEastAsia" w:hAnsiTheme="minorEastAsia" w:eastAsiaTheme="minorEastAsia"/>
        </w:rPr>
        <w:t>西周时期的贵族政治是一种典范政治，保证其正常运作的第一推动力便是贵族的典范作用，但是自西周立国百年之后，贵族阶层素质普遍下降，自孔其制</w:t>
      </w:r>
      <w:bookmarkStart w:id="0" w:name="_GoBack"/>
      <w:bookmarkEnd w:id="0"/>
      <w:r>
        <w:rPr>
          <w:rFonts w:cs="楷体" w:asciiTheme="minorEastAsia" w:hAnsiTheme="minorEastAsia" w:eastAsiaTheme="minorEastAsia"/>
        </w:rPr>
        <w:t>，贵族政治无可避免地走向衰败。春秋时期，诸侯、大夫逐级僭越，卿族之间的相互斗争又进一步加剧了这个过程。面对强宗大族对君权构成的巨大威胁，君主不得不采取必要措施以打击贵族势力、维护君权，而社会也急需建立起一种新的政治体制，这便是官僚政治。</w:t>
      </w:r>
      <w:r>
        <w:rPr>
          <w:rFonts w:hint="eastAsia" w:cs="楷体" w:asciiTheme="minorEastAsia" w:hAnsiTheme="minorEastAsia" w:eastAsiaTheme="minorEastAsia"/>
        </w:rPr>
        <w:t xml:space="preserve">             </w:t>
      </w:r>
      <w:r>
        <w:rPr>
          <w:rFonts w:hint="eastAsia" w:cs="楷体" w:asciiTheme="minorEastAsia" w:hAnsiTheme="minorEastAsia" w:eastAsiaTheme="minorEastAsia"/>
          <w:lang w:val="en-US" w:eastAsia="zh-CN"/>
        </w:rPr>
        <w:t xml:space="preserve">             </w:t>
      </w:r>
      <w:r>
        <w:rPr>
          <w:rFonts w:cs="楷体" w:asciiTheme="minorEastAsia" w:hAnsiTheme="minorEastAsia" w:eastAsiaTheme="minorEastAsia"/>
        </w:rPr>
        <w:t>——摘编自王明德《论春秋战国时期贵族政治向官僚政治的转变》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cs="楷体" w:asciiTheme="minorEastAsia" w:hAnsiTheme="minorEastAsia" w:eastAsiaTheme="minorEastAsia"/>
        </w:rPr>
        <w:t>材料二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:</w:t>
      </w:r>
      <w:r>
        <w:rPr>
          <w:rFonts w:cs="楷体" w:asciiTheme="minorEastAsia" w:hAnsiTheme="minorEastAsia" w:eastAsiaTheme="minorEastAsia"/>
        </w:rPr>
        <w:t>官僚政治运转正常时，官员“更新率”一般是较高的，经常有父为高官而子为匹夫，或朝为高官而暮为匹夫的情况，从而对贵族化趋势构成抑制。……“世卿世禄”在汉代还不是大遥远的记忆，官僚显贵世代传承权势的要求显得“合情合理”，君主应予保障以换取其的效忠。由此，“世家”“官族”在一度中衰之后，便在新政权中开始了新一轮的缓慢积累。</w:t>
      </w:r>
    </w:p>
    <w:p>
      <w:pPr>
        <w:shd w:val="clear" w:color="auto" w:fill="FFFFFF"/>
        <w:ind w:firstLine="420"/>
        <w:jc w:val="right"/>
        <w:textAlignment w:val="center"/>
        <w:rPr>
          <w:rFonts w:asciiTheme="minorEastAsia" w:hAnsiTheme="minorEastAsia" w:eastAsiaTheme="minorEastAsia"/>
        </w:rPr>
      </w:pPr>
      <w:r>
        <w:rPr>
          <w:rFonts w:cs="楷体" w:asciiTheme="minorEastAsia" w:hAnsiTheme="minorEastAsia" w:eastAsiaTheme="minorEastAsia"/>
        </w:rPr>
        <w:t>——摘编自吴宗国《中国古代官僚政治制度研究》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请回答：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（1）根据材料一概括中国古代贵族政治向官僚政治转变的原因，结合所学知识，列举秦采取的有助于官僚政治的措施。 </w:t>
      </w:r>
      <w:r>
        <w:rPr>
          <w:rFonts w:hint="eastAsia" w:asciiTheme="minorEastAsia" w:hAnsiTheme="minorEastAsia" w:eastAsiaTheme="minorEastAsia"/>
        </w:rPr>
        <w:t>（6分）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（2）根据材料二概括汉代官僚政治出现贵族化趋势的原因。</w:t>
      </w:r>
      <w:r>
        <w:rPr>
          <w:rFonts w:hint="eastAsia" w:asciiTheme="minorEastAsia" w:hAnsiTheme="minorEastAsia" w:eastAsiaTheme="minorEastAsia"/>
        </w:rPr>
        <w:t>（6分）</w:t>
      </w: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shd w:val="clear" w:color="auto" w:fill="FFFFFF"/>
        <w:jc w:val="left"/>
        <w:textAlignment w:val="center"/>
        <w:rPr>
          <w:rFonts w:asciiTheme="minorEastAsia" w:hAnsiTheme="minorEastAsia" w:eastAsiaTheme="minorEastAsia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13A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2023-09-13T10:22:15Z</dcterms:created>
  <dc:creator>Administrator</dc:creator>
  <cp:lastModifiedBy>家珍</cp:lastModifiedBy>
  <dcterms:modified xsi:type="dcterms:W3CDTF">2023-09-13T10:23:02Z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32D96B8CDE154016B97823885EDEE0B1_12</vt:lpwstr>
  </property>
</Properties>
</file>