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江苏省仪征中学202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学年度第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学期高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历史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导学案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第14课　文化传承的多种载体及其发展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研制人：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审核人：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刘明森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班级：____________姓名：____________学号：__________授课日期：__________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【素养目标】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了解历史上学校教育、留学、书刊出版、翻译事业以及图书馆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、博物馆在文化传承与传播中的作用。(时空观念、历史解释、史料实证、唯物史观、家国情怀)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eastAsia="微软雅黑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346710</wp:posOffset>
            </wp:positionV>
            <wp:extent cx="6022340" cy="1456690"/>
            <wp:effectExtent l="0" t="0" r="16510" b="10160"/>
            <wp:wrapTopAndBottom/>
            <wp:docPr id="660" name="22xz3lsr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22xz3lsr8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234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【时空坐标】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【基础认知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·自主梳理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一  学校教育的发展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1．古代学校教育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(1)中国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①主要形式：官学与私学。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②发展历程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8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官学</w:t>
            </w:r>
          </w:p>
        </w:tc>
        <w:tc>
          <w:tcPr>
            <w:tcW w:w="441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汉朝设立的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，以及西晋开始设立的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，是古代中国的最高学府和教育行政机构。自汉朝开始设立地方官学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私学</w:t>
            </w:r>
          </w:p>
        </w:tc>
        <w:tc>
          <w:tcPr>
            <w:tcW w:w="441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产生于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时期，唐朝以后进一步发展，私人设立的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、村学和蒙学构成基层社会教育的重要形式。书院制度的建立，更推动了私学的发展。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是书院产生和发展的重要时期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③作用：对古代文化的保存与传播发挥了不可替代的作用，古代典籍依托于此得以传承；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的推行，也有赖于官学与私学的支撑。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(2)古希腊：产生了欧洲最初的学校形式，奠定了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教育的基础。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2．近代学校教育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(1)综述：近代以后，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逐渐发展成为保存、传播和发展人类文化的重要场所。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(2)概况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04"/>
        <w:gridCol w:w="8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pct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西方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①法国拿破仑建立的“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”制度，确立了保留至今的国民教育制度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②德国人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秉持“研究教学合一”的精神创办的柏林大学，促成大学职能的转变，将教学与研究结合在一起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③美国大学逐渐倾向于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与商业化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中国</w:t>
            </w:r>
          </w:p>
        </w:tc>
        <w:tc>
          <w:tcPr>
            <w:tcW w:w="35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北京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大学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①创建于戊戌维新运动中的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，既是近代中国第一所由中央政府建立的综合大学，又是国家最高教育行政机关。它的建立是中国教育近代化的标志。1912年改名为“北京大学”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②1916年蔡元培将北京大学定位为“囊括大典、网罗众家之学府”，很快使北京大学成为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的中心和学术研究的重镇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清华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大学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年创办的清华学堂，次年更名为“清华学校”，1928年组建为国立清华大学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②清华大学延聘国内外著名学者执教，迅速发展成为全国高水平的大学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630" w:firstLineChars="3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3．现代中国教育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(1)背景：新中国成立后，国家收回了教育主权，接管了各级各类学校。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(2)概况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年底，第一次全国教育工作会议召开，会议决定教育要为国家建设服务，学校要向广大工农开门。后来，国家还提出了受教育者要在德、智、体等方面全面发展的教育方针。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②经过十几年的努力，中国逐步形成比较完整的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体系，培养了大批素质较高的劳动后备军和德才兼备的建设人才。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③“文化大革命”爆发后，教育事业受到很大破坏。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④“文化大革命”结束后，中断十年的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恢复，教育事业重新走上正轨。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⑤1983年，邓小平提出“教育要面向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，面向世界，面向未来”的指导方针，教育改革的步伐加快。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⑥20世纪90年代，国家开始实行“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”发展战略，大量增加教育投入。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(3)意义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①改革开放40多年，中国教育迈入历史新征程，教育事业取得举世瞩目的成就。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②教育公平的步伐加速推进，每个人的受教育权利得到更有力的保障。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③在文化传承、科学研究、人才培养等方面，学校教育发挥了举足轻重的作用。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二  印刷书的诞生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1．发展历程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7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55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约公元前30世纪</w:t>
            </w:r>
          </w:p>
        </w:tc>
        <w:tc>
          <w:tcPr>
            <w:tcW w:w="355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埃及出现的纸草书卷，一般被认为是书籍的雏形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春秋战国乃至秦汉时期</w:t>
            </w:r>
          </w:p>
        </w:tc>
        <w:tc>
          <w:tcPr>
            <w:tcW w:w="355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中国早期的书籍是用竹片或木板作书写材料的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和用缣帛作书写材料的帛书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公元前2世纪</w:t>
            </w:r>
          </w:p>
        </w:tc>
        <w:tc>
          <w:tcPr>
            <w:tcW w:w="355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中国已出现用植物纤维制成的纸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东汉</w:t>
            </w:r>
          </w:p>
        </w:tc>
        <w:tc>
          <w:tcPr>
            <w:tcW w:w="355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蔡伦改进制成“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”，促进了文化的传播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唐朝</w:t>
            </w:r>
          </w:p>
        </w:tc>
        <w:tc>
          <w:tcPr>
            <w:tcW w:w="355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已有雕版印刷品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北宋</w:t>
            </w:r>
          </w:p>
        </w:tc>
        <w:tc>
          <w:tcPr>
            <w:tcW w:w="355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毕昇发明用胶泥制的活字，这是印刷技术一次质的飞跃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约15世纪中叶</w:t>
            </w:r>
          </w:p>
        </w:tc>
        <w:tc>
          <w:tcPr>
            <w:tcW w:w="355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德国人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将多项技术整合在一起，采用金属活字印刷，直接催生了印刷书，进一步推动了报纸、杂志的普及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2.意义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(1)印刷书的诞生，堪称具有革命性的转变。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(2)大大有助于文化的大众化，对提高人们的文化修养、促进各民族的发展，具有重要意义。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三  图书馆的成长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1．作用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(1)图书馆担负保存人类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的职责，起源于对文字资料的收藏。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(2)图书馆的作用不仅限于保存古籍和文化遗产，而且逐渐发展出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的职能。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2．发展历程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外国</w:t>
            </w:r>
          </w:p>
        </w:tc>
        <w:tc>
          <w:tcPr>
            <w:tcW w:w="446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(1)古文明遗址中保存最完整、规模最宏大、书籍最齐全的图书馆，是公元前7世纪的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建立的。这里收藏的泥版文书，几乎囊括了当时亚述的全部知识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(2)在西方文明演进过程中，修道院、大教堂和大学图书馆，在保存古典时期文化遗产方面发挥了重要作用。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也随之兴起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(3)19世纪下半叶，英、美等国家出现了面向所有人开放的具有近代意义的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中国</w:t>
            </w:r>
          </w:p>
        </w:tc>
        <w:tc>
          <w:tcPr>
            <w:tcW w:w="446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(1)中国古代十分重视图书文献的保存，朝廷设有专门掌管典籍的史官，并建有“府”“阁”“堂”“室”等藏书之所。私家藏书伴随私学的出现也得到发展。明朝中期建造的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，是古代中国私家藏书的代表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(2)1909年，清政府开始筹建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。1916年起，凡在内务部立案的出版图书均交京师图书馆收藏，国家图书馆的职能开始体现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(3)中华人民共和国成立后，京师图书馆改名为“北京图书馆”，1998年改称“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”。党和国家高度重视图书馆事业的发展，在全国范围内逐渐建立各级各类的图书馆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四  博物馆的建设与发展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1．概况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外国</w:t>
            </w:r>
          </w:p>
        </w:tc>
        <w:tc>
          <w:tcPr>
            <w:tcW w:w="426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(1)公元前290年前后，托勒密·索托在埃及亚历山大城创建亚历山大博学园，其中的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</w:rPr>
              <w:t>缪斯宫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后来被称为“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”，一般认为这是人类历史上最早的博物馆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(2)1683年，牛津大学建立的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博物馆，被视作第一个具有近代特征的博物馆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(3)到18世纪，博物馆建设迈出重要的一步，大英博物馆、法国的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等重要的博物馆，都建立于这一时期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中国</w:t>
            </w:r>
          </w:p>
        </w:tc>
        <w:tc>
          <w:tcPr>
            <w:tcW w:w="426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(1)十九世纪六七十年代，法国人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在上海建立的自然历史博物院，是中国最早出现的近代意义上的博物馆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(2)英国亚洲文会在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设立自然历史与考古类博物馆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(3)中国人自建的第一个公共博物馆，是1905年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在江苏南通建立的南通博物苑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(4)1912年，教育部设立国立历史博物馆筹备处。1926年，国立历史博物馆正式开馆。中华人民共和国成立后，国立历史博物馆改名为“国立北京历史博物馆”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(5)1933年，蔡元培等倡议在南京建立国立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。中华人民共和国成立后，国立中央博物院改名为“国立南京博物院”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(6)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是中国最大的古代艺术博物馆，也是世界著名的博物馆，1925年为保护清朝宫廷遗留下来的文物珍品而建立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(7)1959年7月建成的中国人民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博物馆，是中国第一个综合类军事博物馆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(8)1959年9月，中国历史博物馆、中国革命博物馆建成。2003年2月，在两馆基础上中国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正式组建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江苏省仪征中学202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学年度第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学期高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历史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课时作业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第14课　文化传承的多种载体及其发展 课时1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研制人：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审核人：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刘明森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班级：________姓名：________学号：________时间：________作业时长：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30分钟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一、选择题  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1.诗歌是鲜活的历史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向我们讲述了历史的沧桑和社会的变迁。“贤良对策治春秋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抑黜诸家孔孟求。儒术推明官学校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茂才时逢盛根由。”这首诗中的场景最早开始于(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A.秦始皇时期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B.汉高祖时期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C.汉景帝时期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D.汉武帝时期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2.孔子兴办私学的主要影响是(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A.儒家思想成为正统思想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B.改变了“学在官府”的情形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C.促进“百家争鸣”的出现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D.“五经”成为教育的传统课程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3.1902—1906年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中国近代最早的国立综合性大学京师大学堂的师范馆共有学生512人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其中举人62人、贡生48人、生员232人、监生84人等。这表明(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A.传统教育制度稳定发展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B.新式学堂教育得到普及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C.培养人才处于转型时期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D.学生以求取功名为目的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4.东晋南朝时期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我国造纸原料除原有的麻、褚皮外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还利用桑皮、藤皮造纸;王羲之曾一次把会稽郡库存纸九万张送与高官;统治者下令政府机关“用简者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皆以黄纸代之”。这表明该时期我国(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A.造纸技术取得突破性进展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B.经济作物种植面积扩大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C.纸基本取代传统书写材料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D.私营手工业长足发展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5.1906年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中国第一个省级公共图书馆——湖南图书馆建立。1909年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京师图书馆开始筹建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其余各省图书馆也加紧筹建。到中华民国建立前夕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各省公共图书馆基本建立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学校图书馆、专业图书馆、私人图书馆也有不同程度的发展。这一时期图书馆的建立和发展(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A.与变法图强运动相辅相成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B.适应了近代教育发展的需要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C.以宣传共和主义为宗旨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D.推动了科举制度的废除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6.据《册府元龟》记载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唐朝的国子监开始雕版印刷儒家经典《九经》《五经文字》《九经字样》《论语》《孝经》和《经典释文》等。这是儒家经书第一次出现刊本。由此可知雕版印刷(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A.推动儒家经典通俗化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B.刊印儒家经书取代手抄本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C.最早出现在五代时期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D.推动了唐诗、宋词的发展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7.公共图书馆在18世纪还不多见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而到了1844年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法国、美国等国家则各有上百个公共图书馆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剧院、音乐厅、博物馆等已在城市普遍出现。这种现象(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A.得益于民间力量的大力扶持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B.顺应了民众对美好生活的追求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C.表明经济发展决定文化需求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D.是高等教育逐步普及的结果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8.2017年3月1日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“大英博物馆100件文物中的世界史”正式在中国国家博物馆开幕。整个展览分为九个单元。其中某单元的展品主要有:基督雕像、莫卧儿王子的细密画、贝宁饰板、马尼拉钱币、爪哇皮影戏偶、毛利人铜棒、夏威夷编篮头盔。该展览单元可能为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A.贸易与侵略(300—1100年)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B.变革与适应(900—1550年)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C.邂逅与连结(1500—1800年)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D.我们创造的世界(1800年至今)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★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9.奥地利阿德蒙特修道院图书馆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堪称世界上最大的修道院图书馆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于1776年建成。整个修道院内的藏书超过20万册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其中包含极其珍贵的1 400多份手抄稿与530本古版书(早于1500年)。从人类文明发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69215</wp:posOffset>
            </wp:positionV>
            <wp:extent cx="1529080" cy="1101725"/>
            <wp:effectExtent l="0" t="0" r="13970" b="3175"/>
            <wp:wrapSquare wrapText="bothSides"/>
            <wp:docPr id="241" name="TLX3QRX25.eps" descr="id:214749266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TLX3QRX25.eps" descr="id:2147492665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展的角度看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该图书馆的作用是(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A.有助于推动文化的大众化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B.推动了文艺复兴的发展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C.保存了古典时期的文化遗产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D.具有服务公众的职能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★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．公共图书馆在18世纪还不多见，而到了1844年，法国、美国、普鲁士和奥地利则各有上百个公共图书馆，剧院、音乐厅、博物馆等也在城市普遍出现。这种现象的出现(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A．得益于国家力量的大力扶持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B．顺应了民众美好生活的需要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C．表明经济发展决定文化需求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D．是高等教育逐步普及的结果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二、非选择题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.阅读材料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回答问题。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材料一　明朝刊印的书籍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从存世情况来看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其数量远超宋元本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而且大多数的宋元本都有明朝的翻刻、重刻本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许多清朝书籍也都是以明本为底本重刻的。明朝发明了便于刊刻而又不失美观的宋体字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发展演变为今天最常用的印刷体汉字。明朝的线装书和宋体字影响到中国周边的日本、朝鲜半岛和越南等国家和地区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在日本和韩国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宋体字至今仍被称为“明朝体”。明刻本在欧美也被广泛收藏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如意大利学者利玛窦在明万历年间来到中国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在中国学者徐光启的帮助下将《几何原本》翻译为中文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并刊行于世。此明刻本后又流传到意大利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今罗马中央图书馆有藏。甚至19世纪欧洲出版的书籍中使用的汉字也是宋体字。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——摘编自白寿彝《中国通史》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材料二　欧洲在15—16世纪进入印刷时代之后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大规模印刷的廉价书籍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使识字人口大量增加。许多出身卑微的人通过阅读和教育改变了他们的社会地位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正是这些草根大众成为后来发生的一系列社会变革的主要力量。其时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许多人文主义者聚集在一起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审视、修订大量的拉丁文、希腊文和希伯来文的手稿。经过他们整理的古代经典很快成为印刷商的盛筵。这些印刷书不再是大开本的豪华藏品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而是每个人都买得起的小开本口袋书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因而得到最广泛阶层的欢迎。在16世纪上半叶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医生的平均藏书量从26本增加到62本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律师从25本增加到55本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商人从4本增加到10本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纺织工匠从过去的1本书变成了4本书。印刷技术创造了一个前所未有的新书市场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同时也催生了职业作家群体。在传统时代以个人身份资助作家的贵族不再是写作的必需前提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资本化的印刷商成为一股不可忽视的社会力量。作为早期资本主义的典型形态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书籍印刷出版业从肇兴伊始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就是“在富有的资本家控制下的伟大产业”。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——摘编自曹顺仙《世界文明史》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(1)根据材料一并结合所学知识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概括明朝书籍刊印业较迅速发展的原因以及影响。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(2)根据材料二并结合所学知识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概括欧洲印刷业出现的新特点。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(3)谈谈上述中外书籍刊印发展史对我国当代文化产业发展的启示。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三、补充训练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1．近代以后，大学逐渐发展成为保存、传播和发展人类文化的重要场所。在这个过程中，将教学与研究结合在一起，促成大学职能转变的是(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A．欧洲的中世纪大学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B．“大学区”制度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C．柏林大学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D．京师大学堂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2．在谈到学校应如何发展时，邓小平指出：应该考虑各级各类学校发展的比例，特别是扩大农业中学、各种中等专业学校、技工学校的比例；要研究发展什么样的高等学校，怎样调整专业设置、安排基础理论课程和进行教材改革。据此可知，邓小平强调(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A．教育事业必须同国民经济发展的要求相适应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B．提高国民素质是教育事业的目的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C．学校教育在新时期教育中占主导地位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D．国家应重视中等职业教育的发展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3．(2022·黄冈高二阶段考)18世纪80年代，实科学校、专科学校和工业学校是德国这一时期的主要职业教育学校类型。德国公民普遍认为，具有某种职业资格是实现人才社会价值的先决条件。国家在教育方面，大力投入经费，推动义务教育，取得了巨大成功。影响德国这一时期职业教育发展的根本因素是(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A．政府和社会大力推广职业教育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B．本国的文化传统和价值取向的影响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C．社会生产方式和经济发展水平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D．世界市场的形成对劳动者提出要求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4．《梦溪笔谈》记载：“若止印三二本，未为简易；若印数十百千本，则极为神速。”其赞颂的是(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A．雕版印刷术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B．泥活字印刷术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C．木活字印刷术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D．铜活字印刷术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5．据统计，两宋时期私人藏书家有700余人，是从周至唐五代藏书家总和的近3倍，其中藏书万卷以上者达200多人。这一现象说明了两宋时期(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A．官办教育的削弱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B．君主专制的加强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C．崇文风气的增强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D．市民地位的提高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ODE1NTFiNjgxMDFhOGI1MDAzNTYyOWRmMTE3NTcifQ=="/>
  </w:docVars>
  <w:rsids>
    <w:rsidRoot w:val="3A6C099B"/>
    <w:rsid w:val="3A6C099B"/>
    <w:rsid w:val="3E5A4A4A"/>
    <w:rsid w:val="580D4F78"/>
    <w:rsid w:val="70E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5145</Words>
  <Characters>5496</Characters>
  <Lines>0</Lines>
  <Paragraphs>0</Paragraphs>
  <TotalTime>2</TotalTime>
  <ScaleCrop>false</ScaleCrop>
  <LinksUpToDate>false</LinksUpToDate>
  <CharactersWithSpaces>6150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2023-03-17T04:46:00Z</dcterms:created>
  <dc:creator>萧暮予</dc:creator>
  <cp:lastModifiedBy>萧暮予</cp:lastModifiedBy>
  <dcterms:modified xsi:type="dcterms:W3CDTF">2023-04-13T00:34:42Z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77D707DA1CF0422A9B34F1800ED870F8</vt:lpwstr>
  </property>
</Properties>
</file>