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color w:val="000000" w:themeColor="text1"/>
          <w:sz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lang w:val="en-US" w:eastAsia="zh-CN"/>
          <w14:textFill>
            <w14:solidFill>
              <w14:schemeClr w14:val="tx1"/>
            </w14:solidFill>
          </w14:textFill>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outlineLvl w:val="0"/>
        <w:rPr>
          <w:rFonts w:hint="default" w:ascii="宋体" w:hAnsi="宋体" w:eastAsia="宋体" w:cs="宋体"/>
          <w:b/>
          <w:bCs/>
          <w:color w:val="000000" w:themeColor="text1"/>
          <w:sz w:val="28"/>
          <w:lang w:val="en-US" w:eastAsia="zh-CN"/>
          <w14:textFill>
            <w14:solidFill>
              <w14:schemeClr w14:val="tx1"/>
            </w14:solidFill>
          </w14:textFill>
        </w:rPr>
      </w:pPr>
      <w:r>
        <w:rPr>
          <w:rFonts w:hint="eastAsia" w:ascii="宋体" w:hAnsi="宋体" w:eastAsia="宋体" w:cs="宋体"/>
          <w:b/>
          <w:bCs/>
          <w:color w:val="000000" w:themeColor="text1"/>
          <w:sz w:val="28"/>
          <w:lang w:val="en-US" w:eastAsia="zh-CN"/>
          <w14:textFill>
            <w14:solidFill>
              <w14:schemeClr w14:val="tx1"/>
            </w14:solidFill>
          </w14:textFill>
        </w:rPr>
        <w:t xml:space="preserve">第15课 </w:t>
      </w:r>
      <w:r>
        <w:rPr>
          <w:rFonts w:hint="eastAsia" w:ascii="宋体" w:hAnsi="宋体" w:eastAsia="宋体" w:cs="宋体"/>
          <w:b/>
          <w:bCs/>
          <w:color w:val="000000" w:themeColor="text1"/>
          <w:sz w:val="28"/>
          <w:lang w:eastAsia="zh-CN"/>
          <w14:textFill>
            <w14:solidFill>
              <w14:schemeClr w14:val="tx1"/>
            </w14:solidFill>
          </w14:textFill>
        </w:rPr>
        <w:t>现代医疗卫生体系与社会生活</w:t>
      </w:r>
      <w:r>
        <w:rPr>
          <w:rFonts w:hint="eastAsia" w:ascii="宋体" w:hAnsi="宋体" w:eastAsia="宋体" w:cs="宋体"/>
          <w:b/>
          <w:bCs/>
          <w:color w:val="000000" w:themeColor="text1"/>
          <w:sz w:val="28"/>
          <w:lang w:val="en-US" w:eastAsia="zh-CN"/>
          <w14:textFill>
            <w14:solidFill>
              <w14:schemeClr w14:val="tx1"/>
            </w14:solidFill>
          </w14:textFill>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班级：________姓名：________学号：________时间：________作业时长：</w:t>
      </w:r>
      <w:r>
        <w:rPr>
          <w:rFonts w:hint="eastAsia" w:ascii="楷体" w:hAnsi="楷体" w:eastAsia="楷体" w:cs="楷体"/>
          <w:b w:val="0"/>
          <w:bCs w:val="0"/>
          <w:color w:val="000000" w:themeColor="text1"/>
          <w:sz w:val="24"/>
          <w:szCs w:val="24"/>
          <w:lang w:val="en-US" w:eastAsia="zh-CN"/>
          <w14:textFill>
            <w14:solidFill>
              <w14:schemeClr w14:val="tx1"/>
            </w14:solidFill>
          </w14:textFill>
        </w:rPr>
        <w:t>30分钟</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一、选择题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)1.1946年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英国工党政府通过《国民健康服务法》对医院实行国有化</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使人人都享有充分的医疗保障</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1945-1951年间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又建了15.7万所简易住宅和80多万所正式住宅。这些政策出台说明英国</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A.积极应对“滞胀”问题</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B.将部分国民收入再分配</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C.政党之间斗争日益激烈</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D.社会贫富差距日益缩小</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)2.第二次世界大战后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为缓和社会矛盾</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西方主要资本主义国家相继颁布了包括医疗保险服务、失业救济、养老和教育等法案</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确保大多数人的最低生活需要和社会需要。这些法案的实施说明西方国家</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A.减少了国家干预</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B.建立了社会保障体系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C.发展了社会生产力</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D.调整了产业结构</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)3.下图是20世纪50年代的一张照片。该图展现的场景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60288" behindDoc="0" locked="0" layoutInCell="1" allowOverlap="1">
            <wp:simplePos x="0" y="0"/>
            <wp:positionH relativeFrom="column">
              <wp:posOffset>225425</wp:posOffset>
            </wp:positionH>
            <wp:positionV relativeFrom="paragraph">
              <wp:posOffset>142240</wp:posOffset>
            </wp:positionV>
            <wp:extent cx="2080895" cy="1391920"/>
            <wp:effectExtent l="0" t="0" r="14605" b="17780"/>
            <wp:wrapSquare wrapText="bothSides"/>
            <wp:docPr id="163" name="22xb2ls123.jpg" descr="id:21474880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22xb2ls123.jpg" descr="id:2147488006;FounderCES"/>
                    <pic:cNvPicPr>
                      <a:picLocks noChangeAspect="1"/>
                    </pic:cNvPicPr>
                  </pic:nvPicPr>
                  <pic:blipFill>
                    <a:blip r:embed="rId5"/>
                    <a:stretch>
                      <a:fillRect/>
                    </a:stretch>
                  </pic:blipFill>
                  <pic:spPr>
                    <a:xfrm>
                      <a:off x="0" y="0"/>
                      <a:ext cx="2080895" cy="139192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A.体现了国家重视农村的医疗卫生工作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B.突出了爱国卫生运动成为经常性工作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C.反映了卫生防疫站建设取得重大成就</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D.展现了青年医生投身于基层卫生建设</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)4.(2022·沈阳高二检测)20世纪50年代</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党和政府提出了“卫生工作与群众运动相结合”</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以预防医学理论为指导</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动员全社会进行“除四害、讲卫生、消灭主要疾病”的爱国卫生运动。这</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A.提高了人民群众的文明意识</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B.推动了国民经济的顺利恢复</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C.建立了完善的公共卫生体系</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D.解决了城乡的卫生防疫问题</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)5.(2020·海南高考)1902年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中国部分地区遭遇了瘟疫</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《大公报》给予极大关注</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在社会各界人士投递的稿件中出现了“微生物”等词</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还有一则来函写道</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“凡有害于民者</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莫不出示以严禁之</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卫生有术</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故能疠疫潜销焉。”这表明</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A.大众传媒从根本上改变了人们日常生活方式</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B.近代科学的卫生观念在防治疫病中得到传播</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C.细胞学说开始成为探究生命科学的理论基础</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D.瘟疫彻底改变了人们观察世界的角度和方法</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)6.近年来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禽流感、口蹄疫、甲型H1N1流感、埃博拉病毒等新的公共卫生事件不断发生。这主要表明人类</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A.面临的非传统性安全危险加大</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B.应贯彻可持续发展战略</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C.已无法有效防控重大传染病</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D.应遏制全球化的进程</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)7.(2022·青岛高二检测)新冠肺炎疫情中</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人工智能技术和产品虽然尚处于初期探索应用阶段</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但它们在疫情分析、图像识别、体温监测、病毒检测、辅助诊疗等诸多方面都发挥了巨大作用。这说明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A.信息技术改变了社会发展趋势</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B.人工智能提高了公共服务水平</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C.科技水平决定了国家主权安全</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D.科技推动医疗机构职能的转变</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.19世纪以前</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英国专科医生盛行</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其服务价格昂贵</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19世纪以后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这个群体市场份额缩小</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全科医生迅速崛起</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且价格低廉。这一变化说明</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A.医疗资源呈现社会化大生产趋势</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B.专科医生已经不适应时代的需求</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C.工业革命导致人们健康状况恶化</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D.工业革命推动了医疗技术的进步</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14:textFill>
            <w14:solidFill>
              <w14:schemeClr w14:val="tx1"/>
            </w14:solidFill>
          </w14:textFill>
        </w:rPr>
        <w:t>.在传统时代</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政府几乎不承担公共卫生的职能。1910年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满洲里肺鼠疫暴发</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清政府指派从英国留学归来的伍连德博士赴东北防疫。伍连德通过调动军队、停运火车、严格防疫等一系列手段</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迅速扑灭疫情。从公共卫生的角度考虑</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1910年的东北防疫本质上反映了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A.清政府非常关注传染病的防治</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B.中国政府由传统向现代转变</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C.近代的防疫制度得以正式建立</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D.清政府最为重视东北的防疫</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.1953年10月</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中共卫生部党组向中央报告</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确定卫生工作的重点首先是要加强工矿卫生和城市医疗工作</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使农村卫生工作和互助合作运动密切结合</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并继续开展爱国卫生运动</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防治对人民危害性最大的疾病。这一举措的施行</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A.加速了国民经济的恢复和发展</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B.保障了国家工业化战略的实现</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C.使农村医疗卫生工作开始兴起</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D.服务国家经济建设重点的开展</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.(2022·青岛高二检测)美国的医疗卫生体系比较发达</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但在新型冠状病毒肺炎疫情中却暴露了一些问题</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美国的医疗卫生体系注重市场竞争和大投入背景下的科技创新能力</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注重医疗技术在世界范围内领先优势的获得和维持</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而不是公民的医疗福利与公平。这反映的本质问题是美国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A.公民未享受到发达国家的福利政策</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B.医疗体系具有清晰的霸权国家特征</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C.医疗技术的创新受政治体制的束缚</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D.医疗科技创新成果与疫情防治脱钩</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.2008年11月15日《中国青年报》报道</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中国可能成为世界上第一个把上网成瘾列为一种临床精神疾病的国家</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并计划率先向世界卫生组织申请登记。这从侧面说明</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A.信息技术随着社会发展逐渐失去活力</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B.网络是导致精神疾病的重要原因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C.信息化社会的到来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造成传统产业的衰落</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D.医疗卫生制度随着社会发展而不断完善</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.从有历史记载以来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疾病就在人类社会的发展中扮演着重要角色</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其影响剧烈并极具破坏性。如SARS(非典)、H7N9禽流感、登革热、埃博拉病毒及时下流行的新冠肺炎疫情</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就直接危及人类的生存与发展</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影响着全人类的根本利益。为有效应付类似日益突出的问题</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世界更需要</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A.推进全球治理体系</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构建人类命运共同体</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B.改变发达与发展中国家发展不平衡的局面</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C.建立起公正合理的国际政治、经济新秩序</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D.扭转当今世界经济全球化的发展趋势</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14:textFill>
            <w14:solidFill>
              <w14:schemeClr w14:val="tx1"/>
            </w14:solidFill>
          </w14:textFill>
        </w:rPr>
        <w:t>下列关于现代医疗卫生体系及其影响表述正确的是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A.19世纪中期以来</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许多国家建立了基本医疗卫生体系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B.一战后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西方国家的医疗服务体系日益完善</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C.二战后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美国的医疗保障体系作用不大</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D.新中国成立后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基本医疗卫生体系逐渐建立起来</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15.</w:t>
      </w:r>
      <w:r>
        <w:rPr>
          <w:rFonts w:hint="eastAsia" w:ascii="宋体" w:hAnsi="宋体" w:eastAsia="宋体" w:cs="宋体"/>
          <w:b w:val="0"/>
          <w:bCs w:val="0"/>
          <w:color w:val="000000" w:themeColor="text1"/>
          <w:sz w:val="21"/>
          <w:szCs w:val="21"/>
          <w14:textFill>
            <w14:solidFill>
              <w14:schemeClr w14:val="tx1"/>
            </w14:solidFill>
          </w14:textFill>
        </w:rPr>
        <w:t>当今世界正经历百年未有之大变局</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新冠肺炎疫情全球大流行使这个大变局加速变化</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世界进入动荡变革期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“世界怎么了</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我们怎么办</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”成为时代之问。下列项中</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能为我们提供答案的是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①构建人类命运共同体②坚持多边主义和共商、共建、共享原则</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③推行可持续发展战略④建立公正合理的国际政治、经济新秩序</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A.①②③　</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B.②③④</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C.①③④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D.①②③④</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二、非选择题</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.阅读材料</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回答问题。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　改革初期围绕职工医疗保障制度的突出矛盾</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一方面国家财政和企业包揽职工医疗费用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在对供需双方均缺乏费用共付机制的条件下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医疗费用快速攀升</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国家和企业负担沉重</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另一方面</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改革要求企业自主经营、自负盈亏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砸碎“铁饭碗”企业包揽的福利制度成为改革的羁绊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严重的矛盾纠葛使职工医疗保障制度难以为继。</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1985年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在国家制定的《关于改革社会保障制度的研究提纲(初稿)》中</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明确了医疗改革的重点是研究解决职工个人负担一部分医疗费和医疗费的社会统筹两个问题。1989年以后</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全国各地逐步实行医疗费用与个人利益挂钩。</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1990年确定劳保医疗改革的方向是</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在体现社会主义制度优越性和对劳动者加以保护的前提下</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实现国家、集体和个人合理负担</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逐步建立多种形式的医疗保险制度。1993年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中共十四届三中全会通过了《关于建立社会主义市场经济体制若干问题的决定》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指出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“城镇职工养老和医疗保险由单位和个人共同负担</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实行社会统筹和个人账户相结合。”</w:t>
      </w:r>
      <w:r>
        <w:rPr>
          <w:rFonts w:hint="eastAsia" w:ascii="宋体" w:hAnsi="宋体" w:eastAsia="宋体" w:cs="宋体"/>
          <w:color w:val="000000" w:themeColor="text1"/>
          <w:sz w:val="21"/>
          <w:szCs w:val="21"/>
          <w:lang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——据姚力《新中国城镇职工医疗保障制度的历史考察》</w:t>
      </w:r>
    </w:p>
    <w:p>
      <w:pPr>
        <w:keepNext w:val="0"/>
        <w:keepLines w:val="0"/>
        <w:pageBreakBefore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根据材料并结合所学知识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概括20世纪八九十年代城镇职工医保制度改革的背景。</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(2)根据材料并结合所学知识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说明20世纪八九十年代城镇职工医保制度改革的特点。</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kern w:val="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三、提升训练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)1.下列属于现代医疗卫生体系内容的是</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①基本医疗卫生体系</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②医疗服务体系③药品供应体系</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④医疗保障体系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A.①②③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B.②③④</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C.①③④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D.①②③④</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)2.(2021·海口高二检测)1955年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瑞典开始推行全民医疗保险</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内容有医药保证和病休津贴</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以及婴孩和病孩的家长补贴。这说明当时瑞典</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A.开展“福利国家”建设</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B.开启了国家干预经济的先河</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C.接受了“马歇尔计划”</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D.率先建成现代医疗保障制度</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)3.如图是1952年创作的宣传画。该作品</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0" distR="0" simplePos="0" relativeHeight="251661312" behindDoc="0" locked="0" layoutInCell="1" allowOverlap="1">
            <wp:simplePos x="0" y="0"/>
            <wp:positionH relativeFrom="column">
              <wp:posOffset>0</wp:posOffset>
            </wp:positionH>
            <wp:positionV relativeFrom="paragraph">
              <wp:posOffset>59055</wp:posOffset>
            </wp:positionV>
            <wp:extent cx="1875155" cy="1255395"/>
            <wp:effectExtent l="0" t="0" r="10795" b="1905"/>
            <wp:wrapSquare wrapText="bothSides"/>
            <wp:docPr id="774" name="22xb2ls122.jpg" descr="id:21474995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22xb2ls122.jpg" descr="id:2147499595;FounderCES"/>
                    <pic:cNvPicPr>
                      <a:picLocks noChangeAspect="1"/>
                    </pic:cNvPicPr>
                  </pic:nvPicPr>
                  <pic:blipFill>
                    <a:blip r:embed="rId6"/>
                    <a:stretch>
                      <a:fillRect/>
                    </a:stretch>
                  </pic:blipFill>
                  <pic:spPr>
                    <a:xfrm>
                      <a:off x="0" y="0"/>
                      <a:ext cx="1875155" cy="125568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ind w:firstLine="630" w:firstLineChars="3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A.促进了公共卫生观念的普及</w:t>
      </w:r>
    </w:p>
    <w:p>
      <w:pPr>
        <w:keepNext w:val="0"/>
        <w:keepLines w:val="0"/>
        <w:pageBreakBefore w:val="0"/>
        <w:kinsoku/>
        <w:wordWrap/>
        <w:overflowPunct/>
        <w:topLinePunct w:val="0"/>
        <w:autoSpaceDE/>
        <w:autoSpaceDN/>
        <w:bidi w:val="0"/>
        <w:adjustRightInd/>
        <w:snapToGrid/>
        <w:spacing w:line="320" w:lineRule="exact"/>
        <w:ind w:firstLine="630" w:firstLineChars="3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B.开创了独特的群众动员方式</w:t>
      </w:r>
    </w:p>
    <w:p>
      <w:pPr>
        <w:keepNext w:val="0"/>
        <w:keepLines w:val="0"/>
        <w:pageBreakBefore w:val="0"/>
        <w:kinsoku/>
        <w:wordWrap/>
        <w:overflowPunct/>
        <w:topLinePunct w:val="0"/>
        <w:autoSpaceDE/>
        <w:autoSpaceDN/>
        <w:bidi w:val="0"/>
        <w:adjustRightInd/>
        <w:snapToGrid/>
        <w:spacing w:line="320" w:lineRule="exact"/>
        <w:ind w:firstLine="630" w:firstLineChars="3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C.体现了现代主义美术的风格</w:t>
      </w:r>
    </w:p>
    <w:p>
      <w:pPr>
        <w:keepNext w:val="0"/>
        <w:keepLines w:val="0"/>
        <w:pageBreakBefore w:val="0"/>
        <w:kinsoku/>
        <w:wordWrap/>
        <w:overflowPunct/>
        <w:topLinePunct w:val="0"/>
        <w:autoSpaceDE/>
        <w:autoSpaceDN/>
        <w:bidi w:val="0"/>
        <w:adjustRightInd/>
        <w:snapToGrid/>
        <w:spacing w:line="320" w:lineRule="exact"/>
        <w:ind w:firstLine="630" w:firstLineChars="3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D.反映了美国孤立政策的破产</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)4.(2021·大连高二检测)互联网大数据正推动医疗产业向移动化、智能化和信息化发展。在远程医疗、可穿戴设备、在线问诊预约等领域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通过信息共享</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全程跟踪病人的健康信息</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可以让患者享受连续的整合医疗服务。这有利于</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A.深化改革开放</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提高综合国力</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B.降低医疗费用</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减轻人民负担</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C.改善基础设施</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提高生活质量</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D.完善医疗服务</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 xml:space="preserve">利于民众健康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5.(2022·高州高二检测)新中国成立初期</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中共中央开展了群众性的大规模卫生运动。其中</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主要包括1949-1952年以环境卫生清洁大扫除为中心的卫生运动、1952-1954年以反美细菌战为中心的爱国卫生运动、1955年以后以“除四害”为中心的爱国卫生运动等。这表明</w:t>
      </w:r>
      <w:r>
        <w:rPr>
          <w:rFonts w:hint="eastAsia" w:ascii="宋体" w:hAnsi="宋体" w:eastAsia="宋体" w:cs="宋体"/>
          <w:b w:val="0"/>
          <w:bCs w:val="0"/>
          <w:color w:val="000000" w:themeColor="text1"/>
          <w:sz w:val="21"/>
          <w:szCs w:val="21"/>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A.近代“卫生”概念获得国家认同</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B.人民的健康水平得到很大提高</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C.初步建立起国家卫生防疫体系</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D.倡导群防群治的新风尚已形成</w:t>
      </w: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B82A4"/>
    <w:multiLevelType w:val="singleLevel"/>
    <w:tmpl w:val="16FB82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0E093D72"/>
    <w:rsid w:val="0E093D72"/>
    <w:rsid w:val="268D0FE4"/>
    <w:rsid w:val="5F0B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3291</Words>
  <Characters>3588</Characters>
  <Lines>0</Lines>
  <Paragraphs>0</Paragraphs>
  <TotalTime>0</TotalTime>
  <ScaleCrop>false</ScaleCrop>
  <LinksUpToDate>false</LinksUpToDate>
  <CharactersWithSpaces>3773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2022-11-16T12:56:00Z</dcterms:created>
  <dc:creator>萧暮予</dc:creator>
  <cp:lastModifiedBy>萧暮予</cp:lastModifiedBy>
  <dcterms:modified xsi:type="dcterms:W3CDTF">2023-02-22T01:03:22Z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49F9000EDB684A5B935F41DFA18C503A</vt:lpwstr>
  </property>
</Properties>
</file>