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21"/>
          <w:szCs w:val="21"/>
          <w:lang w:val="en-US" w:eastAsia="zh-CN"/>
        </w:rPr>
      </w:pPr>
      <w:r>
        <w:rPr>
          <w:rFonts w:hint="eastAsia"/>
          <w:b/>
          <w:bCs/>
          <w:sz w:val="28"/>
          <w:szCs w:val="28"/>
          <w:lang w:val="en-US" w:eastAsia="zh-CN"/>
        </w:rPr>
        <w:t xml:space="preserve">高二语文假期练习一 </w:t>
      </w:r>
      <w:r>
        <w:rPr>
          <w:rFonts w:hint="eastAsia"/>
          <w:sz w:val="28"/>
          <w:szCs w:val="28"/>
          <w:lang w:val="en-US" w:eastAsia="zh-CN"/>
        </w:rPr>
        <w:t xml:space="preserve">  </w:t>
      </w:r>
      <w:r>
        <w:rPr>
          <w:rFonts w:hint="eastAsia"/>
          <w:sz w:val="21"/>
          <w:szCs w:val="21"/>
          <w:lang w:val="en-US" w:eastAsia="zh-CN"/>
        </w:rPr>
        <w:t xml:space="preserve">    </w:t>
      </w:r>
    </w:p>
    <w:p>
      <w:pPr>
        <w:jc w:val="center"/>
        <w:rPr>
          <w:rFonts w:hint="default"/>
          <w:sz w:val="21"/>
          <w:szCs w:val="21"/>
          <w:lang w:val="en-US" w:eastAsia="zh-CN"/>
        </w:rPr>
      </w:pPr>
      <w:r>
        <w:rPr>
          <w:rFonts w:hint="eastAsia"/>
          <w:sz w:val="21"/>
          <w:szCs w:val="21"/>
          <w:lang w:val="en-US" w:eastAsia="zh-CN"/>
        </w:rPr>
        <w:t xml:space="preserve">                                                    2024.04.30</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b/>
          <w:bCs/>
        </w:rPr>
      </w:pPr>
      <w:r>
        <w:rPr>
          <w:b/>
          <w:bCs/>
        </w:rPr>
        <w:t>一、</w:t>
      </w:r>
      <w:r>
        <w:rPr>
          <w:rFonts w:hint="eastAsia"/>
          <w:b/>
          <w:bCs/>
        </w:rPr>
        <w:t>现代文阅读（本题共5小题，17分）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rPr>
      </w:pPr>
      <w:r>
        <w:rPr>
          <w:rFonts w:hint="eastAsia"/>
        </w:rPr>
        <w:t>阅读下面的文字，完成1～5题。</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rPr>
      </w:pPr>
      <w:r>
        <w:rPr>
          <w:rFonts w:hint="eastAsia"/>
        </w:rPr>
        <w:t>材料一</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楷体" w:hAnsi="楷体" w:eastAsia="楷体" w:cs="楷体"/>
        </w:rPr>
      </w:pPr>
      <w:r>
        <w:rPr>
          <w:rFonts w:hint="eastAsia" w:ascii="楷体" w:hAnsi="楷体" w:eastAsia="楷体" w:cs="楷体"/>
        </w:rPr>
        <w:t>一般文学理论教材谈到典型形象时，都肯定典型形象既有生动鲜明的个性特征，同时又在个性中包含着普遍性、共性。典型形象是个性与共性的有机统一。但是在谈到什么是共性时却有些语焉不详。巴尔扎克说：“典型的共性就是代表性，就是写出同类人的样本。”另外一种关于典型共性的观点认为，共性就是写出历史本质和时代精神。马克思和恩格斯都是这种观点的倡导者。</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楷体" w:hAnsi="楷体" w:eastAsia="楷体" w:cs="楷体"/>
        </w:rPr>
      </w:pPr>
      <w:r>
        <w:rPr>
          <w:rFonts w:hint="eastAsia" w:ascii="楷体" w:hAnsi="楷体" w:eastAsia="楷体" w:cs="楷体"/>
        </w:rPr>
        <w:t>那么，共性到底是指能写出类的特征性，还是指能揭示出类的本质，写出社会规律、民族国家的发展趋势？传统的阐述都没有对这两个侧面做进一步的论述，没有涉及这两者之间更内在的联系。笔者认为，典型形象的共性应包括两个层面。</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楷体" w:hAnsi="楷体" w:eastAsia="楷体" w:cs="楷体"/>
        </w:rPr>
      </w:pPr>
      <w:r>
        <w:rPr>
          <w:rFonts w:hint="eastAsia" w:ascii="楷体" w:hAnsi="楷体" w:eastAsia="楷体" w:cs="楷体"/>
        </w:rPr>
        <w:t>第一个层面是写出代表性。比如，《鲁滨孙漂流记》就是借一个鲁滨孙写出了十足地道的英国人的特征：他们下起决心来猛烈又倔强，不怕劳苦，天生爱工作等等。所以我们说鲁滨孙具有鲜明生动的个性，同时通过鲁滨孙的个性也写出了英国人的共性。换言之，鲁滨孙具有代表性，他代表了英国人身上的许多共同的特征。别林斯基形象地说这样的典型是“熟悉的陌生人”。陌生是因为其人其事虽然生动具体，但没有真正发生在我们的身边；熟悉是因为这些人和事虽没有发生在我们生活中，但在我们身边随时都可以找到他们的影子，即与我们身边的人和事有类似性。</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楷体" w:hAnsi="楷体" w:eastAsia="楷体" w:cs="楷体"/>
        </w:rPr>
      </w:pPr>
      <w:r>
        <w:rPr>
          <w:rFonts w:hint="eastAsia" w:ascii="楷体" w:hAnsi="楷体" w:eastAsia="楷体" w:cs="楷体"/>
        </w:rPr>
        <w:t>第二个层面是透过现象来揭示事物的本质规律，通过形而下的描述，写出形而上的哲理，即深刻性。只有揭示了社会历史的深刻内涵的人物形象才具有历史的厚重感。这个层面是典型形象更本质的内涵。巴尔扎克的伟大在于他通过具体人物的描写揭示了上升的资产阶级对贵族社会日甚一日的冲击，写出了封建贵族的没落衰亡史和资产阶级的罪恶发迹史，写出了金钱对人的罪恶统治，甚至写出了比历史学家和社会学家的研究更深刻的内涵。鲁迅的《狂人日记》如果不是揭示了中国几千年的封建宗法制度和等级制度在本质上都是“吃人”的制度这样深刻的主题，那么，他笔下的狂人无论怎样生动、具体，也只是一个胡言乱语的疯子而已。正因为这个疯子揭示了社会的本质，因而他成了一个能洞察中国上下几千年社会病态，具有坚决反帝反封建精神的独特人物形象。而反映社会生活本质、规律是共性应有的深度，是典型形象的本质特征。</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楷体" w:hAnsi="楷体" w:eastAsia="楷体" w:cs="楷体"/>
        </w:rPr>
      </w:pPr>
      <w:r>
        <w:rPr>
          <w:rFonts w:hint="eastAsia" w:ascii="楷体" w:hAnsi="楷体" w:eastAsia="楷体" w:cs="楷体"/>
        </w:rPr>
        <w:t>综上所述，典型形象的共性一方面指具有广泛代表性的人物，一方面指具有深刻性，表现了社会生活本质规律的人物，两个层面有机融合与互渗。典型人物不仅要写出芸芸众生平面化的日常生活，还要写出人物的精神向度。人物形象只有写到历史和社会的本质规律这个层次上才，能撼动读者的灵魂。</w:t>
      </w:r>
    </w:p>
    <w:p>
      <w:pPr>
        <w:keepNext w:val="0"/>
        <w:keepLines w:val="0"/>
        <w:pageBreakBefore w:val="0"/>
        <w:widowControl w:val="0"/>
        <w:kinsoku/>
        <w:wordWrap/>
        <w:overflowPunct/>
        <w:topLinePunct w:val="0"/>
        <w:autoSpaceDE/>
        <w:autoSpaceDN/>
        <w:bidi w:val="0"/>
        <w:adjustRightInd/>
        <w:snapToGrid/>
        <w:spacing w:line="288" w:lineRule="auto"/>
        <w:ind w:firstLine="5250" w:firstLineChars="2500"/>
        <w:textAlignment w:val="auto"/>
        <w:rPr>
          <w:rFonts w:hint="eastAsia"/>
        </w:rPr>
      </w:pPr>
      <w:r>
        <w:rPr>
          <w:rFonts w:hint="eastAsia"/>
        </w:rPr>
        <w:t>(摘编自陈莉《对典型形象的再认识》)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rPr>
      </w:pPr>
      <w:r>
        <w:rPr>
          <w:rFonts w:hint="eastAsia"/>
        </w:rPr>
        <w:t>材料二</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楷体" w:hAnsi="楷体" w:eastAsia="楷体" w:cs="楷体"/>
        </w:rPr>
      </w:pPr>
      <w:r>
        <w:rPr>
          <w:rFonts w:hint="eastAsia" w:ascii="楷体" w:hAnsi="楷体" w:eastAsia="楷体" w:cs="楷体"/>
        </w:rPr>
        <w:t>典型形象，一般包括典型人物、典型环境、典型情节、典型景物等。典型形象的核心是典型人物。能否创造出真正的典型人物，成为作品艺术成就高低的主要标志。典型人物是指那些既有鲜明、独特、丰富的个性，又能反映某些生活本质规律的，具有高度概括性的人物形象。典型人物一般都具有鲜明的个性及共性。凡是典型人物，总是具有一定的代表性，能揭示出某些带有本质规律性的东西，这就是共性。如《红楼梦》中的贾宝玉有着封建社会贵族公子的许多陋习，如养尊处优、生活奢靡、不务正事、爱与女孩子厮混等，这就是所谓典型人物的共性；同时，他又具有鲜明的个性，如具有朦胧的民主意识，追求个性解放、婚姻自由和厌弃功名利禄的叛逆性。这就使他从贵族纨绔子弟中脱颖而出，人物个性突出，闪耀着封建叛逆者的光彩。贾宝玉这个典型的人物形象就是这部作品的灵魂，通过他，这部作品的内涵得到了升华。因此，典型人物的共性是决定人物深刻的思想价值的前提，而个性是典型人物的生命力之所在，它对于典型人物来说更为重要，可以说没有个性就没有典型形象。</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楷体" w:hAnsi="楷体" w:eastAsia="楷体" w:cs="楷体"/>
        </w:rPr>
      </w:pPr>
      <w:r>
        <w:rPr>
          <w:rFonts w:hint="eastAsia" w:ascii="楷体" w:hAnsi="楷体" w:eastAsia="楷体" w:cs="楷体"/>
        </w:rPr>
        <w:t>典型人物的个性应当是独特的，与众不同的。作家、艺术家要善于抓住人物性格中最突出的特征，从而表现出同类性格人物中的细微差别。人们常常把几个个性相似的典型人物放在一起比较，识别其个性。如《红楼梦》中的王熙凤与探春的性格比较相近，都属于泼辣干练的人物类型，但王熙凤阴险狠毒、口蜜腹剑，具有一定的虚伪性，而探春就显得比较单纯，因此可以从两人的差别中显示出他们独特的个性。评判一部文艺作品优秀与否，一个决定性的标准是看其描述的人物个性是否独特和丰富。我们只有用比较的方法阅读文艺作品中的典型形象，才能深刻而完整地理解作者的写作意图，从而逐步提高文学和艺术修养。</w:t>
      </w:r>
    </w:p>
    <w:p>
      <w:pPr>
        <w:keepNext w:val="0"/>
        <w:keepLines w:val="0"/>
        <w:pageBreakBefore w:val="0"/>
        <w:widowControl w:val="0"/>
        <w:kinsoku/>
        <w:wordWrap/>
        <w:overflowPunct/>
        <w:topLinePunct w:val="0"/>
        <w:autoSpaceDE/>
        <w:autoSpaceDN/>
        <w:bidi w:val="0"/>
        <w:adjustRightInd/>
        <w:snapToGrid/>
        <w:spacing w:line="288" w:lineRule="auto"/>
        <w:ind w:firstLine="4410" w:firstLineChars="2100"/>
        <w:textAlignment w:val="auto"/>
        <w:rPr>
          <w:rFonts w:hint="eastAsia"/>
        </w:rPr>
      </w:pPr>
      <w:r>
        <w:rPr>
          <w:rFonts w:hint="eastAsia"/>
        </w:rPr>
        <w:t>(摘编自孔德馨《浅析文艺作品中的典型艺术形象》)</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rPr>
      </w:pPr>
      <w:r>
        <w:rPr>
          <w:rFonts w:hint="eastAsia"/>
        </w:rPr>
        <w:t>1.下列对材料相关内容的理解和分析，不正确的一项是（3分)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rPr>
      </w:pPr>
      <w:r>
        <w:rPr>
          <w:rFonts w:hint="eastAsia"/>
        </w:rPr>
        <w:t>A.典型形象是个性与共性的有机统一，但关于共性的认识，巴尔扎克和马克思的观点出现了分歧。</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rPr>
      </w:pPr>
      <w:r>
        <w:rPr>
          <w:rFonts w:hint="eastAsia"/>
        </w:rPr>
        <w:t>B.材料一指出，深刻性是典型形象的本质特征，人物形象可以没有代表性，但绝不能没有深刻性。</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rPr>
      </w:pPr>
      <w:r>
        <w:rPr>
          <w:rFonts w:hint="eastAsia"/>
        </w:rPr>
        <w:t>C.材料二指出，典型形象与典型人物的含义有所不同，典型形象的范围大于典型人物，但其核心是典型人物。</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0000FF"/>
        </w:rPr>
      </w:pPr>
      <w:r>
        <w:rPr>
          <w:rFonts w:hint="eastAsia"/>
        </w:rPr>
        <w:t>D.典型人物的个性应当是独特的，这就要求作家、艺术家要表现出同类性格人物之间的细微差别。</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rPr>
      </w:pPr>
      <w:r>
        <w:rPr>
          <w:rFonts w:hint="eastAsia"/>
        </w:rPr>
        <w:t>2.根据材料内容，下列说法正确的一项是（3分）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rPr>
      </w:pPr>
      <w:r>
        <w:rPr>
          <w:rFonts w:hint="eastAsia"/>
        </w:rPr>
        <w:t>A.因为在生活中常见而熟悉，却因为缺乏必要的了解而感到陌生，别林斯基把这种人物形象定义为“熟悉的陌生人”。</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rPr>
      </w:pPr>
      <w:r>
        <w:rPr>
          <w:rFonts w:hint="eastAsia"/>
        </w:rPr>
        <w:t>B.正是因为巴尔扎克借助小说中的典型形象揭示了社会历史的深刻内涵，所以他比历史学家和社会学家更为伟大。</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rPr>
      </w:pPr>
      <w:r>
        <w:rPr>
          <w:rFonts w:hint="eastAsia"/>
        </w:rPr>
        <w:t>C.贾宝玉具有朦胧的民主意识，追求个性解放、厌弃功名利禄，作家利用这些形象特点揭示了封建社会生活的本质规律。</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0000FF"/>
        </w:rPr>
      </w:pPr>
      <w:r>
        <w:rPr>
          <w:rFonts w:hint="eastAsia"/>
        </w:rPr>
        <w:t>D.按照材料二的观点，如果一部文艺作品被评判为优秀，那么它描述的人物个性一定是独特而丰富的。</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rPr>
      </w:pPr>
      <w:r>
        <w:rPr>
          <w:rFonts w:hint="eastAsia"/>
        </w:rPr>
        <w:t>3.下列选项，最适合作为论据来支撑材料二观点的一项是（3分）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rPr>
      </w:pPr>
      <w:r>
        <w:rPr>
          <w:rFonts w:hint="eastAsia"/>
        </w:rPr>
        <w:t>A.艾青的保姆大堰河勤劳善良、命运悲苦、疼爱子女，她代表了那个时代中国大地上众多类似境况的普通农妇，有着深刻的社会意义。</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rPr>
      </w:pPr>
      <w:r>
        <w:rPr>
          <w:rFonts w:hint="eastAsia"/>
        </w:rPr>
        <w:t>B.沈从文小说《边城》中的天保兄弟，有最原始的人情味，有真挚、善良的人性光辉，展现出了边城人民身上保留的淳朴的人性美。</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rPr>
      </w:pPr>
      <w:r>
        <w:rPr>
          <w:rFonts w:hint="eastAsia"/>
        </w:rPr>
        <w:t>C.刘兰芝有中国古代传统妇女的优秀品质，勤劳、善良、忠贞，同时她又自尊自强，有反抗意识，面对困难时展现出独特的精神人格。</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rPr>
      </w:pPr>
      <w:r>
        <w:rPr>
          <w:rFonts w:hint="eastAsia"/>
        </w:rPr>
        <w:t>D.《诗经·氓》中的女主人公是一位深情、美丽、大胆的女子，从情意绵绵到激愤决绝，这一人物形象的塑造是随着情节发展逐步完成的。</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rPr>
      </w:pPr>
      <w:r>
        <w:rPr>
          <w:rFonts w:hint="eastAsia"/>
        </w:rPr>
        <w:t>4.两则材料都围绕着典型形象进行论述，既有共同之处，又有显著差异，请简要说明。(4分)</w:t>
      </w: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Microsoft YaHei UI" w:hAnsi="Microsoft YaHei UI" w:eastAsia="Microsoft YaHei UI" w:cs="Microsoft YaHei UI"/>
          <w:i w:val="0"/>
          <w:iCs w:val="0"/>
          <w:caps w:val="0"/>
          <w:spacing w:val="5"/>
          <w:sz w:val="17"/>
          <w:szCs w:val="17"/>
        </w:rPr>
      </w:pPr>
      <w:r>
        <w:rPr>
          <w:rFonts w:hint="eastAsia"/>
        </w:rPr>
        <w:t>5.你认为《阿Q正传》中的阿Q是不是一个典型形象？请结合材料二的观点简要说明。(4</w:t>
      </w:r>
      <w:r>
        <w:rPr>
          <w:rFonts w:hint="eastAsia" w:ascii="黑体" w:hAnsi="宋体" w:eastAsia="黑体" w:cs="黑体"/>
          <w:i w:val="0"/>
          <w:iCs w:val="0"/>
          <w:caps w:val="0"/>
          <w:spacing w:val="5"/>
          <w:sz w:val="21"/>
          <w:szCs w:val="21"/>
          <w:shd w:val="clear" w:fill="FFFFFF"/>
        </w:rPr>
        <w:t>分)</w:t>
      </w:r>
    </w:p>
    <w:p>
      <w:pPr>
        <w:bidi w:val="0"/>
        <w:rPr>
          <w:rFonts w:hint="default"/>
          <w:sz w:val="21"/>
          <w:szCs w:val="21"/>
          <w:lang w:val="en-US" w:eastAsia="zh-CN"/>
        </w:rPr>
      </w:pPr>
    </w:p>
    <w:p>
      <w:pPr>
        <w:bidi w:val="0"/>
        <w:rPr>
          <w:rFonts w:hint="default"/>
          <w:sz w:val="21"/>
          <w:szCs w:val="21"/>
          <w:lang w:val="en-US" w:eastAsia="zh-CN"/>
        </w:rPr>
      </w:pPr>
    </w:p>
    <w:p>
      <w:pPr>
        <w:bidi w:val="0"/>
        <w:rPr>
          <w:rFonts w:hint="default"/>
          <w:sz w:val="21"/>
          <w:szCs w:val="21"/>
          <w:lang w:val="en-US" w:eastAsia="zh-CN"/>
        </w:rPr>
      </w:pPr>
    </w:p>
    <w:p>
      <w:pPr>
        <w:bidi w:val="0"/>
        <w:rPr>
          <w:rFonts w:hint="default"/>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b/>
          <w:bCs/>
        </w:rPr>
      </w:pPr>
      <w:r>
        <w:rPr>
          <w:b/>
          <w:bCs/>
        </w:rPr>
        <w:t>二</w:t>
      </w:r>
      <w:r>
        <w:rPr>
          <w:rFonts w:hint="eastAsia"/>
          <w:b/>
          <w:bCs/>
          <w:lang w:eastAsia="zh-CN"/>
        </w:rPr>
        <w:t>、</w:t>
      </w:r>
      <w:r>
        <w:rPr>
          <w:b/>
          <w:bCs/>
        </w:rPr>
        <w:t>古代诗歌阅读（本题共2小题，9分）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rPr>
      </w:pPr>
      <w:r>
        <w:rPr>
          <w:rFonts w:hint="eastAsia"/>
        </w:rPr>
        <w:t>阅读下面这首唐诗，完成</w:t>
      </w:r>
      <w:r>
        <w:rPr>
          <w:rFonts w:hint="eastAsia"/>
          <w:lang w:val="en-US" w:eastAsia="zh-CN"/>
        </w:rPr>
        <w:t>6</w:t>
      </w:r>
      <w:r>
        <w:rPr>
          <w:rFonts w:hint="eastAsia"/>
        </w:rPr>
        <w:t>～</w:t>
      </w:r>
      <w:r>
        <w:rPr>
          <w:rFonts w:hint="eastAsia"/>
          <w:lang w:val="en-US" w:eastAsia="zh-CN"/>
        </w:rPr>
        <w:t>7</w:t>
      </w:r>
      <w:r>
        <w:rPr>
          <w:rFonts w:hint="eastAsia"/>
        </w:rPr>
        <w:t>小题。</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rPr>
      </w:pPr>
      <w:r>
        <w:rPr>
          <w:rFonts w:hint="eastAsia"/>
        </w:rPr>
        <w:t>赠宣城赵太守悦（节选）</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rPr>
      </w:pPr>
      <w:r>
        <w:rPr>
          <w:rFonts w:hint="eastAsia"/>
        </w:rPr>
        <w:t>李白</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楷体" w:hAnsi="楷体" w:eastAsia="楷体" w:cs="楷体"/>
        </w:rPr>
      </w:pPr>
      <w:r>
        <w:rPr>
          <w:rFonts w:hint="eastAsia" w:ascii="楷体" w:hAnsi="楷体" w:eastAsia="楷体" w:cs="楷体"/>
        </w:rPr>
        <w:t>赵得宝符①盛，山河功业存。</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楷体" w:hAnsi="楷体" w:eastAsia="楷体" w:cs="楷体"/>
        </w:rPr>
      </w:pPr>
      <w:r>
        <w:rPr>
          <w:rFonts w:hint="eastAsia" w:ascii="楷体" w:hAnsi="楷体" w:eastAsia="楷体" w:cs="楷体"/>
        </w:rPr>
        <w:t>三千堂上客，出入拥平原</w:t>
      </w:r>
      <w:r>
        <w:rPr>
          <w:rFonts w:hint="eastAsia" w:ascii="楷体" w:hAnsi="楷体" w:eastAsia="楷体" w:cs="楷体"/>
          <w:sz w:val="21"/>
          <w:vertAlign w:val="superscript"/>
        </w:rPr>
        <w:t>②</w:t>
      </w:r>
      <w:r>
        <w:rPr>
          <w:rFonts w:hint="eastAsia" w:ascii="楷体" w:hAnsi="楷体" w:eastAsia="楷体" w:cs="楷体"/>
        </w:rPr>
        <w:t>。</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楷体" w:hAnsi="楷体" w:eastAsia="楷体" w:cs="楷体"/>
        </w:rPr>
      </w:pPr>
      <w:r>
        <w:rPr>
          <w:rFonts w:hint="eastAsia" w:ascii="楷体" w:hAnsi="楷体" w:eastAsia="楷体" w:cs="楷体"/>
        </w:rPr>
        <w:t>六国扬清风，英声何喧喧。</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楷体" w:hAnsi="楷体" w:eastAsia="楷体" w:cs="楷体"/>
        </w:rPr>
      </w:pPr>
      <w:r>
        <w:rPr>
          <w:rFonts w:hint="eastAsia" w:ascii="楷体" w:hAnsi="楷体" w:eastAsia="楷体" w:cs="楷体"/>
        </w:rPr>
        <w:t>大贤茂远业，虎竹</w:t>
      </w:r>
      <w:r>
        <w:rPr>
          <w:rFonts w:hint="eastAsia" w:ascii="楷体" w:hAnsi="楷体" w:eastAsia="楷体" w:cs="楷体"/>
          <w:sz w:val="21"/>
          <w:vertAlign w:val="superscript"/>
        </w:rPr>
        <w:t>③</w:t>
      </w:r>
      <w:r>
        <w:rPr>
          <w:rFonts w:hint="eastAsia" w:ascii="楷体" w:hAnsi="楷体" w:eastAsia="楷体" w:cs="楷体"/>
        </w:rPr>
        <w:t>光南藩。</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楷体" w:hAnsi="楷体" w:eastAsia="楷体" w:cs="楷体"/>
        </w:rPr>
      </w:pPr>
      <w:r>
        <w:rPr>
          <w:rFonts w:hint="eastAsia" w:ascii="楷体" w:hAnsi="楷体" w:eastAsia="楷体" w:cs="楷体"/>
        </w:rPr>
        <w:t>错落千丈松，虬龙盘古根。</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楷体" w:hAnsi="楷体" w:eastAsia="楷体" w:cs="楷体"/>
        </w:rPr>
      </w:pPr>
      <w:r>
        <w:rPr>
          <w:rFonts w:hint="eastAsia" w:ascii="楷体" w:hAnsi="楷体" w:eastAsia="楷体" w:cs="楷体"/>
        </w:rPr>
        <w:t>枝下无俗草，所植唯兰荪。</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rPr>
      </w:pPr>
      <w:r>
        <w:rPr>
          <w:rFonts w:hint="eastAsia"/>
        </w:rPr>
        <w:t>[注]①宝符：赵简子对儿子们说，他把宝符藏在常山上，谁先得到有赏。诸子回来俱无所得，只有赵毋恤说已得到。他说，从常山居高临下可以看到代国，如果吞并代国，这就是宝。赵简子于是立其为太子。②平原：指平原君赵胜，以善“养士”著称。③虎竹：铜虎符与竹使符，用于发兵、征调等。</w:t>
      </w:r>
    </w:p>
    <w:p>
      <w:pPr>
        <w:numPr>
          <w:ilvl w:val="0"/>
          <w:numId w:val="1"/>
        </w:numPr>
        <w:bidi w:val="0"/>
        <w:rPr>
          <w:rFonts w:hint="eastAsia"/>
        </w:rPr>
      </w:pPr>
      <w:r>
        <w:rPr>
          <w:rFonts w:hint="eastAsia"/>
        </w:rPr>
        <w:t>下列对这首诗的理解和赏析，不正确的一项是（3分）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rPr>
      </w:pPr>
      <w:r>
        <w:rPr>
          <w:rFonts w:hint="eastAsia"/>
        </w:rPr>
        <w:t>A.因为宣城太守姓赵，所以李白将其与赵国的历史和赵胜的事迹联系起来，构思新巧，不落俗套。</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rPr>
      </w:pPr>
      <w:r>
        <w:rPr>
          <w:rFonts w:hint="eastAsia"/>
        </w:rPr>
        <w:t>B.三四句的“三千”极言门客之多，“拥”字生动地写出前呼后拥的盛况，显示赵胜显赫的地位。</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rPr>
      </w:pPr>
      <w:r>
        <w:rPr>
          <w:rFonts w:hint="eastAsia"/>
        </w:rPr>
        <w:t>C.由“大贤茂远业”可知赵悦品行优异、家业远大，由“虎竹光南藩”可知其官居要职、政绩卓著。</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rPr>
      </w:pPr>
      <w:r>
        <w:rPr>
          <w:rFonts w:hint="eastAsia"/>
        </w:rPr>
        <w:t>D.诗人以“错落千丈松”衬托“虬龙盘古根”，写树根盘曲交结而年岁悠久，既是写物，也是喻人。</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rPr>
      </w:pPr>
      <w:r>
        <w:rPr>
          <w:rFonts w:hint="eastAsia"/>
          <w:lang w:val="en-US" w:eastAsia="zh-CN"/>
        </w:rPr>
        <w:t>7</w:t>
      </w:r>
      <w:r>
        <w:rPr>
          <w:rFonts w:hint="eastAsia"/>
        </w:rPr>
        <w:t>.《离骚》里有“纫秋兰以为佩”，本诗里有“所植唯兰荪”，两首诗里的兰草作用有何不同？试简要分析。（6分）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b/>
          <w:bCs/>
        </w:rPr>
      </w:pPr>
      <w:r>
        <w:rPr>
          <w:rFonts w:hint="eastAsia"/>
          <w:b/>
          <w:bCs/>
          <w:lang w:val="en-US" w:eastAsia="zh-CN"/>
        </w:rPr>
        <w:t>三、</w:t>
      </w:r>
      <w:r>
        <w:rPr>
          <w:b/>
          <w:bCs/>
        </w:rPr>
        <w:t>语言文字运用（本题共3小题，10分）</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rPr>
      </w:pPr>
      <w:r>
        <w:rPr>
          <w:rFonts w:hint="eastAsia"/>
        </w:rPr>
        <w:t>阅读下面的文字，完成</w:t>
      </w:r>
      <w:r>
        <w:rPr>
          <w:rFonts w:hint="eastAsia"/>
          <w:lang w:val="en-US" w:eastAsia="zh-CN"/>
        </w:rPr>
        <w:t>8</w:t>
      </w:r>
      <w:r>
        <w:rPr>
          <w:rFonts w:hint="eastAsia"/>
        </w:rPr>
        <w:t>~</w:t>
      </w:r>
      <w:r>
        <w:rPr>
          <w:rFonts w:hint="eastAsia"/>
          <w:lang w:val="en-US" w:eastAsia="zh-CN"/>
        </w:rPr>
        <w:t>10</w:t>
      </w:r>
      <w:r>
        <w:rPr>
          <w:rFonts w:hint="eastAsia"/>
        </w:rPr>
        <w:t>题。</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楷体" w:hAnsi="楷体" w:eastAsia="楷体" w:cs="楷体"/>
        </w:rPr>
      </w:pPr>
      <w:r>
        <w:rPr>
          <w:rFonts w:hint="eastAsia" w:ascii="楷体" w:hAnsi="楷体" w:eastAsia="楷体" w:cs="楷体"/>
        </w:rPr>
        <w:t>水中有弯曲石栈道，通向一幢灰黑旧门楼。栈道边，两排宽宽长长，四方抵角石条栏。四人一屁股坐到石栏上，方感舒畅。天色虽暗，眼前</w:t>
      </w:r>
      <w:r>
        <w:rPr>
          <w:rFonts w:hint="eastAsia" w:ascii="楷体" w:hAnsi="楷体" w:eastAsia="楷体" w:cs="楷体"/>
          <w:u w:val="single"/>
        </w:rPr>
        <w:t>一（   ）白水</w:t>
      </w:r>
      <w:r>
        <w:rPr>
          <w:rFonts w:hint="eastAsia" w:ascii="楷体" w:hAnsi="楷体" w:eastAsia="楷体" w:cs="楷体"/>
        </w:rPr>
        <w:t>，隐现微亮。阿宝说，此地好像来过。沪生说，风景蛮好，这是啥地方。几个人走到门楼前面，白地黑字匾，“沧浪亭”三字。</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楷体" w:hAnsi="楷体" w:eastAsia="楷体" w:cs="楷体"/>
        </w:rPr>
      </w:pPr>
      <w:r>
        <w:rPr>
          <w:rFonts w:hint="eastAsia" w:ascii="楷体" w:hAnsi="楷体" w:eastAsia="楷体" w:cs="楷体"/>
        </w:rPr>
        <w:t>四个人不响，坐于石栏上，云舒风静，晓空时现月辉，讲讲谈谈，妙绪环生。园中的山树层叠，依然墨黑沉沉，轮廓模糊，看不到细节，</w:t>
      </w:r>
      <w:r>
        <w:rPr>
          <w:rFonts w:hint="eastAsia" w:ascii="楷体" w:hAnsi="楷体" w:eastAsia="楷体" w:cs="楷体"/>
          <w:u w:val="wave"/>
        </w:rPr>
        <w:t>但长长一排粉墙，逐渐改变灰度，跟了天光转换，慢慢发白了。</w:t>
      </w:r>
      <w:r>
        <w:rPr>
          <w:rFonts w:hint="eastAsia" w:ascii="楷体" w:hAnsi="楷体" w:eastAsia="楷体" w:cs="楷体"/>
        </w:rPr>
        <w:t>微明之刻，四周一阵阵依稀之音，含于鸟喉的细微声响，似有似无，似鸣非鸣。</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楷体" w:hAnsi="楷体" w:eastAsia="楷体" w:cs="楷体"/>
        </w:rPr>
      </w:pPr>
      <w:r>
        <w:rPr>
          <w:rFonts w:hint="eastAsia" w:ascii="楷体" w:hAnsi="楷体" w:eastAsia="楷体" w:cs="楷体"/>
        </w:rPr>
        <w:t>月轮残淡，天越来越明，鸟鸣啁啁然，逐渐响亮，终于大作。半夜出发，无依无靠，（甲）</w:t>
      </w:r>
      <w:r>
        <w:rPr>
          <w:rFonts w:hint="eastAsia" w:ascii="楷体" w:hAnsi="楷体" w:eastAsia="楷体" w:cs="楷体"/>
          <w:u w:val="wave"/>
        </w:rPr>
        <w:t>四个荒唐子，三更流浪天</w:t>
      </w:r>
      <w:r>
        <w:rPr>
          <w:rFonts w:hint="eastAsia" w:ascii="楷体" w:hAnsi="楷体" w:eastAsia="楷体" w:cs="楷体"/>
        </w:rPr>
        <w:t>，现在南依古园，古树，缄默坐眺，姑苏朦胧房舍，苏州美术馆几根罗马立柱，渐次清晰起来，（乙）</w:t>
      </w:r>
      <w:r>
        <w:rPr>
          <w:rFonts w:hint="eastAsia" w:ascii="楷体" w:hAnsi="楷体" w:eastAsia="楷体" w:cs="楷体"/>
          <w:u w:val="wave"/>
        </w:rPr>
        <w:t>温风如酒，波纹如绫</w:t>
      </w:r>
      <w:r>
        <w:rPr>
          <w:rFonts w:hint="eastAsia" w:ascii="楷体" w:hAnsi="楷体" w:eastAsia="楷体" w:cs="楷体"/>
        </w:rPr>
        <w:t>，一流清水之上，有人来钓鱼，有人来锻炼。三两小贩，运来菜筐，浸于水中，湿淋淋拎起。大家游目四瞩，眼前忽然间，已经云灿霞铺。阿宝说，眼看沧浪亭，一点一点亮起来，此生难得。</w:t>
      </w:r>
    </w:p>
    <w:p>
      <w:pPr>
        <w:keepNext w:val="0"/>
        <w:keepLines w:val="0"/>
        <w:pageBreakBefore w:val="0"/>
        <w:widowControl w:val="0"/>
        <w:kinsoku/>
        <w:wordWrap/>
        <w:overflowPunct/>
        <w:topLinePunct w:val="0"/>
        <w:autoSpaceDE/>
        <w:autoSpaceDN/>
        <w:bidi w:val="0"/>
        <w:adjustRightInd/>
        <w:snapToGrid/>
        <w:spacing w:line="288" w:lineRule="auto"/>
        <w:ind w:firstLine="7350" w:firstLineChars="3500"/>
        <w:textAlignment w:val="auto"/>
        <w:rPr>
          <w:rFonts w:hint="eastAsia"/>
        </w:rPr>
      </w:pPr>
      <w:r>
        <w:rPr>
          <w:rFonts w:hint="eastAsia"/>
        </w:rPr>
        <w:t>（节选自金宇澄《繁花》）</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rPr>
      </w:pPr>
      <w:r>
        <w:rPr>
          <w:rFonts w:hint="eastAsia"/>
          <w:lang w:val="en-US" w:eastAsia="zh-CN"/>
        </w:rPr>
        <w:t>8</w:t>
      </w:r>
      <w:r>
        <w:rPr>
          <w:rFonts w:hint="eastAsia"/>
        </w:rPr>
        <w:t>.现代汉语中量词不是一个枯燥的语法概念，它可以让修饰的名词变得更加形象、生动，以下最适合填入画横线处括号内的一项是（3分）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rPr>
      </w:pPr>
      <w:r>
        <w:rPr>
          <w:rFonts w:hint="eastAsia"/>
        </w:rPr>
        <w:t xml:space="preserve">A.洼 </w:t>
      </w:r>
      <w:r>
        <w:rPr>
          <w:rFonts w:hint="eastAsia"/>
          <w:lang w:val="en-US" w:eastAsia="zh-CN"/>
        </w:rPr>
        <w:t xml:space="preserve">  </w:t>
      </w:r>
      <w:r>
        <w:rPr>
          <w:rFonts w:hint="eastAsia"/>
        </w:rPr>
        <w:t>B.泓</w:t>
      </w:r>
      <w:r>
        <w:rPr>
          <w:rFonts w:hint="eastAsia"/>
          <w:lang w:val="en-US" w:eastAsia="zh-CN"/>
        </w:rPr>
        <w:t xml:space="preserve">    </w:t>
      </w:r>
      <w:r>
        <w:rPr>
          <w:rFonts w:hint="eastAsia"/>
        </w:rPr>
        <w:t xml:space="preserve"> C.道 </w:t>
      </w:r>
      <w:r>
        <w:rPr>
          <w:rFonts w:hint="eastAsia"/>
          <w:lang w:val="en-US" w:eastAsia="zh-CN"/>
        </w:rPr>
        <w:t xml:space="preserve">     </w:t>
      </w:r>
      <w:r>
        <w:rPr>
          <w:rFonts w:hint="eastAsia"/>
        </w:rPr>
        <w:t>D.滩</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rPr>
      </w:pPr>
      <w:r>
        <w:rPr>
          <w:rFonts w:hint="eastAsia"/>
          <w:lang w:val="en-US" w:eastAsia="zh-CN"/>
        </w:rPr>
        <w:t>9</w:t>
      </w:r>
      <w:r>
        <w:rPr>
          <w:rFonts w:hint="eastAsia"/>
        </w:rPr>
        <w:t>.文中画波浪线的句子其实就是指“天亮了”，相较而言，原句表达好在哪里？（4分）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lang w:val="en-US" w:eastAsia="zh-CN"/>
        </w:rPr>
        <w:t>10</w:t>
      </w:r>
      <w:r>
        <w:rPr>
          <w:rFonts w:hint="eastAsia"/>
        </w:rPr>
        <w:t>.文中画横线的甲乙两处句子运用了相同的修辞手法，请指出手法，并任选一处分析其表达效果。（3分）</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Microsoft YaHei UI" w:hAnsi="Microsoft YaHei UI" w:eastAsia="Microsoft YaHei UI" w:cs="Microsoft YaHei UI"/>
          <w:i w:val="0"/>
          <w:iCs w:val="0"/>
          <w:caps w:val="0"/>
          <w:spacing w:val="5"/>
          <w:sz w:val="17"/>
          <w:szCs w:val="17"/>
        </w:rPr>
      </w:pPr>
      <w:r>
        <w:rPr>
          <w:rFonts w:hint="eastAsia"/>
          <w:lang w:val="en-US" w:eastAsia="zh-CN"/>
        </w:rPr>
        <w:t>四、</w:t>
      </w:r>
      <w:r>
        <w:rPr>
          <w:rStyle w:val="7"/>
          <w:rFonts w:ascii="黑体" w:hAnsi="宋体" w:eastAsia="黑体" w:cs="黑体"/>
          <w:i w:val="0"/>
          <w:iCs w:val="0"/>
          <w:caps w:val="0"/>
          <w:spacing w:val="5"/>
          <w:sz w:val="21"/>
          <w:szCs w:val="21"/>
          <w:shd w:val="clear" w:fill="FFFFFF"/>
        </w:rPr>
        <w:t>名篇名句默写（本题共1题，10分）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eastAsia" w:ascii="宋体" w:hAnsi="宋体" w:eastAsia="宋体" w:cs="宋体"/>
          <w:i w:val="0"/>
          <w:iCs w:val="0"/>
          <w:caps w:val="0"/>
          <w:spacing w:val="5"/>
          <w:sz w:val="17"/>
          <w:szCs w:val="17"/>
        </w:rPr>
      </w:pPr>
      <w:r>
        <w:rPr>
          <w:rFonts w:hint="eastAsia" w:ascii="宋体" w:hAnsi="宋体" w:eastAsia="宋体" w:cs="宋体"/>
          <w:i w:val="0"/>
          <w:iCs w:val="0"/>
          <w:caps w:val="0"/>
          <w:spacing w:val="5"/>
          <w:sz w:val="21"/>
          <w:szCs w:val="21"/>
          <w:shd w:val="clear" w:fill="FFFFFF"/>
        </w:rPr>
        <w:t>1</w:t>
      </w:r>
      <w:r>
        <w:rPr>
          <w:rFonts w:hint="eastAsia" w:ascii="宋体" w:hAnsi="宋体" w:eastAsia="宋体" w:cs="宋体"/>
          <w:i w:val="0"/>
          <w:iCs w:val="0"/>
          <w:caps w:val="0"/>
          <w:spacing w:val="5"/>
          <w:sz w:val="21"/>
          <w:szCs w:val="21"/>
          <w:shd w:val="clear" w:fill="FFFFFF"/>
          <w:lang w:val="en-US" w:eastAsia="zh-CN"/>
        </w:rPr>
        <w:t>1</w:t>
      </w:r>
      <w:r>
        <w:rPr>
          <w:rFonts w:hint="eastAsia" w:ascii="宋体" w:hAnsi="宋体" w:eastAsia="宋体" w:cs="宋体"/>
          <w:i w:val="0"/>
          <w:iCs w:val="0"/>
          <w:caps w:val="0"/>
          <w:spacing w:val="5"/>
          <w:sz w:val="21"/>
          <w:szCs w:val="21"/>
          <w:shd w:val="clear" w:fill="FFFFFF"/>
        </w:rPr>
        <w:t>.（1）《蜀道难》中“</w:t>
      </w:r>
      <w:r>
        <w:rPr>
          <w:rFonts w:hint="eastAsia" w:ascii="宋体" w:hAnsi="宋体" w:eastAsia="宋体" w:cs="宋体"/>
          <w:i w:val="0"/>
          <w:iCs w:val="0"/>
          <w:caps w:val="0"/>
          <w:spacing w:val="5"/>
          <w:sz w:val="21"/>
          <w:szCs w:val="21"/>
          <w:u w:val="single"/>
          <w:shd w:val="clear" w:fill="FFFFFF"/>
        </w:rPr>
        <w:t>          </w:t>
      </w:r>
      <w:r>
        <w:rPr>
          <w:rFonts w:hint="eastAsia" w:ascii="宋体" w:hAnsi="宋体" w:eastAsia="宋体" w:cs="宋体"/>
          <w:i w:val="0"/>
          <w:iCs w:val="0"/>
          <w:caps w:val="0"/>
          <w:spacing w:val="5"/>
          <w:sz w:val="21"/>
          <w:szCs w:val="21"/>
          <w:shd w:val="clear" w:fill="FFFFFF"/>
        </w:rPr>
        <w:t>，</w:t>
      </w:r>
      <w:r>
        <w:rPr>
          <w:rFonts w:hint="eastAsia" w:ascii="宋体" w:hAnsi="宋体" w:eastAsia="宋体" w:cs="宋体"/>
          <w:i w:val="0"/>
          <w:iCs w:val="0"/>
          <w:caps w:val="0"/>
          <w:spacing w:val="5"/>
          <w:sz w:val="21"/>
          <w:szCs w:val="21"/>
          <w:u w:val="single"/>
          <w:shd w:val="clear" w:fill="FFFFFF"/>
        </w:rPr>
        <w:t>          </w:t>
      </w:r>
      <w:r>
        <w:rPr>
          <w:rFonts w:hint="eastAsia" w:ascii="宋体" w:hAnsi="宋体" w:eastAsia="宋体" w:cs="宋体"/>
          <w:i w:val="0"/>
          <w:iCs w:val="0"/>
          <w:caps w:val="0"/>
          <w:spacing w:val="5"/>
          <w:sz w:val="21"/>
          <w:szCs w:val="21"/>
          <w:shd w:val="clear" w:fill="FFFFFF"/>
        </w:rPr>
        <w:t>”两句描述即便是善飞的黄鹤、轻捷的猿猴都很难越过，以此衬托蜀山之高险。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eastAsia" w:ascii="宋体" w:hAnsi="宋体" w:eastAsia="宋体" w:cs="宋体"/>
          <w:i w:val="0"/>
          <w:iCs w:val="0"/>
          <w:caps w:val="0"/>
          <w:spacing w:val="5"/>
          <w:sz w:val="17"/>
          <w:szCs w:val="17"/>
        </w:rPr>
      </w:pPr>
      <w:r>
        <w:rPr>
          <w:rFonts w:hint="eastAsia" w:ascii="宋体" w:hAnsi="宋体" w:eastAsia="宋体" w:cs="宋体"/>
          <w:i w:val="0"/>
          <w:iCs w:val="0"/>
          <w:caps w:val="0"/>
          <w:spacing w:val="5"/>
          <w:sz w:val="21"/>
          <w:szCs w:val="21"/>
          <w:shd w:val="clear" w:fill="FFFFFF"/>
        </w:rPr>
        <w:t>（2）杜甫《蜀相》中“</w:t>
      </w:r>
      <w:r>
        <w:rPr>
          <w:rFonts w:hint="eastAsia" w:ascii="宋体" w:hAnsi="宋体" w:eastAsia="宋体" w:cs="宋体"/>
          <w:i w:val="0"/>
          <w:iCs w:val="0"/>
          <w:caps w:val="0"/>
          <w:spacing w:val="5"/>
          <w:sz w:val="21"/>
          <w:szCs w:val="21"/>
          <w:u w:val="single"/>
          <w:shd w:val="clear" w:fill="FFFFFF"/>
        </w:rPr>
        <w:t>          </w:t>
      </w:r>
      <w:r>
        <w:rPr>
          <w:rFonts w:hint="eastAsia" w:ascii="宋体" w:hAnsi="宋体" w:eastAsia="宋体" w:cs="宋体"/>
          <w:i w:val="0"/>
          <w:iCs w:val="0"/>
          <w:caps w:val="0"/>
          <w:spacing w:val="5"/>
          <w:sz w:val="21"/>
          <w:szCs w:val="21"/>
          <w:shd w:val="clear" w:fill="FFFFFF"/>
        </w:rPr>
        <w:t>，</w:t>
      </w:r>
      <w:r>
        <w:rPr>
          <w:rFonts w:hint="eastAsia" w:ascii="宋体" w:hAnsi="宋体" w:eastAsia="宋体" w:cs="宋体"/>
          <w:i w:val="0"/>
          <w:iCs w:val="0"/>
          <w:caps w:val="0"/>
          <w:spacing w:val="5"/>
          <w:sz w:val="21"/>
          <w:szCs w:val="21"/>
          <w:u w:val="single"/>
          <w:shd w:val="clear" w:fill="FFFFFF"/>
        </w:rPr>
        <w:t>          </w:t>
      </w:r>
      <w:r>
        <w:rPr>
          <w:rFonts w:hint="eastAsia" w:ascii="宋体" w:hAnsi="宋体" w:eastAsia="宋体" w:cs="宋体"/>
          <w:i w:val="0"/>
          <w:iCs w:val="0"/>
          <w:caps w:val="0"/>
          <w:spacing w:val="5"/>
          <w:sz w:val="21"/>
          <w:szCs w:val="21"/>
          <w:shd w:val="clear" w:fill="FFFFFF"/>
        </w:rPr>
        <w:t>”两句将对诸葛亮的崇敬、叹惋之情与自己壮志难酬的苦痛相融合。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eastAsia" w:ascii="宋体" w:hAnsi="宋体" w:eastAsia="宋体" w:cs="宋体"/>
          <w:i w:val="0"/>
          <w:iCs w:val="0"/>
          <w:caps w:val="0"/>
          <w:spacing w:val="5"/>
          <w:sz w:val="17"/>
          <w:szCs w:val="17"/>
        </w:rPr>
      </w:pPr>
      <w:r>
        <w:rPr>
          <w:rFonts w:hint="eastAsia" w:ascii="宋体" w:hAnsi="宋体" w:eastAsia="宋体" w:cs="宋体"/>
          <w:i w:val="0"/>
          <w:iCs w:val="0"/>
          <w:caps w:val="0"/>
          <w:spacing w:val="5"/>
          <w:sz w:val="21"/>
          <w:szCs w:val="21"/>
          <w:shd w:val="clear" w:fill="FFFFFF"/>
        </w:rPr>
        <w:t>（3）《望海潮》中“</w:t>
      </w:r>
      <w:r>
        <w:rPr>
          <w:rFonts w:hint="eastAsia" w:ascii="宋体" w:hAnsi="宋体" w:eastAsia="宋体" w:cs="宋体"/>
          <w:i w:val="0"/>
          <w:iCs w:val="0"/>
          <w:caps w:val="0"/>
          <w:spacing w:val="5"/>
          <w:sz w:val="21"/>
          <w:szCs w:val="21"/>
          <w:u w:val="single"/>
          <w:shd w:val="clear" w:fill="FFFFFF"/>
        </w:rPr>
        <w:t>          </w:t>
      </w:r>
      <w:r>
        <w:rPr>
          <w:rFonts w:hint="eastAsia" w:ascii="宋体" w:hAnsi="宋体" w:eastAsia="宋体" w:cs="宋体"/>
          <w:i w:val="0"/>
          <w:iCs w:val="0"/>
          <w:caps w:val="0"/>
          <w:spacing w:val="5"/>
          <w:sz w:val="21"/>
          <w:szCs w:val="21"/>
          <w:shd w:val="clear" w:fill="FFFFFF"/>
        </w:rPr>
        <w:t>，</w:t>
      </w:r>
      <w:r>
        <w:rPr>
          <w:rFonts w:hint="eastAsia" w:ascii="宋体" w:hAnsi="宋体" w:eastAsia="宋体" w:cs="宋体"/>
          <w:i w:val="0"/>
          <w:iCs w:val="0"/>
          <w:caps w:val="0"/>
          <w:spacing w:val="5"/>
          <w:sz w:val="21"/>
          <w:szCs w:val="21"/>
          <w:u w:val="single"/>
          <w:shd w:val="clear" w:fill="FFFFFF"/>
        </w:rPr>
        <w:t>          </w:t>
      </w:r>
      <w:r>
        <w:rPr>
          <w:rFonts w:hint="eastAsia" w:ascii="宋体" w:hAnsi="宋体" w:eastAsia="宋体" w:cs="宋体"/>
          <w:i w:val="0"/>
          <w:iCs w:val="0"/>
          <w:caps w:val="0"/>
          <w:spacing w:val="5"/>
          <w:sz w:val="21"/>
          <w:szCs w:val="21"/>
          <w:shd w:val="clear" w:fill="FFFFFF"/>
        </w:rPr>
        <w:t>”，情韵悠扬，说明无论白天还是夜晚，湖面上都荡漾着优美动听的笛曲和歌声。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eastAsia" w:ascii="宋体" w:hAnsi="宋体" w:eastAsia="宋体" w:cs="宋体"/>
          <w:i w:val="0"/>
          <w:iCs w:val="0"/>
          <w:caps w:val="0"/>
          <w:spacing w:val="5"/>
          <w:sz w:val="17"/>
          <w:szCs w:val="17"/>
        </w:rPr>
      </w:pPr>
      <w:r>
        <w:rPr>
          <w:rFonts w:hint="eastAsia" w:ascii="宋体" w:hAnsi="宋体" w:eastAsia="宋体" w:cs="宋体"/>
          <w:i w:val="0"/>
          <w:iCs w:val="0"/>
          <w:caps w:val="0"/>
          <w:spacing w:val="5"/>
          <w:sz w:val="21"/>
          <w:szCs w:val="21"/>
          <w:shd w:val="clear" w:fill="FFFFFF"/>
        </w:rPr>
        <w:t>（4）杜甫“国破山河在，城春草木深”两句，以草木繁茂却带给人荒凉衰败之感来表达黍离之悲，《扬州慢》中“</w:t>
      </w:r>
      <w:r>
        <w:rPr>
          <w:rFonts w:hint="eastAsia" w:ascii="宋体" w:hAnsi="宋体" w:eastAsia="宋体" w:cs="宋体"/>
          <w:i w:val="0"/>
          <w:iCs w:val="0"/>
          <w:caps w:val="0"/>
          <w:spacing w:val="5"/>
          <w:sz w:val="21"/>
          <w:szCs w:val="21"/>
          <w:u w:val="single"/>
          <w:shd w:val="clear" w:fill="FFFFFF"/>
        </w:rPr>
        <w:t>          </w:t>
      </w:r>
      <w:r>
        <w:rPr>
          <w:rFonts w:hint="eastAsia" w:ascii="宋体" w:hAnsi="宋体" w:eastAsia="宋体" w:cs="宋体"/>
          <w:i w:val="0"/>
          <w:iCs w:val="0"/>
          <w:caps w:val="0"/>
          <w:spacing w:val="5"/>
          <w:sz w:val="21"/>
          <w:szCs w:val="21"/>
          <w:shd w:val="clear" w:fill="FFFFFF"/>
        </w:rPr>
        <w:t>，</w:t>
      </w:r>
      <w:r>
        <w:rPr>
          <w:rFonts w:hint="eastAsia" w:ascii="宋体" w:hAnsi="宋体" w:eastAsia="宋体" w:cs="宋体"/>
          <w:i w:val="0"/>
          <w:iCs w:val="0"/>
          <w:caps w:val="0"/>
          <w:spacing w:val="5"/>
          <w:sz w:val="21"/>
          <w:szCs w:val="21"/>
          <w:u w:val="single"/>
          <w:shd w:val="clear" w:fill="FFFFFF"/>
        </w:rPr>
        <w:t>          </w:t>
      </w:r>
      <w:r>
        <w:rPr>
          <w:rFonts w:hint="eastAsia" w:ascii="宋体" w:hAnsi="宋体" w:eastAsia="宋体" w:cs="宋体"/>
          <w:i w:val="0"/>
          <w:iCs w:val="0"/>
          <w:caps w:val="0"/>
          <w:spacing w:val="5"/>
          <w:sz w:val="21"/>
          <w:szCs w:val="21"/>
          <w:shd w:val="clear" w:fill="FFFFFF"/>
        </w:rPr>
        <w:t>”两句与之用笔相似。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eastAsia" w:ascii="宋体" w:hAnsi="宋体" w:eastAsia="宋体" w:cs="宋体"/>
          <w:i w:val="0"/>
          <w:iCs w:val="0"/>
          <w:caps w:val="0"/>
          <w:spacing w:val="5"/>
          <w:sz w:val="17"/>
          <w:szCs w:val="17"/>
        </w:rPr>
      </w:pPr>
      <w:r>
        <w:rPr>
          <w:rFonts w:hint="eastAsia" w:ascii="宋体" w:hAnsi="宋体" w:eastAsia="宋体" w:cs="宋体"/>
          <w:i w:val="0"/>
          <w:iCs w:val="0"/>
          <w:caps w:val="0"/>
          <w:spacing w:val="5"/>
          <w:sz w:val="21"/>
          <w:szCs w:val="21"/>
          <w:shd w:val="clear" w:fill="FFFFFF"/>
        </w:rPr>
        <w:t>（5）古诗词中有很多以“空”字营造意境氛围的句子，或写独守的孤寂，或写环境的空寂，或写英雄的失意，如“</w:t>
      </w:r>
      <w:r>
        <w:rPr>
          <w:rFonts w:hint="eastAsia" w:ascii="宋体" w:hAnsi="宋体" w:eastAsia="宋体" w:cs="宋体"/>
          <w:i w:val="0"/>
          <w:iCs w:val="0"/>
          <w:caps w:val="0"/>
          <w:spacing w:val="5"/>
          <w:sz w:val="21"/>
          <w:szCs w:val="21"/>
          <w:u w:val="single"/>
          <w:shd w:val="clear" w:fill="FFFFFF"/>
        </w:rPr>
        <w:t>          </w:t>
      </w:r>
      <w:r>
        <w:rPr>
          <w:rFonts w:hint="eastAsia" w:ascii="宋体" w:hAnsi="宋体" w:eastAsia="宋体" w:cs="宋体"/>
          <w:i w:val="0"/>
          <w:iCs w:val="0"/>
          <w:caps w:val="0"/>
          <w:spacing w:val="5"/>
          <w:sz w:val="21"/>
          <w:szCs w:val="21"/>
          <w:shd w:val="clear" w:fill="FFFFFF"/>
        </w:rPr>
        <w:t>，</w:t>
      </w:r>
      <w:r>
        <w:rPr>
          <w:rFonts w:hint="eastAsia" w:ascii="宋体" w:hAnsi="宋体" w:eastAsia="宋体" w:cs="宋体"/>
          <w:i w:val="0"/>
          <w:iCs w:val="0"/>
          <w:caps w:val="0"/>
          <w:spacing w:val="5"/>
          <w:sz w:val="21"/>
          <w:szCs w:val="21"/>
          <w:u w:val="single"/>
          <w:shd w:val="clear" w:fill="FFFFFF"/>
        </w:rPr>
        <w:t>          </w:t>
      </w:r>
      <w:r>
        <w:rPr>
          <w:rFonts w:hint="eastAsia" w:ascii="宋体" w:hAnsi="宋体" w:eastAsia="宋体" w:cs="宋体"/>
          <w:i w:val="0"/>
          <w:iCs w:val="0"/>
          <w:caps w:val="0"/>
          <w:spacing w:val="5"/>
          <w:sz w:val="21"/>
          <w:szCs w:val="21"/>
          <w:shd w:val="clear" w:fill="FFFFFF"/>
        </w:rPr>
        <w:t>”。</w:t>
      </w:r>
    </w:p>
    <w:p>
      <w:pPr>
        <w:rPr>
          <w:rFonts w:hint="eastAsia"/>
          <w:color w:val="0000FF"/>
          <w:lang w:val="en-US" w:eastAsia="zh-CN"/>
        </w:rPr>
      </w:pPr>
      <w:bookmarkStart w:id="0" w:name="_GoBack"/>
      <w:bookmarkEnd w:id="0"/>
    </w:p>
    <w:sectPr>
      <w:footerReference r:id="rId3" w:type="default"/>
      <w:pgSz w:w="11906" w:h="16838"/>
      <w:pgMar w:top="1157" w:right="1123" w:bottom="1100" w:left="1179"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B0CD00"/>
    <w:multiLevelType w:val="singleLevel"/>
    <w:tmpl w:val="E7B0CD00"/>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ZjhmZmJhZjUxM2EyNTFkZGY2ZmU2ZWEwMzFhZjkifQ=="/>
  </w:docVars>
  <w:rsids>
    <w:rsidRoot w:val="69272E0F"/>
    <w:rsid w:val="10E0563D"/>
    <w:rsid w:val="117C0D3F"/>
    <w:rsid w:val="1D8A2A83"/>
    <w:rsid w:val="22AB7305"/>
    <w:rsid w:val="22D43A35"/>
    <w:rsid w:val="48653621"/>
    <w:rsid w:val="48F13107"/>
    <w:rsid w:val="56902993"/>
    <w:rsid w:val="575A50AD"/>
    <w:rsid w:val="69272E0F"/>
    <w:rsid w:val="78CA5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2024-04-28T15:11:00Z</dcterms:created>
  <dc:creator>Dr.er00</dc:creator>
  <cp:lastModifiedBy>独伊天尧</cp:lastModifiedBy>
  <dcterms:modified xsi:type="dcterms:W3CDTF">2024-05-10T10:26:40Z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A97FF6F7E9284485A02ED8CEAB5FC6A2_13</vt:lpwstr>
  </property>
</Properties>
</file>