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江苏省仪征中学高二年级</w:t>
      </w:r>
      <w:r>
        <w:rPr>
          <w:rFonts w:hint="eastAsia"/>
          <w:b/>
          <w:bCs/>
          <w:lang w:eastAsia="zh-CN"/>
        </w:rPr>
        <w:t>语文综合</w:t>
      </w:r>
      <w:bookmarkStart w:id="0" w:name="_GoBack"/>
      <w:bookmarkEnd w:id="0"/>
      <w:r>
        <w:rPr>
          <w:rFonts w:hint="eastAsia"/>
          <w:b/>
          <w:bCs/>
        </w:rPr>
        <w:t>练习</w:t>
      </w:r>
    </w:p>
    <w:p/>
    <w:p>
      <w:pPr>
        <w:ind w:firstLine="422" w:firstLineChars="200"/>
        <w:rPr>
          <w:b/>
          <w:bCs/>
        </w:rPr>
      </w:pPr>
      <w:r>
        <w:rPr>
          <w:rFonts w:hint="eastAsia"/>
          <w:b/>
          <w:bCs/>
        </w:rPr>
        <w:t>一、现代文阅读（3</w:t>
      </w:r>
      <w:r>
        <w:rPr>
          <w:b/>
          <w:bCs/>
        </w:rPr>
        <w:t>3</w:t>
      </w:r>
      <w:r>
        <w:rPr>
          <w:rFonts w:hint="eastAsia"/>
          <w:b/>
          <w:bCs/>
        </w:rPr>
        <w:t>分）</w:t>
      </w:r>
    </w:p>
    <w:p>
      <w:pPr>
        <w:ind w:firstLine="422" w:firstLineChars="200"/>
        <w:rPr>
          <w:b/>
          <w:bCs/>
        </w:rPr>
      </w:pPr>
      <w:r>
        <w:rPr>
          <w:rFonts w:hint="eastAsia"/>
          <w:b/>
          <w:bCs/>
        </w:rPr>
        <w:t>（一）现代文阅读I（本题共5小题，17分）</w:t>
      </w:r>
    </w:p>
    <w:p>
      <w:pPr>
        <w:ind w:firstLine="420" w:firstLineChars="200"/>
      </w:pPr>
      <w:r>
        <w:rPr>
          <w:rFonts w:hint="eastAsia"/>
        </w:rPr>
        <w:t>阅读下面的文字，完成1～5题。</w:t>
      </w:r>
    </w:p>
    <w:p>
      <w:r>
        <w:rPr>
          <w:b/>
          <w:bCs/>
        </w:rPr>
        <w:t>材料一：</w:t>
      </w:r>
    </w:p>
    <w:p>
      <w:pPr>
        <w:ind w:firstLine="420" w:firstLineChars="200"/>
      </w:pPr>
      <w:r>
        <w:t>“中国古代商周铜器铭文里所表现章法的美，令人相信仓颉四目窥见了宇宙的神奇，获得自然界最深妙的形式的秘密”，“通过结构的疏密，点画的轻重，行笔的缓急……就像音乐艺术从自然界的群声里抽出音乐来，发展这乐音间相互结合的规律，用强弱、高低、节奏、旋律等有规律的变化来表现自然界社会界的形象和内心的情感”。在这些颇带夸张的说法里，倒可以看出作为线的艺术的中国书法的某些特征：它像音乐从声音世界里提炼抽取出乐音来，依据自身的规律，独立地展开为旋律、和声一样，净化了的线条——书法美，以其挣脱和超越形体模拟的笔划的自由开展，构造出一个个一篇篇错综交织、丰富多样的纸上的音乐和舞蹈，用以抒情和表意。可见，甲骨、金文之所以能开创中国书法艺术独立发展的道路，其秘密正在于它们把象形的图画模拟逐渐变而为纯粹化了的抽象的线条和结构。这种净化了的线条——书法美，就不是一般的图案花纹的形式美、装饰美，而是真正意义上的“有意味的形式”。一般形式美经常是静止的、程序化、规格化和失去现实生命感、力量感的东西，“有意味的形式”则恰恰相反，它是活生生的、流动的、富有生命暗示和表现力量的美。中国书法——线的艺术非前者而正是后者。所以，它不是线条的整齐一律均衡对称的形式美，而是远为多样流动的自由美。行云流水，骨力追风，有柔有刚，方圆适度。它的每一个字、每一篇、每一幅都可以有创造、有变革甚至有个性，而不作机械的重复和僵硬的规范。</w:t>
      </w:r>
    </w:p>
    <w:p>
      <w:pPr>
        <w:ind w:firstLine="420" w:firstLineChars="200"/>
      </w:pPr>
      <w:r>
        <w:t>它既状物又抒情，兼备造型和表现两种因素和成份，并在其长久的发展行程中，终以后者占了主导和优势。书法由接近于绘画雕刻变而为可等同于音乐和舞蹈。并且，不是书法从绘画而是绘画要从书法中吸取经验、技巧和力量。运笔的轻重、疾涩、虚实、强弱、转折倾挫、节奏韵律……，净化了的线条如同音乐旋律一般，它们竟成了中国各类造型艺术和表现艺术的魂灵。</w:t>
      </w:r>
    </w:p>
    <w:p>
      <w:pPr>
        <w:ind w:firstLine="5250" w:firstLineChars="2500"/>
      </w:pPr>
      <w:r>
        <w:t>（摘编自李泽厚《美的历程•青铜饕餮•线的艺术》）</w:t>
      </w:r>
    </w:p>
    <w:p>
      <w:r>
        <w:rPr>
          <w:b/>
          <w:bCs/>
        </w:rPr>
        <w:t>材料二：</w:t>
      </w:r>
    </w:p>
    <w:p>
      <w:pPr>
        <w:ind w:firstLine="420" w:firstLineChars="200"/>
      </w:pPr>
      <w:r>
        <w:t>中国画的线是情感的载体，中华民族是重情的民族。线的长短、疾缓、方向、粗短，都能表达出不同的情感。从中国人物画中看线的不同，东晋顾恺之的线条如春蚕吐丝，线条与物象之间的关系得到了紧密联系。《洛神赋》中，用游丝般柔美细劲、飘逸潇洒的线条与洛神和曹植间浪漫的爱情传说达到了高度的一致。线条被赋予了情感的使命，线条已经有了独立的审美价值。唐代的吴道子演绎了“吴带当风”的风尚。《送子天王图》线条具有强烈的动势和节奏感，使线得到了更进一步发展。宋代李公麟白描是古代线条艺术之大成者，创造性地发展了白描手法，并将白描发展为一门独立的绘画样式，并且使线条的独立美感与写实造型矛盾得到统一。南宋梁楷的减笔水墨画，使中国人物画开辟了一条蹊径，寥寥数笔，一个生动鲜活的人物便跃然纸上，使线条的语言更加丰富。</w:t>
      </w:r>
    </w:p>
    <w:p>
      <w:pPr>
        <w:ind w:firstLine="420" w:firstLineChars="200"/>
      </w:pPr>
      <w:r>
        <w:t>山水画是最能代表中国画艺术精神的。山水画在长期的发展中，形成了一整套的程式，如古人写山水总结“十六皴点法”。以书入画，将书法引入绘画。当然这些程式是画家在长期的总结和观察中得出的，如董源“披麻皴，雨点皴”，来自于江南山水的云雾环绕，秀水灵山。南方湿润的气候，充沛的雨水，草木茂盛，山体圆润，因此线条也就是不露锋芒，圆润灵秀。而李唐的“斧噼皴”则是对北方大山大水的反映，山水轮廓分明，线条老辣恣肆，顿挫方钢。因此可看出不同的环境造就了画家不同的语言表达形式，但是最终决定画家艺术造诣的还得回到画家自身，也就是张璪所说“外师造化，中得心源”。</w:t>
      </w:r>
    </w:p>
    <w:p>
      <w:pPr>
        <w:ind w:firstLine="420" w:firstLineChars="200"/>
      </w:pPr>
      <w:r>
        <w:t>中国画线背后承载着的是中国内在儒家庄重典雅与道家解衣磐礡的内在精神。中国画也在20世纪中期经历了翻天覆地的变化，传统的语言体系受到冲击，西画中的写实、光影、色彩等都影响了中国画。在这种背景下，中国画家基本上沿着两条道路前行，其一是继续走传统中国画道路，其二是中西折中的道路。第一条，如齐白石、张大千、黄宾虹等，他们虽然吸收了西画的一些长处，但从笔墨上还是传统中国画艺术。第二条，如林风眠、徐悲鸿等使中国画色彩和写实上都有了进一步的发展，注入了新鲜的血液。不管是传统还是折中的中国画，它们还属于中国画的范畴，若用中国画完全去描绘油画描绘的东西，则使中国画走上歧途，成为无源之水。中国画的背景毕竟是中华民族文化，不可能植根于西方文化背景，而中国画屹立于世界绘画之林，“线”的艺术特征是它的一大主线和特色。</w:t>
      </w:r>
    </w:p>
    <w:p>
      <w:pPr>
        <w:ind w:firstLine="5670" w:firstLineChars="2700"/>
      </w:pPr>
      <w:r>
        <w:t>（摘编自张远坤《浅析中国画中线的艺术》）</w:t>
      </w:r>
    </w:p>
    <w:p>
      <w:pPr>
        <w:adjustRightInd w:val="0"/>
        <w:snapToGrid w:val="0"/>
        <w:ind w:firstLine="420" w:firstLineChars="200"/>
      </w:pPr>
      <w:r>
        <w:t>1</w:t>
      </w:r>
      <w:r>
        <w:rPr>
          <w:rFonts w:hint="eastAsia"/>
        </w:rPr>
        <w:t>.</w:t>
      </w:r>
      <w:r>
        <w:t>下列对材料相关内容的理解和分析，不正确的一项是（</w:t>
      </w:r>
      <w:r>
        <w:rPr>
          <w:rFonts w:hint="eastAsia"/>
        </w:rPr>
        <w:t xml:space="preserve"> </w:t>
      </w:r>
      <w:r>
        <w:t xml:space="preserve"> ）（3分）</w:t>
      </w:r>
    </w:p>
    <w:p>
      <w:pPr>
        <w:adjustRightInd w:val="0"/>
        <w:snapToGrid w:val="0"/>
        <w:ind w:firstLine="420" w:firstLineChars="200"/>
      </w:pPr>
      <w:r>
        <w:t>A</w:t>
      </w:r>
      <w:r>
        <w:rPr>
          <w:rFonts w:hint="eastAsia"/>
        </w:rPr>
        <w:t>.</w:t>
      </w:r>
      <w:r>
        <w:t>书法艺术有一种章法之美，其中结构、点画、行笔等有规律的变化是重要元素，用以抒情和表意。</w:t>
      </w:r>
    </w:p>
    <w:p>
      <w:pPr>
        <w:adjustRightInd w:val="0"/>
        <w:snapToGrid w:val="0"/>
        <w:ind w:firstLine="420" w:firstLineChars="200"/>
      </w:pPr>
      <w:r>
        <w:t>B</w:t>
      </w:r>
      <w:r>
        <w:rPr>
          <w:rFonts w:hint="eastAsia"/>
        </w:rPr>
        <w:t>.</w:t>
      </w:r>
      <w:r>
        <w:t>中国书法在发展中，抒情表现逐渐重于状物造型，由接近于绘画雕刻，转而为与音乐和舞蹈趋同。</w:t>
      </w:r>
    </w:p>
    <w:p>
      <w:pPr>
        <w:adjustRightInd w:val="0"/>
        <w:snapToGrid w:val="0"/>
        <w:ind w:firstLine="420" w:firstLineChars="200"/>
      </w:pPr>
      <w:r>
        <w:t>C</w:t>
      </w:r>
      <w:r>
        <w:rPr>
          <w:rFonts w:hint="eastAsia"/>
        </w:rPr>
        <w:t>.</w:t>
      </w:r>
      <w:r>
        <w:t>“十六皴点法”是古代中国山水画画家在对书法长期总结和观察中得出的语言表达形式，是一种绘画程式。</w:t>
      </w:r>
    </w:p>
    <w:p>
      <w:pPr>
        <w:adjustRightInd w:val="0"/>
        <w:snapToGrid w:val="0"/>
        <w:ind w:firstLine="420" w:firstLineChars="200"/>
      </w:pPr>
      <w:r>
        <w:t>D</w:t>
      </w:r>
      <w:r>
        <w:rPr>
          <w:rFonts w:hint="eastAsia"/>
        </w:rPr>
        <w:t>.</w:t>
      </w:r>
      <w:r>
        <w:t>中国画中的线是情感的载体，画家运用不同的线条描绘物象，传情达意，形成了各自独立的审美价值。</w:t>
      </w:r>
    </w:p>
    <w:p>
      <w:pPr>
        <w:adjustRightInd w:val="0"/>
        <w:snapToGrid w:val="0"/>
        <w:ind w:firstLine="420" w:firstLineChars="200"/>
      </w:pPr>
    </w:p>
    <w:p>
      <w:pPr>
        <w:adjustRightInd w:val="0"/>
        <w:snapToGrid w:val="0"/>
        <w:ind w:firstLine="420" w:firstLineChars="200"/>
      </w:pPr>
      <w:r>
        <w:t>2</w:t>
      </w:r>
      <w:r>
        <w:rPr>
          <w:rFonts w:hint="eastAsia"/>
        </w:rPr>
        <w:t>.</w:t>
      </w:r>
      <w:r>
        <w:t>根据材料内容，下列说法不正确的一项是（  ）（3分）</w:t>
      </w:r>
    </w:p>
    <w:p>
      <w:pPr>
        <w:adjustRightInd w:val="0"/>
        <w:snapToGrid w:val="0"/>
        <w:ind w:firstLine="420" w:firstLineChars="200"/>
      </w:pPr>
      <w:r>
        <w:t>A</w:t>
      </w:r>
      <w:r>
        <w:rPr>
          <w:rFonts w:hint="eastAsia"/>
        </w:rPr>
        <w:t>.</w:t>
      </w:r>
      <w:r>
        <w:t>材料一和材料二都谈到了线的艺术，但二者涉及的领域和侧重点不完全相同。</w:t>
      </w:r>
    </w:p>
    <w:p>
      <w:pPr>
        <w:adjustRightInd w:val="0"/>
        <w:snapToGrid w:val="0"/>
        <w:ind w:firstLine="420" w:firstLineChars="200"/>
      </w:pPr>
      <w:r>
        <w:t>B</w:t>
      </w:r>
      <w:r>
        <w:rPr>
          <w:rFonts w:hint="eastAsia"/>
        </w:rPr>
        <w:t>.</w:t>
      </w:r>
      <w:r>
        <w:t>中国画不能完全描绘油画描绘的东西，根本原因是中西绘画使用的线条不同。</w:t>
      </w:r>
    </w:p>
    <w:p>
      <w:pPr>
        <w:adjustRightInd w:val="0"/>
        <w:snapToGrid w:val="0"/>
        <w:ind w:firstLine="420" w:firstLineChars="200"/>
      </w:pPr>
      <w:r>
        <w:t>C</w:t>
      </w:r>
      <w:r>
        <w:rPr>
          <w:rFonts w:hint="eastAsia"/>
        </w:rPr>
        <w:t>.</w:t>
      </w:r>
      <w:r>
        <w:t>我们可以从不同朝代画家的风格上发现线条的语言在不断地得到丰富和发展。</w:t>
      </w:r>
    </w:p>
    <w:p>
      <w:pPr>
        <w:adjustRightInd w:val="0"/>
        <w:snapToGrid w:val="0"/>
        <w:ind w:firstLine="420" w:firstLineChars="200"/>
      </w:pPr>
      <w:r>
        <w:t>D</w:t>
      </w:r>
      <w:r>
        <w:rPr>
          <w:rFonts w:hint="eastAsia"/>
        </w:rPr>
        <w:t>.</w:t>
      </w:r>
      <w:r>
        <w:t>中国书法中线的艺术追求自由、多样、有生命力，没有机械重复和僵硬规范。</w:t>
      </w:r>
    </w:p>
    <w:p>
      <w:pPr>
        <w:adjustRightInd w:val="0"/>
        <w:snapToGrid w:val="0"/>
        <w:ind w:firstLine="420" w:firstLineChars="200"/>
      </w:pPr>
    </w:p>
    <w:p>
      <w:pPr>
        <w:adjustRightInd w:val="0"/>
        <w:snapToGrid w:val="0"/>
        <w:ind w:firstLine="420" w:firstLineChars="200"/>
      </w:pPr>
      <w:r>
        <w:t>3</w:t>
      </w:r>
      <w:r>
        <w:rPr>
          <w:rFonts w:hint="eastAsia"/>
        </w:rPr>
        <w:t>.</w:t>
      </w:r>
      <w:r>
        <w:t>下列选项中，不适合作为论据来支撑材料一观点的一项是（</w:t>
      </w:r>
      <w:r>
        <w:rPr>
          <w:rFonts w:hint="eastAsia"/>
        </w:rPr>
        <w:t xml:space="preserve"> </w:t>
      </w:r>
      <w:r>
        <w:t xml:space="preserve"> ）（3分）</w:t>
      </w:r>
    </w:p>
    <w:p>
      <w:pPr>
        <w:adjustRightInd w:val="0"/>
        <w:snapToGrid w:val="0"/>
        <w:ind w:firstLine="420" w:firstLineChars="200"/>
      </w:pPr>
      <w:r>
        <w:t xml:space="preserve">A </w:t>
      </w:r>
      <w:r>
        <w:rPr>
          <w:rFonts w:hint="eastAsia"/>
        </w:rPr>
        <w:t>.</w:t>
      </w:r>
      <w:r>
        <w:t>就结字而言，甲骨文外形多以长方形为主间或少数方形，有的字还具有或多或少的象形图画的痕迹。</w:t>
      </w:r>
    </w:p>
    <w:p>
      <w:pPr>
        <w:adjustRightInd w:val="0"/>
        <w:snapToGrid w:val="0"/>
        <w:ind w:firstLine="420" w:firstLineChars="200"/>
      </w:pPr>
      <w:r>
        <w:t>B</w:t>
      </w:r>
      <w:r>
        <w:rPr>
          <w:rFonts w:hint="eastAsia"/>
        </w:rPr>
        <w:t>.</w:t>
      </w:r>
      <w:r>
        <w:t>《毛公鼎》和《散氏盘》上的文字或方或圆，或结体严正，章法严劲而刚健，一派崇高肃毅之气。</w:t>
      </w:r>
    </w:p>
    <w:p>
      <w:pPr>
        <w:adjustRightInd w:val="0"/>
        <w:snapToGrid w:val="0"/>
        <w:ind w:firstLine="420" w:firstLineChars="200"/>
      </w:pPr>
      <w:r>
        <w:t>C</w:t>
      </w:r>
      <w:r>
        <w:rPr>
          <w:rFonts w:hint="eastAsia"/>
        </w:rPr>
        <w:t>.</w:t>
      </w:r>
      <w:r>
        <w:t>周金中期的大段铭文，结构讲究，笔势圆润，风格分化，各派齐出，字体或长或圆，刻划或轻或重。</w:t>
      </w:r>
    </w:p>
    <w:p>
      <w:pPr>
        <w:adjustRightInd w:val="0"/>
        <w:snapToGrid w:val="0"/>
        <w:ind w:firstLine="420" w:firstLineChars="200"/>
      </w:pPr>
      <w:r>
        <w:t>D</w:t>
      </w:r>
      <w:r>
        <w:rPr>
          <w:rFonts w:hint="eastAsia"/>
        </w:rPr>
        <w:t>.</w:t>
      </w:r>
      <w:r>
        <w:t>小篆、汉隶，再变而为行、草、真……，在发展中，具有笔划和结构之美的各种书法艺术异彩纷呈。</w:t>
      </w:r>
    </w:p>
    <w:p>
      <w:pPr>
        <w:adjustRightInd w:val="0"/>
        <w:snapToGrid w:val="0"/>
        <w:ind w:firstLine="420" w:firstLineChars="200"/>
      </w:pPr>
    </w:p>
    <w:p>
      <w:pPr>
        <w:adjustRightInd w:val="0"/>
        <w:snapToGrid w:val="0"/>
        <w:ind w:firstLine="420" w:firstLineChars="200"/>
      </w:pPr>
      <w:r>
        <w:t>4</w:t>
      </w:r>
      <w:r>
        <w:rPr>
          <w:rFonts w:hint="eastAsia"/>
        </w:rPr>
        <w:t>.</w:t>
      </w:r>
      <w:r>
        <w:t>根据材料，说说中国山水画画家在线条使用上如何体现出“有意味的形式”。（4分）</w:t>
      </w:r>
    </w:p>
    <w:p>
      <w:pPr>
        <w:adjustRightInd w:val="0"/>
        <w:snapToGrid w:val="0"/>
        <w:ind w:firstLine="420" w:firstLineChars="200"/>
      </w:pPr>
    </w:p>
    <w:p>
      <w:pPr>
        <w:adjustRightInd w:val="0"/>
        <w:snapToGrid w:val="0"/>
        <w:ind w:firstLine="420" w:firstLineChars="200"/>
      </w:pPr>
    </w:p>
    <w:p>
      <w:pPr>
        <w:adjustRightInd w:val="0"/>
        <w:snapToGrid w:val="0"/>
        <w:ind w:firstLine="420" w:firstLineChars="200"/>
      </w:pPr>
    </w:p>
    <w:p>
      <w:pPr>
        <w:adjustRightInd w:val="0"/>
        <w:snapToGrid w:val="0"/>
        <w:ind w:firstLine="420" w:firstLineChars="200"/>
      </w:pPr>
    </w:p>
    <w:p>
      <w:pPr>
        <w:adjustRightInd w:val="0"/>
        <w:snapToGrid w:val="0"/>
        <w:ind w:firstLine="420" w:firstLineChars="200"/>
      </w:pPr>
      <w:r>
        <w:t>5</w:t>
      </w:r>
      <w:r>
        <w:rPr>
          <w:rFonts w:hint="eastAsia"/>
        </w:rPr>
        <w:t>.下</w:t>
      </w:r>
      <w:r>
        <w:t>图是王羲之问候友人的《快雪时晴帖》局部（“羲之顿首：快雪时晴，佳。想安善。未果，为结。力不次。王羲之顿首。”【大意】王羲之拜上：一场快雪过后天气放晴，很好。想必你一切安好。事情没有结果，心里郁结。力不从心。王羲之拜上。）请结合材料，赏析此帖中的线条之美。（4分）</w:t>
      </w:r>
    </w:p>
    <w:p>
      <w:r>
        <w:drawing>
          <wp:inline distT="0" distB="0" distL="0" distR="0">
            <wp:extent cx="1068070" cy="2609850"/>
            <wp:effectExtent l="0" t="0" r="0" b="0"/>
            <wp:docPr id="505419879"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19879" name="图片 1" descr="图片"/>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091282" cy="2666569"/>
                    </a:xfrm>
                    <a:prstGeom prst="rect">
                      <a:avLst/>
                    </a:prstGeom>
                    <a:noFill/>
                    <a:ln>
                      <a:noFill/>
                    </a:ln>
                  </pic:spPr>
                </pic:pic>
              </a:graphicData>
            </a:graphic>
          </wp:inline>
        </w:drawing>
      </w:r>
    </w:p>
    <w:p/>
    <w:p>
      <w:pPr>
        <w:rPr>
          <w:rFonts w:hint="eastAsia"/>
        </w:rPr>
      </w:pPr>
    </w:p>
    <w:p>
      <w:pPr>
        <w:ind w:firstLine="420" w:firstLineChars="200"/>
      </w:pPr>
      <w:r>
        <w:rPr>
          <w:rFonts w:hint="eastAsia"/>
        </w:rPr>
        <w:t>（二）现代文阅读Ⅱ（本体共4小题，1</w:t>
      </w:r>
      <w:r>
        <w:t>6</w:t>
      </w:r>
      <w:r>
        <w:rPr>
          <w:rFonts w:hint="eastAsia"/>
        </w:rPr>
        <w:t>分）</w:t>
      </w:r>
    </w:p>
    <w:p>
      <w:pPr>
        <w:ind w:firstLine="420" w:firstLineChars="200"/>
      </w:pPr>
      <w:r>
        <w:rPr>
          <w:rFonts w:hint="eastAsia"/>
        </w:rPr>
        <w:t>阅读下面的文字，完成6～9小题。</w:t>
      </w:r>
    </w:p>
    <w:p>
      <w:r>
        <w:t>文本一：</w:t>
      </w:r>
    </w:p>
    <w:p>
      <w:pPr>
        <w:jc w:val="center"/>
      </w:pPr>
      <w:r>
        <w:rPr>
          <w:b/>
          <w:bCs/>
        </w:rPr>
        <w:t>在好山好水里领受沉重</w:t>
      </w:r>
    </w:p>
    <w:p>
      <w:pPr>
        <w:jc w:val="center"/>
      </w:pPr>
      <w:r>
        <w:t>陈忠实</w:t>
      </w:r>
    </w:p>
    <w:p>
      <w:pPr>
        <w:ind w:firstLine="420" w:firstLineChars="200"/>
      </w:pPr>
      <w:r>
        <w:t>到云南，就为着看那里的好山好水。</w:t>
      </w:r>
    </w:p>
    <w:p>
      <w:pPr>
        <w:ind w:firstLine="420" w:firstLineChars="200"/>
      </w:pPr>
      <w:r>
        <w:t>对于一直生活在中国北方又偏于西部的我，看彩云之南的好山好水，几乎是为求得某种心理补偿。近年间，竟有机缘先后四次去了云南，确实可以说是饱尝了好山好水，也得到好山好水对人心理的滋润。然而，那好山好水的色彩终究架不住时间的消磨，渐渐远逝而淡隐，却是腾冲县里倚山而建的“国殇墓园”，久久撑立在心头，不仅难以淡忘，反而必须以我的文字来致一个深躬礼了。</w:t>
      </w:r>
    </w:p>
    <w:p>
      <w:pPr>
        <w:ind w:firstLine="420" w:firstLineChars="200"/>
      </w:pPr>
      <w:r>
        <w:t>这是四年前我第一次去云南，一到腾冲，就踏进了“国殇墓园”的大门，感受到一种凛凛然森森然的沉重和威压。这是滇西一座草木葱茏四季常绿的山。在这座山的山坡的襟怀里，长眠着八九千名中国士兵的魂灵。从山根到山顶，从右坡到左坡，按照原来的军事编制，一个班一个排一个连直到师一级，</w:t>
      </w:r>
      <w:r>
        <w:rPr>
          <w:u w:val="single"/>
        </w:rPr>
        <w:t>阵亡了的士兵和阵亡了的军官依序排列。每块小小的石碑下都埋葬着一个士兵或军官的尸体，石碑上刻着他们的名字和生前的军职。</w:t>
      </w:r>
      <w:r>
        <w:t>整个这座青山，就是一个用尸体铸建的军阵。他们战死了，依然保持着原有的完整和威势。</w:t>
      </w:r>
    </w:p>
    <w:p>
      <w:pPr>
        <w:ind w:firstLine="420" w:firstLineChars="200"/>
      </w:pPr>
      <w:r>
        <w:t>这场战事发生在1944年。为了收复被日本侵略者占领了两年的腾冲，中国士兵战死了八九千人。中国士兵是这场战争的胜利者。他们不是赶走而是全歼了日本占领军。所谓全歼，就是一个不剩，干净彻底予以消灭；就是除了少数日寇士兵被活捉当俘虏，其余所有践踏过滇西这座美丽山城的鬼子，一个也没能活着逃出去。人数为六千，包括侵略和占领腾冲的日军最高司令长官藏重康美大佐。这应该是占领大半个中国八年之久的日寇最彻底的一场败仗，彻底到一败涂地一个不剩。</w:t>
      </w:r>
    </w:p>
    <w:p>
      <w:pPr>
        <w:ind w:firstLine="420" w:firstLineChars="200"/>
      </w:pPr>
      <w:r>
        <w:t>我踏着石阶从山脚往山顶走，两边是望不透的土冢和墓碑。我辨认着那些被风雨侵蚀过几十年的一块块碑石上的士兵或军官的名字，抚一抚墓堆上枯了又生的野草，最切近地感受到一个人的尊严和一个民族的尊严，最切近地感受到为着自己也为着民族的尊严而捐躯的这一片中国士兵的呼吸。我在小学课本上就知道了平型关大捷。平型关从此成为我永远都感到扬眉吐气的一个关。我后来读过几本抗日题材的小说，看过更多同类题材的电影，地道战地雷战游击队长李向阳小兵张嘎，让我反复享受民族英雄抗击侵略者的痛快淋漓。还有令我久久难以释怀的惨烈悲壮的台儿庄。我的案头现在正摊开着一部《立马中条》的长篇纪实书稿。这是一支由号称“冷娃”的关中青年为主组成的军团，我深深地陷入浓厚的乡土情结缠绕着的民族大义之中，每一座山头的争夺令我揪心，每一个关中子弟的阵亡令我闭气……我走在倚山为墓青山作碑的墓园中间的山道上，许久都不想说话，也不去想象那场战争的过程，心头只响亮着歼灭这个汉语词汇。这肯定是八年抗战无以数计的大小战役里，唯一可以使用歼灭这个词汇来概括结果的一场大战。我当然也感受到这个词汇对于侵略者和被侵略的人民永远都无法含糊的情感记忆。</w:t>
      </w:r>
    </w:p>
    <w:p>
      <w:pPr>
        <w:ind w:firstLine="420" w:firstLineChars="200"/>
      </w:pPr>
      <w:r>
        <w:t>墓园门口的右墙根下，有一个石块垒成的圆筒状的冢堆，下边埋葬着三个日本兵的死尸，其中一个是侵占腾冲的日军最高司令长官藏重康美大佐。石块上标刻着两个字：倭冢。在我们被外强侵略欺凌的史记上，日本侵略军先是被卑称为倭寇，即个子矮小的匪贼；抗日战争改称为鬼子，比倭寇更为鄙视更为不屑也更通俗化。这个冢堆里的大鬼子藏重康美大佐和两个不知名姓的小鬼子，作为践踏蹂躏腾冲的六千个被消灭的大小鬼子的代表，是向青山上长眠的中国将士跪伏认罪的一个象征。我很自然联想到岳飞墓前跪地的秦桧，千百年来不知承接了几百吨游人的唾沫儿。然而，我和同来拜谒的十余位作家朋友，谁也没有兴趣向倭冢吐出口水。整个人类正义的“唾沫儿”，早在第二次世界大战结束时铺天盖地地倾覆到所有鬼子的脸上了。</w:t>
      </w:r>
    </w:p>
    <w:p>
      <w:pPr>
        <w:ind w:firstLine="420" w:firstLineChars="200"/>
      </w:pPr>
      <w:r>
        <w:t>我也记住了一位名叫张问德的老人。日寇从缅甸一路打过来占领了腾冲，当任的一位钟姓县长携着家眷逃之夭夭，不知踪影。张问德老人是卸任赋闲的前任县长，时年62岁，于危难之中拍案而起，重新披挂上任，被百姓称呼为名副其实的抗战县长，领导腾冲民众，周旋在群山之中，游击办公兼游击指挥，整整两年，直到全歼日寇收复腾冲。张问德可谓文武全才，曾经是朱德和叶剑英两位大元帅青年时代的老师，亦可谓名师出高徒。面对日寇占领军的劝降，张问德有一纸《致岛田书》传世，展示在墓园陈列馆的台阶上。且不说文采，单是那义正词严的凛然与决绝，如山岳巍峨，似江河咆哮，竖起处于危难之中一个不屈民族不可摧折的脊梁。我在诵读这篇文采激越的文字时，依然发生血液涌流的加速和心脏的猛跳。在滇西一隅的腾冲县正任和卸任的两个县长身上，截然分明着什么叫软骨头什么是硬骨头。</w:t>
      </w:r>
    </w:p>
    <w:p>
      <w:pPr>
        <w:ind w:firstLine="420" w:firstLineChars="200"/>
      </w:pPr>
      <w:r>
        <w:t>我对同行的朋友说，人的骨头的软硬，看来不是以年龄所能论定的。</w:t>
      </w:r>
    </w:p>
    <w:p/>
    <w:p>
      <w:r>
        <w:t>文本二：</w:t>
      </w:r>
    </w:p>
    <w:p>
      <w:r>
        <w:t>岛田阁下：</w:t>
      </w:r>
    </w:p>
    <w:p>
      <w:pPr>
        <w:ind w:firstLine="420" w:firstLineChars="200"/>
      </w:pPr>
      <w:r>
        <w:t>诚如阁下来书所言，腾冲士循民良，风俗醇厚，实西南第一乐园</w:t>
      </w:r>
      <w:r>
        <w:rPr>
          <w:rFonts w:hint="eastAsia"/>
        </w:rPr>
        <w:t>，</w:t>
      </w:r>
      <w:r>
        <w:t>大足有为之乡。然自事态演变以来，腾冲人民死于枪刺之下、暴露尸骨于荒野者，已逾二千人；房屋毁于兵火者，已逾五万栋；骡马遗失达三千匹；谷物损失达百万石；财产被劫掠者近五十亿。遂使人民父失其子，妻失其夫，居则无以遮蔽风雨，行则无以图谋生活，啼饥号寒，坐以待毙，甚者为阁下及其同僚之所奴役，横被鞭笞，或已被送往密支那将充当炮灰。凡此均属腾冲人民之痛苦。余愿坦直向阁下说明，此种痛苦，均系阁下及其同僚所赐予，此种赐予，均属罪行。由于人类之尊严生命，余仅能对此种罪行予以诅咒，而更能对遭受痛苦之人民予以衷心之同情。</w:t>
      </w:r>
    </w:p>
    <w:p>
      <w:pPr>
        <w:ind w:firstLine="420" w:firstLineChars="200"/>
      </w:pPr>
      <w:r>
        <w:t>……对于阁下所将提出之任何计划，均无考虑之可能与必要。然余为使阁下解除腾冲人民痛苦之善意能以伸张，则余所能供献于阁下者，仅有请阁下及其同僚全部返回东京，使腾冲人民永离枪刺胁迫生活之痛苦，而自漂泊之地返回故乡，于断井颓垣之上，重建其乐园……</w:t>
      </w:r>
    </w:p>
    <w:p>
      <w:pPr>
        <w:ind w:firstLine="420" w:firstLineChars="200"/>
      </w:pPr>
      <w:r>
        <w:t>苟腾冲依然为阁下及其同僚所盘踞，所有罪行，依然继续发生，余仅能竭其精力，以尽其责任。由于道德及正义之压力，将使阁下及其同僚终有一日屈服于余及我腾冲人民之前。</w:t>
      </w:r>
    </w:p>
    <w:p>
      <w:pPr>
        <w:ind w:firstLine="6930" w:firstLineChars="3300"/>
      </w:pPr>
      <w:r>
        <w:t>（选自《致岛田书》，有删减）</w:t>
      </w:r>
    </w:p>
    <w:p>
      <w:pPr>
        <w:ind w:firstLine="420" w:firstLineChars="200"/>
      </w:pPr>
      <w:r>
        <w:t>6．下列对文本相关内容的理解，不正确的一项是（</w:t>
      </w:r>
      <w:r>
        <w:rPr>
          <w:rFonts w:hint="eastAsia"/>
        </w:rPr>
        <w:t xml:space="preserve"> </w:t>
      </w:r>
      <w:r>
        <w:t xml:space="preserve"> ）(3分)</w:t>
      </w:r>
    </w:p>
    <w:p>
      <w:pPr>
        <w:ind w:firstLine="420" w:firstLineChars="200"/>
      </w:pPr>
      <w:r>
        <w:t>A．文本一中反复使用“彻底”“一个不剩”来诠释“全歼”，在突出这场战役的特殊性的同时，也表明了作者对于能够“全歼”敌人的痛快与自豪。</w:t>
      </w:r>
    </w:p>
    <w:p>
      <w:pPr>
        <w:ind w:firstLine="420" w:firstLineChars="200"/>
      </w:pPr>
      <w:r>
        <w:t>B．文本一在描写“倭冢”之时，花费笔墨对“倭寇”“鬼子”这两个称呼进行诠释，表达出作者对侵略者不屑、鄙视以及愤恨、谴责等情感态度。</w:t>
      </w:r>
    </w:p>
    <w:p>
      <w:pPr>
        <w:ind w:firstLine="420" w:firstLineChars="200"/>
      </w:pPr>
      <w:r>
        <w:t>C．作者从张问德老人身上感受到了我中华民族于危难之中不屈抗争的精神力量，盛赞他为“硬骨头”“抗战县长”，揭示“国殇墓园”承载的意义。</w:t>
      </w:r>
    </w:p>
    <w:p>
      <w:pPr>
        <w:ind w:firstLine="420" w:firstLineChars="200"/>
      </w:pPr>
      <w:r>
        <w:t>D．文本二用具体的数据反映了腾冲人民在日本侵略者的蹂躏下饱受的苦难，从中展现出张问德老人的文采、义正词严的决绝以及大义凛然的气节。</w:t>
      </w:r>
    </w:p>
    <w:p>
      <w:pPr>
        <w:ind w:firstLine="420" w:firstLineChars="200"/>
      </w:pPr>
    </w:p>
    <w:p>
      <w:pPr>
        <w:ind w:firstLine="420" w:firstLineChars="200"/>
      </w:pPr>
      <w:r>
        <w:t>7</w:t>
      </w:r>
      <w:r>
        <w:rPr>
          <w:rFonts w:hint="eastAsia"/>
        </w:rPr>
        <w:t>.</w:t>
      </w:r>
      <w:r>
        <w:t>下列对文本艺术特色的分析鉴赏，不正确的一项是（  ）(3分)</w:t>
      </w:r>
    </w:p>
    <w:p>
      <w:pPr>
        <w:ind w:firstLine="420" w:firstLineChars="200"/>
      </w:pPr>
      <w:r>
        <w:t>A．文本一开篇使用先扬后抑的手法，写云南的好山好水带给作者的心理滋润，却架不住时间的消磨，用反衬的手法表达对“国殇墓园”的难以忘怀。</w:t>
      </w:r>
    </w:p>
    <w:p>
      <w:pPr>
        <w:ind w:firstLine="420" w:firstLineChars="200"/>
      </w:pPr>
      <w:r>
        <w:t>B．文本一以作者的行踪为线索结构全文，穿插作者的回忆和思考，打破时空的限制，多方位地展现“国殇墓园”给予人的精神滋养。</w:t>
      </w:r>
    </w:p>
    <w:p>
      <w:pPr>
        <w:ind w:firstLine="420" w:firstLineChars="200"/>
      </w:pPr>
      <w:r>
        <w:t>C．文本一使用点面结合的手法展现腾冲将士的风貌，对“国殇墓园”将士的描写是面，对张问德老人的描写是点，兼顾了人物描写的广度和深度。</w:t>
      </w:r>
    </w:p>
    <w:p>
      <w:pPr>
        <w:ind w:firstLine="420" w:firstLineChars="200"/>
      </w:pPr>
      <w:r>
        <w:t>D．文本二语言凛然有力，第二段使用“均”字，展现出文字的力度，也显示出张问德老人对于侵略者的痛恨，与“诅咒”一词相呼应。</w:t>
      </w:r>
    </w:p>
    <w:p>
      <w:pPr>
        <w:ind w:firstLine="420" w:firstLineChars="200"/>
      </w:pPr>
    </w:p>
    <w:p>
      <w:pPr>
        <w:ind w:firstLine="420" w:firstLineChars="200"/>
      </w:pPr>
      <w:r>
        <w:t>8</w:t>
      </w:r>
      <w:r>
        <w:rPr>
          <w:rFonts w:hint="eastAsia"/>
        </w:rPr>
        <w:t>.</w:t>
      </w:r>
      <w:r>
        <w:t>文中画横线的句子达到了“于无声处听惊雷”的艺术效果，请结合文本进行赏析。(4分)</w:t>
      </w:r>
    </w:p>
    <w:p>
      <w:pPr>
        <w:ind w:firstLine="420" w:firstLineChars="200"/>
      </w:pPr>
    </w:p>
    <w:p>
      <w:pPr>
        <w:ind w:firstLine="420" w:firstLineChars="200"/>
      </w:pPr>
    </w:p>
    <w:p>
      <w:pPr>
        <w:rPr>
          <w:rFonts w:hint="eastAsia"/>
        </w:rPr>
      </w:pPr>
    </w:p>
    <w:p>
      <w:pPr>
        <w:ind w:firstLine="420" w:firstLineChars="200"/>
      </w:pPr>
      <w:r>
        <w:t>9</w:t>
      </w:r>
      <w:r>
        <w:rPr>
          <w:rFonts w:hint="eastAsia"/>
        </w:rPr>
        <w:t>.</w:t>
      </w:r>
      <w:r>
        <w:t>结合文本一和文本二，谈谈作者必须致一个深躬礼的理由。(6分)</w:t>
      </w:r>
    </w:p>
    <w:p/>
    <w:p/>
    <w:p>
      <w:pPr>
        <w:spacing w:line="360" w:lineRule="auto"/>
        <w:jc w:val="left"/>
        <w:textAlignment w:val="center"/>
        <w:rPr>
          <w:rFonts w:hint="eastAsia" w:ascii="宋体" w:hAnsi="宋体"/>
          <w:b/>
          <w:color w:val="000000"/>
          <w:sz w:val="24"/>
        </w:rPr>
      </w:pPr>
    </w:p>
    <w:p>
      <w:pPr>
        <w:spacing w:line="360" w:lineRule="auto"/>
        <w:jc w:val="left"/>
        <w:textAlignment w:val="center"/>
        <w:rPr>
          <w:rFonts w:hint="eastAsia" w:ascii="宋体" w:hAnsi="宋体"/>
          <w:b/>
          <w:color w:val="000000"/>
          <w:sz w:val="24"/>
        </w:rPr>
      </w:pPr>
    </w:p>
    <w:p>
      <w:pPr>
        <w:adjustRightInd w:val="0"/>
        <w:snapToGrid w:val="0"/>
        <w:ind w:firstLine="422" w:firstLineChars="200"/>
        <w:jc w:val="left"/>
        <w:textAlignment w:val="center"/>
        <w:rPr>
          <w:color w:val="000000"/>
          <w:szCs w:val="21"/>
        </w:rPr>
      </w:pPr>
      <w:r>
        <w:rPr>
          <w:rFonts w:ascii="宋体" w:hAnsi="宋体"/>
          <w:b/>
          <w:color w:val="000000"/>
          <w:szCs w:val="21"/>
        </w:rPr>
        <w:t>二、古代诗文阅读（38分）</w:t>
      </w:r>
    </w:p>
    <w:p>
      <w:pPr>
        <w:adjustRightInd w:val="0"/>
        <w:snapToGrid w:val="0"/>
        <w:ind w:firstLine="422" w:firstLineChars="200"/>
        <w:jc w:val="left"/>
        <w:textAlignment w:val="center"/>
        <w:rPr>
          <w:color w:val="000000"/>
          <w:szCs w:val="21"/>
        </w:rPr>
      </w:pPr>
      <w:r>
        <w:rPr>
          <w:rFonts w:ascii="宋体" w:hAnsi="宋体"/>
          <w:b/>
          <w:color w:val="000000"/>
          <w:szCs w:val="21"/>
        </w:rPr>
        <w:t>（一）文言文阅读（本题共4小题，21分）</w:t>
      </w:r>
    </w:p>
    <w:p>
      <w:pPr>
        <w:adjustRightInd w:val="0"/>
        <w:snapToGrid w:val="0"/>
        <w:ind w:firstLine="420" w:firstLineChars="200"/>
        <w:jc w:val="left"/>
        <w:textAlignment w:val="center"/>
        <w:rPr>
          <w:color w:val="000000"/>
          <w:szCs w:val="21"/>
        </w:rPr>
      </w:pPr>
      <w:r>
        <w:rPr>
          <w:rFonts w:ascii="宋体" w:hAnsi="宋体"/>
          <w:color w:val="000000"/>
          <w:szCs w:val="21"/>
        </w:rPr>
        <w:t>阅读下面的文言文，完成下面小题。</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李固，字子坚，汉中南郑人，司徒郃之子也。少好学，常步行寻师，不远千里，遂究览坟籍，结交英贤。四方有志之士，多慕其风而来学。京师咸叹曰：“是复为李公矣。”司隶、益州并命郡</w:t>
      </w:r>
      <w:r>
        <w:rPr>
          <w:rFonts w:ascii="楷体" w:hAnsi="楷体" w:eastAsia="楷体" w:cs="楷体"/>
          <w:color w:val="000000" w:themeColor="text1"/>
          <w:szCs w:val="22"/>
          <w:em w:val="dot"/>
          <w14:textFill>
            <w14:solidFill>
              <w14:schemeClr w14:val="tx1"/>
            </w14:solidFill>
          </w14:textFill>
        </w:rPr>
        <w:t>举</w:t>
      </w:r>
      <w:r>
        <w:rPr>
          <w:rFonts w:ascii="楷体" w:hAnsi="楷体" w:eastAsia="楷体" w:cs="楷体"/>
          <w:color w:val="000000" w:themeColor="text1"/>
          <w:szCs w:val="22"/>
          <w14:textFill>
            <w14:solidFill>
              <w14:schemeClr w14:val="tx1"/>
            </w14:solidFill>
          </w14:textFill>
        </w:rPr>
        <w:t>孝廉，辟司空掾，皆不就。阳嘉二年，有地动、山崩、火灾之异，</w:t>
      </w:r>
      <w:r>
        <w:rPr>
          <w:rFonts w:ascii="楷体" w:hAnsi="楷体" w:eastAsia="楷体" w:cs="楷体"/>
          <w:color w:val="000000" w:themeColor="text1"/>
          <w:szCs w:val="22"/>
          <w:u w:val="wave"/>
          <w14:textFill>
            <w14:solidFill>
              <w14:schemeClr w14:val="tx1"/>
            </w14:solidFill>
          </w14:textFill>
        </w:rPr>
        <w:t>公卿举固对策诏又特问当世之敝为政所宜固上疏奏对顺帝览其对多所纳用以固为议郎。</w:t>
      </w:r>
      <w:r>
        <w:rPr>
          <w:rFonts w:ascii="楷体" w:hAnsi="楷体" w:eastAsia="楷体" w:cs="楷体"/>
          <w:color w:val="000000" w:themeColor="text1"/>
          <w:szCs w:val="22"/>
          <w14:textFill>
            <w14:solidFill>
              <w14:schemeClr w14:val="tx1"/>
            </w14:solidFill>
          </w14:textFill>
        </w:rPr>
        <w:t>永和中，荆州盗贼起，弥年不定，乃以固为荆州</w:t>
      </w:r>
      <w:r>
        <w:rPr>
          <w:rFonts w:ascii="楷体" w:hAnsi="楷体" w:eastAsia="楷体" w:cs="楷体"/>
          <w:color w:val="000000" w:themeColor="text1"/>
          <w:szCs w:val="22"/>
          <w:em w:val="dot"/>
          <w14:textFill>
            <w14:solidFill>
              <w14:schemeClr w14:val="tx1"/>
            </w14:solidFill>
          </w14:textFill>
        </w:rPr>
        <w:t>刺史</w:t>
      </w:r>
      <w:r>
        <w:rPr>
          <w:rFonts w:ascii="楷体" w:hAnsi="楷体" w:eastAsia="楷体" w:cs="楷体"/>
          <w:color w:val="000000" w:themeColor="text1"/>
          <w:szCs w:val="22"/>
          <w14:textFill>
            <w14:solidFill>
              <w14:schemeClr w14:val="tx1"/>
            </w14:solidFill>
          </w14:textFill>
        </w:rPr>
        <w:t>。固到，遣吏劳问境内，赦寇盗前衅，与之更始。于是贼帅夏密等敛其魁党六百余人，自缚归首，固皆原之，遣还，使自相招集，开示威法。半岁间，余类悉降，州内清平。上奏南阳太守高赐等臧秽。赐等惧罪，遂共重赂大将军梁冀，冀为千里移檄，而固持之愈急。冀遂令徙固为泰山太守。时泰山盗贼屯聚数年，郡兵常数千人，追讨不能制。固到，悉罢遣归农，但选留任战者百余人。以恩信招诱之。未满岁，贼皆弭散。迁将作大匠。及冲帝即位，以固为太尉，与梁冀参录尚书事。时太后以比遭不造</w:t>
      </w:r>
      <w:r>
        <w:rPr>
          <w:rFonts w:ascii="楷体" w:hAnsi="楷体" w:eastAsia="楷体" w:cs="楷体"/>
          <w:color w:val="000000" w:themeColor="text1"/>
          <w:szCs w:val="22"/>
          <w:vertAlign w:val="superscript"/>
          <w14:textFill>
            <w14:solidFill>
              <w14:schemeClr w14:val="tx1"/>
            </w14:solidFill>
          </w14:textFill>
        </w:rPr>
        <w:t>【注】</w:t>
      </w:r>
      <w:r>
        <w:rPr>
          <w:rFonts w:ascii="楷体" w:hAnsi="楷体" w:eastAsia="楷体" w:cs="楷体"/>
          <w:color w:val="000000" w:themeColor="text1"/>
          <w:szCs w:val="22"/>
          <w14:textFill>
            <w14:solidFill>
              <w14:schemeClr w14:val="tx1"/>
            </w14:solidFill>
          </w14:textFill>
        </w:rPr>
        <w:t>，委任宰辅，</w:t>
      </w:r>
      <w:r>
        <w:rPr>
          <w:rFonts w:ascii="楷体" w:hAnsi="楷体" w:eastAsia="楷体" w:cs="楷体"/>
          <w:color w:val="000000" w:themeColor="text1"/>
          <w:szCs w:val="22"/>
          <w:u w:val="single"/>
          <w14:textFill>
            <w14:solidFill>
              <w14:schemeClr w14:val="tx1"/>
            </w14:solidFill>
          </w14:textFill>
        </w:rPr>
        <w:t>固所匡正，每辄从用，其黄门宦者一律斥遣，天下咸望遂平</w:t>
      </w:r>
      <w:r>
        <w:rPr>
          <w:rFonts w:ascii="楷体" w:hAnsi="楷体" w:eastAsia="楷体" w:cs="楷体"/>
          <w:color w:val="000000" w:themeColor="text1"/>
          <w:szCs w:val="22"/>
          <w14:textFill>
            <w14:solidFill>
              <w14:schemeClr w14:val="tx1"/>
            </w14:solidFill>
          </w14:textFill>
        </w:rPr>
        <w:t>，而梁冀猜专，每相忌疾。后岁余，甘陵刘文、魏郡刘鲔各谋立蒜为天子，梁冀因此诬固与文、鲔共为妖言，下狱。门生渤海王调贯械上书，证固之枉，河内赵承等数十人亦要</w:t>
      </w:r>
      <w:r>
        <w:rPr>
          <w:rFonts w:ascii="楷体" w:hAnsi="楷体" w:eastAsia="楷体" w:cs="楷体"/>
          <w:color w:val="000000" w:themeColor="text1"/>
          <w:szCs w:val="22"/>
          <w:em w:val="dot"/>
          <w14:textFill>
            <w14:solidFill>
              <w14:schemeClr w14:val="tx1"/>
            </w14:solidFill>
          </w14:textFill>
        </w:rPr>
        <w:t>斧锧</w:t>
      </w:r>
      <w:r>
        <w:rPr>
          <w:rFonts w:ascii="楷体" w:hAnsi="楷体" w:eastAsia="楷体" w:cs="楷体"/>
          <w:color w:val="000000" w:themeColor="text1"/>
          <w:szCs w:val="22"/>
          <w14:textFill>
            <w14:solidFill>
              <w14:schemeClr w14:val="tx1"/>
            </w14:solidFill>
          </w14:textFill>
        </w:rPr>
        <w:t>诣阙通诉。太后明之，乃赦焉。及出狱，京师市里皆称万岁。</w:t>
      </w:r>
      <w:r>
        <w:rPr>
          <w:rFonts w:ascii="楷体" w:hAnsi="楷体" w:eastAsia="楷体" w:cs="楷体"/>
          <w:color w:val="000000" w:themeColor="text1"/>
          <w:szCs w:val="22"/>
          <w:u w:val="single"/>
          <w14:textFill>
            <w14:solidFill>
              <w14:schemeClr w14:val="tx1"/>
            </w14:solidFill>
          </w14:textFill>
        </w:rPr>
        <w:t>冀闻之大惊，畏固名德终为己害，乃更具奏前事，遂诛之</w:t>
      </w:r>
      <w:r>
        <w:rPr>
          <w:rFonts w:ascii="楷体" w:hAnsi="楷体" w:eastAsia="楷体" w:cs="楷体"/>
          <w:color w:val="000000" w:themeColor="text1"/>
          <w:szCs w:val="22"/>
          <w14:textFill>
            <w14:solidFill>
              <w14:schemeClr w14:val="tx1"/>
            </w14:solidFill>
          </w14:textFill>
        </w:rPr>
        <w:t>，时年五十四。</w:t>
      </w:r>
    </w:p>
    <w:p>
      <w:pPr>
        <w:shd w:val="clear" w:color="auto" w:fill="FFFFFF"/>
        <w:adjustRightInd w:val="0"/>
        <w:snapToGrid w:val="0"/>
        <w:ind w:firstLine="420" w:firstLineChars="200"/>
        <w:jc w:val="right"/>
        <w:textAlignment w:val="center"/>
        <w:rPr>
          <w:rFonts w:cs="Times New Roman"/>
          <w:color w:val="000000" w:themeColor="text1"/>
          <w:szCs w:val="22"/>
          <w14:textFill>
            <w14:solidFill>
              <w14:schemeClr w14:val="tx1"/>
            </w14:solidFill>
          </w14:textFill>
        </w:rPr>
      </w:pPr>
      <w:r>
        <w:rPr>
          <w:rFonts w:ascii="楷体" w:hAnsi="楷体" w:eastAsia="楷体" w:cs="楷体"/>
          <w:color w:val="000000" w:themeColor="text1"/>
          <w:szCs w:val="22"/>
          <w14:textFill>
            <w14:solidFill>
              <w14:schemeClr w14:val="tx1"/>
            </w14:solidFill>
          </w14:textFill>
        </w:rPr>
        <w:t>（选自《后汉书</w:t>
      </w:r>
      <w:r>
        <w:rPr>
          <w:rFonts w:hint="eastAsia" w:ascii="微软雅黑" w:hAnsi="微软雅黑" w:eastAsia="微软雅黑" w:cs="微软雅黑"/>
          <w:color w:val="000000" w:themeColor="text1"/>
          <w:szCs w:val="22"/>
          <w14:textFill>
            <w14:solidFill>
              <w14:schemeClr w14:val="tx1"/>
            </w14:solidFill>
          </w14:textFill>
        </w:rPr>
        <w:t>•</w:t>
      </w:r>
      <w:r>
        <w:rPr>
          <w:rFonts w:ascii="楷体" w:hAnsi="楷体" w:eastAsia="楷体" w:cs="楷体"/>
          <w:color w:val="000000" w:themeColor="text1"/>
          <w:szCs w:val="22"/>
          <w14:textFill>
            <w14:solidFill>
              <w14:schemeClr w14:val="tx1"/>
            </w14:solidFill>
          </w14:textFill>
        </w:rPr>
        <w:t>李固传》）</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【注释】不造，不幸。指汉顺帝死后，冲帝、质帝都只作了一年皇帝就死了之事。</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10．下列对文中画波浪线部分的断句，正确的一项是（</w:t>
      </w:r>
      <w:r>
        <w:rPr>
          <w:rFonts w:eastAsia="Times New Roman" w:cs="Times New Roman"/>
          <w:color w:val="000000" w:themeColor="text1"/>
          <w:kern w:val="0"/>
          <w:sz w:val="24"/>
          <w14:textFill>
            <w14:solidFill>
              <w14:schemeClr w14:val="tx1"/>
            </w14:solidFill>
          </w14:textFill>
        </w:rPr>
        <w:t>   </w:t>
      </w:r>
      <w:r>
        <w:rPr>
          <w:rFonts w:cs="Times New Roman"/>
          <w:color w:val="000000" w:themeColor="text1"/>
          <w:szCs w:val="22"/>
          <w14:textFill>
            <w14:solidFill>
              <w14:schemeClr w14:val="tx1"/>
            </w14:solidFill>
          </w14:textFill>
        </w:rPr>
        <w:t>）</w:t>
      </w:r>
      <w:r>
        <w:rPr>
          <w:rFonts w:hint="eastAsia" w:cs="Times New Roman"/>
          <w:color w:val="000000" w:themeColor="text1"/>
          <w:szCs w:val="22"/>
          <w14:textFill>
            <w14:solidFill>
              <w14:schemeClr w14:val="tx1"/>
            </w14:solidFill>
          </w14:textFill>
        </w:rPr>
        <w:t>（3分）</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A．公卿举固/对策诏/又特问当世之敝/为政所宜/固上疏奏对/顺帝览其对/多所纳用/以固为议郎</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B．公卿举固对策/诏又特问当世之敝/为政所宜/固上疏奏对/顺帝览/其对多所纳用/以固为议郎</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C．公卿举固对策/诏又特问当世之敝/为政所宜/固上疏奏对/顺帝览其对/多所纳用/以固为议郎</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D．公卿举固/对策诏/又特问当世之敝/为政所宜/固上疏/奏对顺帝览其对/多所纳用/以固为议郎</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11．下列对文中加点词语的相关内容的解说，不正确的一项是（</w:t>
      </w:r>
      <w:r>
        <w:rPr>
          <w:rFonts w:eastAsia="Times New Roman" w:cs="Times New Roman"/>
          <w:color w:val="000000" w:themeColor="text1"/>
          <w:kern w:val="0"/>
          <w:sz w:val="24"/>
          <w14:textFill>
            <w14:solidFill>
              <w14:schemeClr w14:val="tx1"/>
            </w14:solidFill>
          </w14:textFill>
        </w:rPr>
        <w:t>   </w:t>
      </w:r>
      <w:r>
        <w:rPr>
          <w:rFonts w:cs="Times New Roman"/>
          <w:color w:val="000000" w:themeColor="text1"/>
          <w:szCs w:val="22"/>
          <w14:textFill>
            <w14:solidFill>
              <w14:schemeClr w14:val="tx1"/>
            </w14:solidFill>
          </w14:textFill>
        </w:rPr>
        <w:t>）</w:t>
      </w:r>
      <w:r>
        <w:rPr>
          <w:rFonts w:hint="eastAsia" w:cs="Times New Roman"/>
          <w:color w:val="000000" w:themeColor="text1"/>
          <w:szCs w:val="22"/>
          <w14:textFill>
            <w14:solidFill>
              <w14:schemeClr w14:val="tx1"/>
            </w14:solidFill>
          </w14:textFill>
        </w:rPr>
        <w:t>（3分）</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A．举，即察举，是汉代选拔官吏的一种制度。由地方官员在自己管辖区内进行考察并推荐给上级或中央，经过试用考核再任命官职。</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B．刺史，汉武帝时全国分为十几个监察区，称为州、部或牧，每州置刺史一人，监察所属郡国。东汉时战争频仍，刺史或州牧都掌兵权。</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C．斧锧，斧子与铁砧，是古代刑具，行刑时置人于铁砧上，以斧砍之，故以斧锧指诛戮之事。文中借指刑具。</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D．本文选自《后汉书》，《后汉书》是一部纪传体断代史，二十四史之一，作者班固还是著名的辞赋家，撰有《两都赋》。</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12．下列对原文有关内容的概括和分析，不正确的一项是（</w:t>
      </w:r>
      <w:r>
        <w:rPr>
          <w:rFonts w:eastAsia="Times New Roman" w:cs="Times New Roman"/>
          <w:color w:val="000000" w:themeColor="text1"/>
          <w:kern w:val="0"/>
          <w:sz w:val="24"/>
          <w14:textFill>
            <w14:solidFill>
              <w14:schemeClr w14:val="tx1"/>
            </w14:solidFill>
          </w14:textFill>
        </w:rPr>
        <w:t>   </w:t>
      </w:r>
      <w:r>
        <w:rPr>
          <w:rFonts w:cs="Times New Roman"/>
          <w:color w:val="000000" w:themeColor="text1"/>
          <w:szCs w:val="22"/>
          <w14:textFill>
            <w14:solidFill>
              <w14:schemeClr w14:val="tx1"/>
            </w14:solidFill>
          </w14:textFill>
        </w:rPr>
        <w:t>）</w:t>
      </w:r>
      <w:r>
        <w:rPr>
          <w:rFonts w:hint="eastAsia" w:cs="Times New Roman"/>
          <w:color w:val="000000" w:themeColor="text1"/>
          <w:szCs w:val="22"/>
          <w14:textFill>
            <w14:solidFill>
              <w14:schemeClr w14:val="tx1"/>
            </w14:solidFill>
          </w14:textFill>
        </w:rPr>
        <w:t>（3分）</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A．李固年少好学，很受重用。他常不远千里步行寻师，广泛结交贤能的人，后被朝廷征召为大司空的属官，但他并未就职。</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B．李固恩威并重，治贼有方。任荆州刺史时，派人慰问境内百姓，赦免盗贼原宥过错，盗贼或自缚归降或自杀谢罪，州内安定。</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C．李固忠于职守，刚正不阿。他揭发南阳太守贪赃枉法，高赐等人买通梁冀为他们说情，而李固追究这件事越发紧急。</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D．李固很有名德，遭人忌恨。他作宰相时，深得民心，却遭到了梁冀的猜忌。刘文、刘鲔谋立刘蒜为天子，梁冀借机诬陷李固。</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13．把文中画横线的句子翻译成现代汉语。</w:t>
      </w:r>
      <w:r>
        <w:rPr>
          <w:rFonts w:hint="eastAsia" w:cs="Times New Roman"/>
          <w:color w:val="000000" w:themeColor="text1"/>
          <w:szCs w:val="22"/>
          <w14:textFill>
            <w14:solidFill>
              <w14:schemeClr w14:val="tx1"/>
            </w14:solidFill>
          </w14:textFill>
        </w:rPr>
        <w:t>（</w:t>
      </w:r>
      <w:r>
        <w:rPr>
          <w:rFonts w:cs="Times New Roman"/>
          <w:color w:val="000000" w:themeColor="text1"/>
          <w:szCs w:val="22"/>
          <w14:textFill>
            <w14:solidFill>
              <w14:schemeClr w14:val="tx1"/>
            </w14:solidFill>
          </w14:textFill>
        </w:rPr>
        <w:t>12</w:t>
      </w:r>
      <w:r>
        <w:rPr>
          <w:rFonts w:hint="eastAsia" w:cs="Times New Roman"/>
          <w:color w:val="000000" w:themeColor="text1"/>
          <w:szCs w:val="22"/>
          <w14:textFill>
            <w14:solidFill>
              <w14:schemeClr w14:val="tx1"/>
            </w14:solidFill>
          </w14:textFill>
        </w:rPr>
        <w:t>分）</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（1）固所匡正，每辄从用，其黄门宦者一律斥遣，天下咸望遂平。</w:t>
      </w:r>
      <w:r>
        <w:rPr>
          <w:rFonts w:hint="eastAsia" w:cs="Times New Roman"/>
          <w:color w:val="000000" w:themeColor="text1"/>
          <w:szCs w:val="22"/>
          <w14:textFill>
            <w14:solidFill>
              <w14:schemeClr w14:val="tx1"/>
            </w14:solidFill>
          </w14:textFill>
        </w:rPr>
        <w:t>（5分）</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r>
        <w:rPr>
          <w:rFonts w:cs="Times New Roman"/>
          <w:color w:val="000000" w:themeColor="text1"/>
          <w:szCs w:val="22"/>
          <w14:textFill>
            <w14:solidFill>
              <w14:schemeClr w14:val="tx1"/>
            </w14:solidFill>
          </w14:textFill>
        </w:rPr>
        <w:t>（2）冀闻之大惊，畏固名德终为己害，乃更具奏前事，遂诛之。</w:t>
      </w:r>
      <w:r>
        <w:rPr>
          <w:rFonts w:hint="eastAsia" w:cs="Times New Roman"/>
          <w:color w:val="000000" w:themeColor="text1"/>
          <w:szCs w:val="22"/>
          <w14:textFill>
            <w14:solidFill>
              <w14:schemeClr w14:val="tx1"/>
            </w14:solidFill>
          </w14:textFill>
        </w:rPr>
        <w:t>（</w:t>
      </w:r>
      <w:r>
        <w:rPr>
          <w:rFonts w:cs="Times New Roman"/>
          <w:color w:val="000000" w:themeColor="text1"/>
          <w:szCs w:val="22"/>
          <w14:textFill>
            <w14:solidFill>
              <w14:schemeClr w14:val="tx1"/>
            </w14:solidFill>
          </w14:textFill>
        </w:rPr>
        <w:t>4</w:t>
      </w:r>
      <w:r>
        <w:rPr>
          <w:rFonts w:hint="eastAsia" w:cs="Times New Roman"/>
          <w:color w:val="000000" w:themeColor="text1"/>
          <w:szCs w:val="22"/>
          <w14:textFill>
            <w14:solidFill>
              <w14:schemeClr w14:val="tx1"/>
            </w14:solidFill>
          </w14:textFill>
        </w:rPr>
        <w:t>分）</w:t>
      </w:r>
    </w:p>
    <w:p>
      <w:pPr>
        <w:shd w:val="clear" w:color="auto" w:fill="FFFFFF"/>
        <w:adjustRightInd w:val="0"/>
        <w:snapToGrid w:val="0"/>
        <w:ind w:firstLine="420" w:firstLineChars="200"/>
        <w:jc w:val="left"/>
        <w:textAlignment w:val="center"/>
        <w:rPr>
          <w:rFonts w:cs="Times New Roman"/>
          <w:color w:val="000000" w:themeColor="text1"/>
          <w:szCs w:val="22"/>
          <w14:textFill>
            <w14:solidFill>
              <w14:schemeClr w14:val="tx1"/>
            </w14:solidFill>
          </w14:textFill>
        </w:rPr>
      </w:pPr>
    </w:p>
    <w:p>
      <w:pPr>
        <w:shd w:val="clear" w:color="auto" w:fill="FFFFFF"/>
        <w:adjustRightInd w:val="0"/>
        <w:snapToGrid w:val="0"/>
        <w:ind w:firstLine="420" w:firstLineChars="200"/>
        <w:jc w:val="left"/>
        <w:textAlignment w:val="center"/>
        <w:rPr>
          <w:rFonts w:hint="eastAsia" w:cs="Times New Roman"/>
          <w:color w:val="000000" w:themeColor="text1"/>
          <w:szCs w:val="22"/>
          <w14:textFill>
            <w14:solidFill>
              <w14:schemeClr w14:val="tx1"/>
            </w14:solidFill>
          </w14:textFill>
        </w:rPr>
      </w:pPr>
    </w:p>
    <w:p>
      <w:pPr>
        <w:ind w:firstLine="420" w:firstLineChars="200"/>
        <w:rPr>
          <w:rFonts w:hint="eastAsia" w:cs="Times New Roman"/>
          <w:color w:val="000000" w:themeColor="text1"/>
          <w:szCs w:val="22"/>
          <w14:textFill>
            <w14:solidFill>
              <w14:schemeClr w14:val="tx1"/>
            </w14:solidFill>
          </w14:textFill>
        </w:rPr>
      </w:pPr>
      <w:r>
        <w:rPr>
          <w:rFonts w:hint="eastAsia" w:cs="Times New Roman"/>
          <w:color w:val="000000" w:themeColor="text1"/>
          <w:szCs w:val="22"/>
          <w14:textFill>
            <w14:solidFill>
              <w14:schemeClr w14:val="tx1"/>
            </w14:solidFill>
          </w14:textFill>
        </w:rPr>
        <w:t>（3）而陋者乃以斧斤考击而求之，自以为得其实。《石钟山记》（3分）</w:t>
      </w:r>
    </w:p>
    <w:p>
      <w:pPr>
        <w:ind w:firstLine="422" w:firstLineChars="200"/>
        <w:rPr>
          <w:rFonts w:ascii="楷体" w:hAnsi="楷体" w:eastAsia="楷体" w:cstheme="minorBidi"/>
          <w:b/>
          <w:bCs/>
          <w:szCs w:val="22"/>
        </w:rPr>
      </w:pPr>
    </w:p>
    <w:p>
      <w:pPr>
        <w:ind w:firstLine="422" w:firstLineChars="200"/>
        <w:rPr>
          <w:rFonts w:ascii="楷体" w:hAnsi="楷体" w:eastAsia="楷体" w:cstheme="minorBidi"/>
          <w:b/>
          <w:bCs/>
          <w:szCs w:val="22"/>
        </w:rPr>
      </w:pPr>
    </w:p>
    <w:p>
      <w:pPr>
        <w:ind w:firstLine="422" w:firstLineChars="200"/>
        <w:rPr>
          <w:rFonts w:ascii="楷体" w:hAnsi="楷体" w:eastAsia="楷体" w:cstheme="minorBidi"/>
          <w:b/>
          <w:bCs/>
          <w:szCs w:val="22"/>
        </w:rPr>
      </w:pPr>
    </w:p>
    <w:p>
      <w:pPr>
        <w:adjustRightInd w:val="0"/>
        <w:snapToGrid w:val="0"/>
        <w:ind w:firstLine="316" w:firstLineChars="150"/>
        <w:jc w:val="left"/>
        <w:textAlignment w:val="center"/>
        <w:rPr>
          <w:color w:val="000000"/>
          <w:szCs w:val="21"/>
        </w:rPr>
      </w:pPr>
      <w:r>
        <w:rPr>
          <w:rFonts w:ascii="宋体" w:hAnsi="宋体"/>
          <w:b/>
          <w:color w:val="000000"/>
          <w:szCs w:val="21"/>
        </w:rPr>
        <w:t>（二）古代诗歌阅读（本题共2小题，9分）</w:t>
      </w:r>
    </w:p>
    <w:p>
      <w:pPr>
        <w:adjustRightInd w:val="0"/>
        <w:snapToGrid w:val="0"/>
        <w:ind w:firstLine="420" w:firstLineChars="200"/>
        <w:jc w:val="left"/>
        <w:textAlignment w:val="center"/>
        <w:rPr>
          <w:color w:val="000000"/>
          <w:szCs w:val="21"/>
        </w:rPr>
      </w:pPr>
      <w:r>
        <w:rPr>
          <w:rFonts w:ascii="宋体" w:hAnsi="宋体"/>
          <w:color w:val="000000"/>
          <w:szCs w:val="21"/>
        </w:rPr>
        <w:t>阅读下面这首宋诗，完成下面小题。</w:t>
      </w:r>
    </w:p>
    <w:p>
      <w:pPr>
        <w:adjustRightInd w:val="0"/>
        <w:snapToGrid w:val="0"/>
        <w:ind w:firstLine="200"/>
        <w:jc w:val="center"/>
        <w:textAlignment w:val="center"/>
        <w:rPr>
          <w:color w:val="000000"/>
        </w:rPr>
      </w:pPr>
      <w:r>
        <w:rPr>
          <w:rFonts w:ascii="楷体" w:hAnsi="楷体" w:eastAsia="楷体" w:cs="楷体"/>
          <w:b/>
          <w:color w:val="000000"/>
        </w:rPr>
        <w:t>病起书怀</w:t>
      </w:r>
      <w:r>
        <w:rPr>
          <w:rFonts w:ascii="楷体" w:hAnsi="楷体" w:eastAsia="楷体" w:cs="楷体"/>
          <w:color w:val="000000"/>
          <w:vertAlign w:val="superscript"/>
        </w:rPr>
        <w:t>①</w:t>
      </w:r>
    </w:p>
    <w:p>
      <w:pPr>
        <w:adjustRightInd w:val="0"/>
        <w:snapToGrid w:val="0"/>
        <w:ind w:firstLine="200"/>
        <w:jc w:val="center"/>
        <w:textAlignment w:val="center"/>
        <w:rPr>
          <w:color w:val="000000"/>
        </w:rPr>
      </w:pPr>
      <w:r>
        <w:rPr>
          <w:rFonts w:ascii="楷体" w:hAnsi="楷体" w:eastAsia="楷体" w:cs="楷体"/>
          <w:color w:val="000000"/>
        </w:rPr>
        <w:t>陆游</w:t>
      </w:r>
    </w:p>
    <w:p>
      <w:pPr>
        <w:adjustRightInd w:val="0"/>
        <w:snapToGrid w:val="0"/>
        <w:ind w:firstLine="200"/>
        <w:jc w:val="center"/>
        <w:textAlignment w:val="center"/>
        <w:rPr>
          <w:color w:val="000000"/>
        </w:rPr>
      </w:pPr>
      <w:r>
        <w:rPr>
          <w:rFonts w:ascii="楷体" w:hAnsi="楷体" w:eastAsia="楷体" w:cs="楷体"/>
          <w:color w:val="000000"/>
        </w:rPr>
        <w:t>病骨支离纱帽宽，孤臣万里客江干。</w:t>
      </w:r>
    </w:p>
    <w:p>
      <w:pPr>
        <w:adjustRightInd w:val="0"/>
        <w:snapToGrid w:val="0"/>
        <w:ind w:firstLine="200"/>
        <w:jc w:val="center"/>
        <w:textAlignment w:val="center"/>
        <w:rPr>
          <w:color w:val="000000"/>
        </w:rPr>
      </w:pPr>
      <w:r>
        <w:rPr>
          <w:rFonts w:ascii="楷体" w:hAnsi="楷体" w:eastAsia="楷体" w:cs="楷体"/>
          <w:color w:val="000000"/>
        </w:rPr>
        <w:t>位卑未敢忘忧国，事定犹须待阖棺。</w:t>
      </w:r>
    </w:p>
    <w:p>
      <w:pPr>
        <w:adjustRightInd w:val="0"/>
        <w:snapToGrid w:val="0"/>
        <w:ind w:firstLine="200"/>
        <w:jc w:val="center"/>
        <w:textAlignment w:val="center"/>
        <w:rPr>
          <w:color w:val="000000"/>
        </w:rPr>
      </w:pPr>
      <w:r>
        <w:rPr>
          <w:rFonts w:ascii="楷体" w:hAnsi="楷体" w:eastAsia="楷体" w:cs="楷体"/>
          <w:color w:val="000000"/>
        </w:rPr>
        <w:t>天地神灵扶庙社，京华父老望和銮</w:t>
      </w:r>
      <w:r>
        <w:rPr>
          <w:rFonts w:ascii="楷体" w:hAnsi="楷体" w:eastAsia="楷体" w:cs="楷体"/>
          <w:color w:val="000000"/>
          <w:vertAlign w:val="superscript"/>
        </w:rPr>
        <w:t>②</w:t>
      </w:r>
      <w:r>
        <w:rPr>
          <w:rFonts w:ascii="楷体" w:hAnsi="楷体" w:eastAsia="楷体" w:cs="楷体"/>
          <w:color w:val="000000"/>
        </w:rPr>
        <w:t>。</w:t>
      </w:r>
    </w:p>
    <w:p>
      <w:pPr>
        <w:adjustRightInd w:val="0"/>
        <w:snapToGrid w:val="0"/>
        <w:ind w:firstLine="200"/>
        <w:jc w:val="center"/>
        <w:textAlignment w:val="center"/>
        <w:rPr>
          <w:color w:val="000000"/>
        </w:rPr>
      </w:pPr>
      <w:r>
        <w:rPr>
          <w:rFonts w:ascii="楷体" w:hAnsi="楷体" w:eastAsia="楷体" w:cs="楷体"/>
          <w:color w:val="000000"/>
        </w:rPr>
        <w:t>出师一表通今古，夜半挑灯更细看。</w:t>
      </w:r>
    </w:p>
    <w:p>
      <w:pPr>
        <w:adjustRightInd w:val="0"/>
        <w:snapToGrid w:val="0"/>
        <w:ind w:firstLine="315" w:firstLineChars="150"/>
        <w:jc w:val="left"/>
        <w:textAlignment w:val="center"/>
        <w:rPr>
          <w:color w:val="000000"/>
        </w:rPr>
      </w:pPr>
      <w:r>
        <w:rPr>
          <w:rFonts w:ascii="宋体" w:hAnsi="宋体"/>
          <w:color w:val="000000"/>
        </w:rPr>
        <w:t>【注】①本诗于淳熙三年（1176）四月作于成都。诗人在被免去参议官之后，移居成都城西南的浣花村，一病就是二十多天，病愈后写了此诗。②和銮：同“和鸾”。古代车上的铃铛。挂在车前横木上称“和”，挂在轭首或车架上称“銮”。</w:t>
      </w:r>
    </w:p>
    <w:p>
      <w:pPr>
        <w:adjustRightInd w:val="0"/>
        <w:snapToGrid w:val="0"/>
        <w:ind w:firstLine="420" w:firstLineChars="200"/>
        <w:jc w:val="left"/>
        <w:textAlignment w:val="center"/>
        <w:rPr>
          <w:color w:val="000000"/>
        </w:rPr>
      </w:pPr>
      <w:r>
        <w:rPr>
          <w:color w:val="000000"/>
        </w:rPr>
        <w:t xml:space="preserve">15. </w:t>
      </w:r>
      <w:r>
        <w:rPr>
          <w:rFonts w:ascii="宋体" w:hAnsi="宋体"/>
          <w:color w:val="000000"/>
        </w:rPr>
        <w:t>下列对这首诗的理解和赏析，不正确的一项是（   ）</w:t>
      </w:r>
      <w:r>
        <w:rPr>
          <w:rFonts w:hint="eastAsia" w:ascii="宋体" w:hAnsi="宋体"/>
          <w:color w:val="000000"/>
        </w:rPr>
        <w:t>（3分）</w:t>
      </w:r>
    </w:p>
    <w:p>
      <w:pPr>
        <w:adjustRightInd w:val="0"/>
        <w:snapToGrid w:val="0"/>
        <w:ind w:firstLine="420" w:firstLineChars="200"/>
        <w:jc w:val="left"/>
        <w:textAlignment w:val="center"/>
        <w:rPr>
          <w:color w:val="000000"/>
        </w:rPr>
      </w:pPr>
      <w:r>
        <w:rPr>
          <w:color w:val="000000"/>
        </w:rPr>
        <w:t xml:space="preserve">A. </w:t>
      </w:r>
      <w:r>
        <w:rPr>
          <w:rFonts w:ascii="宋体" w:hAnsi="宋体"/>
          <w:color w:val="000000"/>
        </w:rPr>
        <w:t>首联叙事、点题，“病骨”“纱帽宽”“孤臣”生动地塑造出了一个病体瘦弱、客居江边的诗人形象。</w:t>
      </w:r>
    </w:p>
    <w:p>
      <w:pPr>
        <w:adjustRightInd w:val="0"/>
        <w:snapToGrid w:val="0"/>
        <w:ind w:firstLine="420" w:firstLineChars="200"/>
        <w:jc w:val="left"/>
        <w:textAlignment w:val="center"/>
        <w:rPr>
          <w:color w:val="000000"/>
        </w:rPr>
      </w:pPr>
      <w:r>
        <w:rPr>
          <w:color w:val="000000"/>
        </w:rPr>
        <w:t xml:space="preserve">B. </w:t>
      </w:r>
      <w:r>
        <w:rPr>
          <w:rFonts w:ascii="宋体" w:hAnsi="宋体"/>
          <w:color w:val="000000"/>
        </w:rPr>
        <w:t>颔联为全篇的主旨所在，其中“位卑未敢忘忧国”同顾炎武的“天下兴亡，匹夫有责”意思相近。</w:t>
      </w:r>
    </w:p>
    <w:p>
      <w:pPr>
        <w:adjustRightInd w:val="0"/>
        <w:snapToGrid w:val="0"/>
        <w:ind w:firstLine="420" w:firstLineChars="200"/>
        <w:jc w:val="left"/>
        <w:textAlignment w:val="center"/>
        <w:rPr>
          <w:color w:val="000000"/>
        </w:rPr>
      </w:pPr>
      <w:r>
        <w:rPr>
          <w:color w:val="000000"/>
        </w:rPr>
        <w:t xml:space="preserve">C. </w:t>
      </w:r>
      <w:r>
        <w:rPr>
          <w:rFonts w:ascii="宋体" w:hAnsi="宋体"/>
          <w:color w:val="000000"/>
        </w:rPr>
        <w:t>颈联中“庙社”和“和銮”皆用了比喻的修辞手法，“庙社”指宗庙和社稷，喻国家，“和銮”喻南宋皇帝。</w:t>
      </w:r>
    </w:p>
    <w:p>
      <w:pPr>
        <w:adjustRightInd w:val="0"/>
        <w:snapToGrid w:val="0"/>
        <w:ind w:firstLine="420" w:firstLineChars="200"/>
        <w:jc w:val="left"/>
        <w:textAlignment w:val="center"/>
        <w:rPr>
          <w:color w:val="000000"/>
        </w:rPr>
      </w:pPr>
      <w:r>
        <w:rPr>
          <w:color w:val="000000"/>
        </w:rPr>
        <w:t xml:space="preserve">D. </w:t>
      </w:r>
      <w:r>
        <w:rPr>
          <w:rFonts w:ascii="宋体" w:hAnsi="宋体"/>
          <w:color w:val="000000"/>
        </w:rPr>
        <w:t>本诗和《书愤》均作于陆游闲居之时，本诗从衰病起笔，《书愤》紧扣“愤”字，抒发自身感怀。</w:t>
      </w:r>
    </w:p>
    <w:p>
      <w:pPr>
        <w:adjustRightInd w:val="0"/>
        <w:snapToGrid w:val="0"/>
        <w:ind w:firstLine="420" w:firstLineChars="200"/>
        <w:jc w:val="left"/>
        <w:textAlignment w:val="center"/>
        <w:rPr>
          <w:color w:val="000000"/>
        </w:rPr>
      </w:pPr>
    </w:p>
    <w:p>
      <w:pPr>
        <w:adjustRightInd w:val="0"/>
        <w:snapToGrid w:val="0"/>
        <w:ind w:firstLine="420" w:firstLineChars="200"/>
        <w:jc w:val="left"/>
        <w:textAlignment w:val="center"/>
        <w:rPr>
          <w:color w:val="000000"/>
        </w:rPr>
      </w:pPr>
      <w:r>
        <w:rPr>
          <w:color w:val="000000"/>
        </w:rPr>
        <w:t xml:space="preserve">16. </w:t>
      </w:r>
      <w:r>
        <w:rPr>
          <w:rFonts w:ascii="宋体" w:hAnsi="宋体"/>
          <w:color w:val="000000"/>
        </w:rPr>
        <w:t>本诗和《书愤》尾联都化用了《出师表》的典故，但借以表达的意思和情感均有不同，请简要分析。</w:t>
      </w:r>
      <w:r>
        <w:rPr>
          <w:rFonts w:hint="eastAsia" w:ascii="宋体" w:hAnsi="宋体"/>
          <w:color w:val="000000"/>
        </w:rPr>
        <w:t>（</w:t>
      </w:r>
      <w:r>
        <w:rPr>
          <w:rFonts w:ascii="宋体" w:hAnsi="宋体"/>
          <w:color w:val="000000"/>
        </w:rPr>
        <w:t>6</w:t>
      </w:r>
      <w:r>
        <w:rPr>
          <w:rFonts w:hint="eastAsia" w:ascii="宋体" w:hAnsi="宋体"/>
          <w:color w:val="000000"/>
        </w:rPr>
        <w:t>分）</w:t>
      </w:r>
    </w:p>
    <w:p>
      <w:pPr>
        <w:adjustRightInd w:val="0"/>
        <w:snapToGrid w:val="0"/>
        <w:ind w:firstLine="420" w:firstLineChars="200"/>
        <w:jc w:val="left"/>
        <w:textAlignment w:val="center"/>
        <w:rPr>
          <w:color w:val="000000"/>
        </w:rPr>
      </w:pPr>
    </w:p>
    <w:p>
      <w:pPr>
        <w:adjustRightInd w:val="0"/>
        <w:snapToGrid w:val="0"/>
        <w:ind w:firstLine="420" w:firstLineChars="200"/>
        <w:jc w:val="left"/>
        <w:textAlignment w:val="center"/>
        <w:rPr>
          <w:color w:val="000000"/>
        </w:rPr>
      </w:pPr>
    </w:p>
    <w:p>
      <w:pPr>
        <w:adjustRightInd w:val="0"/>
        <w:snapToGrid w:val="0"/>
        <w:ind w:firstLine="420" w:firstLineChars="200"/>
        <w:jc w:val="left"/>
        <w:textAlignment w:val="center"/>
        <w:rPr>
          <w:color w:val="000000"/>
        </w:rPr>
      </w:pPr>
    </w:p>
    <w:p>
      <w:pPr>
        <w:adjustRightInd w:val="0"/>
        <w:snapToGrid w:val="0"/>
        <w:ind w:firstLine="420" w:firstLineChars="200"/>
        <w:jc w:val="left"/>
        <w:textAlignment w:val="center"/>
        <w:rPr>
          <w:color w:val="000000"/>
        </w:rPr>
      </w:pPr>
    </w:p>
    <w:p>
      <w:pPr>
        <w:adjustRightInd w:val="0"/>
        <w:snapToGrid w:val="0"/>
        <w:ind w:firstLine="420" w:firstLineChars="200"/>
        <w:jc w:val="left"/>
        <w:textAlignment w:val="center"/>
        <w:rPr>
          <w:color w:val="000000"/>
        </w:rPr>
      </w:pPr>
    </w:p>
    <w:p>
      <w:pPr>
        <w:adjustRightInd w:val="0"/>
        <w:snapToGrid w:val="0"/>
        <w:ind w:firstLine="422" w:firstLineChars="200"/>
        <w:jc w:val="left"/>
        <w:textAlignment w:val="center"/>
        <w:rPr>
          <w:color w:val="000000"/>
        </w:rPr>
      </w:pPr>
      <w:r>
        <w:rPr>
          <w:rFonts w:ascii="宋体" w:hAnsi="宋体"/>
          <w:b/>
          <w:color w:val="000000"/>
          <w:szCs w:val="21"/>
        </w:rPr>
        <w:t>（三）名篇名句默写（本题共1小题，8分）</w:t>
      </w:r>
    </w:p>
    <w:p>
      <w:pPr>
        <w:adjustRightInd w:val="0"/>
        <w:snapToGrid w:val="0"/>
        <w:ind w:firstLine="420" w:firstLineChars="200"/>
        <w:jc w:val="left"/>
        <w:textAlignment w:val="center"/>
        <w:rPr>
          <w:color w:val="000000"/>
        </w:rPr>
      </w:pPr>
      <w:r>
        <w:rPr>
          <w:color w:val="000000"/>
        </w:rPr>
        <w:t xml:space="preserve">17. </w:t>
      </w:r>
      <w:r>
        <w:rPr>
          <w:rFonts w:ascii="宋体" w:hAnsi="宋体"/>
          <w:color w:val="000000"/>
        </w:rPr>
        <w:t>补写出下列句子中的空缺部分。</w:t>
      </w:r>
    </w:p>
    <w:p>
      <w:pPr>
        <w:adjustRightInd w:val="0"/>
        <w:snapToGrid w:val="0"/>
        <w:ind w:firstLine="420" w:firstLineChars="200"/>
        <w:jc w:val="left"/>
        <w:textAlignment w:val="center"/>
        <w:rPr>
          <w:color w:val="000000"/>
        </w:rPr>
      </w:pPr>
      <w:r>
        <w:rPr>
          <w:rFonts w:ascii="宋体" w:hAnsi="宋体"/>
          <w:color w:val="000000"/>
        </w:rPr>
        <w:t>（1）李密在《陈情表》中用“</w:t>
      </w:r>
      <w:r>
        <w:rPr>
          <w:color w:val="000000"/>
        </w:rPr>
        <w:t>________________________</w:t>
      </w:r>
      <w:r>
        <w:rPr>
          <w:rFonts w:ascii="宋体" w:hAnsi="宋体"/>
          <w:color w:val="000000"/>
        </w:rPr>
        <w:t>，</w:t>
      </w:r>
      <w:r>
        <w:rPr>
          <w:color w:val="000000"/>
        </w:rPr>
        <w:t>________________________</w:t>
      </w:r>
      <w:r>
        <w:rPr>
          <w:rFonts w:ascii="宋体" w:hAnsi="宋体"/>
          <w:color w:val="000000"/>
        </w:rPr>
        <w:t>”呈现了自己外无近亲、内无孩童的孤单悲苦的情景。</w:t>
      </w:r>
    </w:p>
    <w:p>
      <w:pPr>
        <w:adjustRightInd w:val="0"/>
        <w:snapToGrid w:val="0"/>
        <w:ind w:firstLine="420" w:firstLineChars="200"/>
        <w:jc w:val="left"/>
        <w:textAlignment w:val="center"/>
        <w:rPr>
          <w:color w:val="000000"/>
        </w:rPr>
      </w:pPr>
      <w:r>
        <w:rPr>
          <w:rFonts w:ascii="宋体" w:hAnsi="宋体"/>
          <w:color w:val="000000"/>
        </w:rPr>
        <w:t>（2）归有光在《项脊轩志》中借庭院中的枇杷树表达了物是人非的深情并以此深切悼念亡妻的句子是“</w:t>
      </w:r>
      <w:r>
        <w:rPr>
          <w:color w:val="000000"/>
        </w:rPr>
        <w:t>________________________</w:t>
      </w:r>
      <w:r>
        <w:rPr>
          <w:rFonts w:ascii="宋体" w:hAnsi="宋体"/>
          <w:color w:val="000000"/>
        </w:rPr>
        <w:t>，</w:t>
      </w:r>
      <w:r>
        <w:rPr>
          <w:color w:val="000000"/>
        </w:rPr>
        <w:t>________________________</w:t>
      </w:r>
      <w:r>
        <w:rPr>
          <w:rFonts w:ascii="宋体" w:hAnsi="宋体"/>
          <w:color w:val="000000"/>
        </w:rPr>
        <w:t>”。</w:t>
      </w:r>
    </w:p>
    <w:p>
      <w:pPr>
        <w:adjustRightInd w:val="0"/>
        <w:snapToGrid w:val="0"/>
        <w:ind w:firstLine="420" w:firstLineChars="200"/>
        <w:jc w:val="left"/>
        <w:textAlignment w:val="center"/>
        <w:rPr>
          <w:color w:val="000000"/>
        </w:rPr>
      </w:pPr>
      <w:r>
        <w:rPr>
          <w:rFonts w:ascii="宋体" w:hAnsi="宋体" w:cs="Arial"/>
          <w:kern w:val="0"/>
          <w:szCs w:val="21"/>
        </w:rPr>
        <w:t>（3）</w:t>
      </w:r>
      <w:r>
        <w:rPr>
          <w:rFonts w:ascii="宋体" w:hAnsi="宋体"/>
          <w:kern w:val="0"/>
          <w:szCs w:val="21"/>
        </w:rPr>
        <w:t>屈原</w:t>
      </w:r>
      <w:r>
        <w:rPr>
          <w:rFonts w:ascii="宋体" w:hAnsi="宋体" w:cs="Arial"/>
          <w:kern w:val="0"/>
          <w:szCs w:val="21"/>
        </w:rPr>
        <w:t>《</w:t>
      </w:r>
      <w:r>
        <w:rPr>
          <w:rFonts w:ascii="宋体" w:hAnsi="宋体"/>
          <w:kern w:val="0"/>
          <w:szCs w:val="21"/>
        </w:rPr>
        <w:t>离骚</w:t>
      </w:r>
      <w:r>
        <w:rPr>
          <w:rFonts w:ascii="宋体" w:hAnsi="宋体" w:cs="Arial"/>
          <w:kern w:val="0"/>
          <w:szCs w:val="21"/>
        </w:rPr>
        <w:t>》</w:t>
      </w:r>
      <w:r>
        <w:rPr>
          <w:rFonts w:ascii="宋体" w:hAnsi="宋体"/>
          <w:kern w:val="0"/>
          <w:szCs w:val="21"/>
        </w:rPr>
        <w:t>中</w:t>
      </w:r>
      <w:r>
        <w:rPr>
          <w:rFonts w:ascii="宋体" w:hAnsi="宋体" w:cs="Arial"/>
          <w:kern w:val="0"/>
          <w:szCs w:val="21"/>
        </w:rPr>
        <w:t>“</w:t>
      </w:r>
      <w:r>
        <w:rPr>
          <w:rFonts w:hint="eastAsia" w:ascii="宋体" w:hAnsi="宋体" w:cs="Arial"/>
          <w:kern w:val="0"/>
          <w:szCs w:val="21"/>
          <w:u w:val="single"/>
        </w:rPr>
        <w:t xml:space="preserve"> </w:t>
      </w:r>
      <w:r>
        <w:rPr>
          <w:rFonts w:ascii="宋体" w:hAnsi="宋体" w:cs="Arial"/>
          <w:kern w:val="0"/>
          <w:szCs w:val="21"/>
          <w:u w:val="single"/>
        </w:rPr>
        <w:t xml:space="preserve">          </w:t>
      </w:r>
      <w:r>
        <w:rPr>
          <w:rFonts w:ascii="宋体" w:hAnsi="宋体" w:cs="Arial"/>
          <w:kern w:val="0"/>
          <w:szCs w:val="21"/>
        </w:rPr>
        <w:t>，</w:t>
      </w:r>
      <w:r>
        <w:rPr>
          <w:rFonts w:hint="eastAsia" w:ascii="宋体" w:hAnsi="宋体" w:cs="Arial"/>
          <w:kern w:val="0"/>
          <w:szCs w:val="21"/>
          <w:u w:val="single"/>
        </w:rPr>
        <w:t xml:space="preserve"> </w:t>
      </w:r>
      <w:r>
        <w:rPr>
          <w:rFonts w:ascii="宋体" w:hAnsi="宋体" w:cs="Arial"/>
          <w:kern w:val="0"/>
          <w:szCs w:val="21"/>
          <w:u w:val="single"/>
        </w:rPr>
        <w:t xml:space="preserve">          </w:t>
      </w:r>
      <w:r>
        <w:rPr>
          <w:rFonts w:ascii="宋体" w:hAnsi="宋体" w:cs="Arial"/>
          <w:kern w:val="0"/>
          <w:szCs w:val="21"/>
        </w:rPr>
        <w:t>”</w:t>
      </w:r>
      <w:r>
        <w:rPr>
          <w:rFonts w:ascii="宋体" w:hAnsi="宋体"/>
          <w:kern w:val="0"/>
          <w:szCs w:val="21"/>
        </w:rPr>
        <w:t>两句</w:t>
      </w:r>
      <w:r>
        <w:rPr>
          <w:rFonts w:ascii="宋体" w:hAnsi="宋体" w:cs="Arial"/>
          <w:kern w:val="0"/>
          <w:szCs w:val="21"/>
        </w:rPr>
        <w:t>，</w:t>
      </w:r>
      <w:r>
        <w:rPr>
          <w:rFonts w:ascii="宋体" w:hAnsi="宋体"/>
          <w:kern w:val="0"/>
          <w:szCs w:val="21"/>
        </w:rPr>
        <w:t>借以荷花为衣表达自己不同流合污的高洁志向</w:t>
      </w:r>
      <w:r>
        <w:rPr>
          <w:rFonts w:ascii="宋体" w:hAnsi="宋体" w:cs="Arial"/>
          <w:kern w:val="0"/>
          <w:szCs w:val="21"/>
        </w:rPr>
        <w:t>。</w:t>
      </w:r>
    </w:p>
    <w:p>
      <w:pPr>
        <w:adjustRightInd w:val="0"/>
        <w:snapToGrid w:val="0"/>
        <w:ind w:firstLine="420" w:firstLineChars="200"/>
        <w:jc w:val="left"/>
        <w:textAlignment w:val="center"/>
        <w:rPr>
          <w:color w:val="000000"/>
        </w:rPr>
      </w:pPr>
      <w:r>
        <w:rPr>
          <w:rFonts w:ascii="宋体" w:hAnsi="宋体" w:cs="Arial"/>
          <w:kern w:val="0"/>
          <w:szCs w:val="21"/>
        </w:rPr>
        <w:t>（4）</w:t>
      </w:r>
      <w:r>
        <w:rPr>
          <w:rFonts w:ascii="宋体" w:hAnsi="宋体"/>
          <w:kern w:val="0"/>
          <w:szCs w:val="21"/>
        </w:rPr>
        <w:t>李白</w:t>
      </w:r>
      <w:r>
        <w:rPr>
          <w:rFonts w:ascii="宋体" w:hAnsi="宋体" w:cs="Arial"/>
          <w:kern w:val="0"/>
          <w:szCs w:val="21"/>
        </w:rPr>
        <w:t>《</w:t>
      </w:r>
      <w:r>
        <w:rPr>
          <w:rFonts w:ascii="宋体" w:hAnsi="宋体"/>
          <w:kern w:val="0"/>
          <w:szCs w:val="21"/>
        </w:rPr>
        <w:t>蜀道难</w:t>
      </w:r>
      <w:r>
        <w:rPr>
          <w:rFonts w:ascii="宋体" w:hAnsi="宋体" w:cs="Arial"/>
          <w:kern w:val="0"/>
          <w:szCs w:val="21"/>
        </w:rPr>
        <w:t>》</w:t>
      </w:r>
      <w:r>
        <w:rPr>
          <w:rFonts w:ascii="宋体" w:hAnsi="宋体"/>
          <w:kern w:val="0"/>
          <w:szCs w:val="21"/>
        </w:rPr>
        <w:t>中</w:t>
      </w:r>
      <w:r>
        <w:rPr>
          <w:rFonts w:ascii="宋体" w:hAnsi="宋体" w:cs="Arial"/>
          <w:kern w:val="0"/>
          <w:szCs w:val="21"/>
        </w:rPr>
        <w:t>“</w:t>
      </w:r>
      <w:r>
        <w:rPr>
          <w:rFonts w:hint="eastAsia" w:ascii="宋体" w:hAnsi="宋体" w:cs="Arial"/>
          <w:kern w:val="0"/>
          <w:szCs w:val="21"/>
          <w:u w:val="single"/>
        </w:rPr>
        <w:t xml:space="preserve"> </w:t>
      </w:r>
      <w:r>
        <w:rPr>
          <w:rFonts w:ascii="宋体" w:hAnsi="宋体" w:cs="Arial"/>
          <w:kern w:val="0"/>
          <w:szCs w:val="21"/>
          <w:u w:val="single"/>
        </w:rPr>
        <w:t xml:space="preserve">          </w:t>
      </w:r>
      <w:r>
        <w:rPr>
          <w:rFonts w:ascii="宋体" w:hAnsi="宋体" w:cs="Arial"/>
          <w:kern w:val="0"/>
          <w:szCs w:val="21"/>
        </w:rPr>
        <w:t>，</w:t>
      </w:r>
      <w:r>
        <w:rPr>
          <w:rFonts w:hint="eastAsia" w:ascii="宋体" w:hAnsi="宋体" w:cs="Arial"/>
          <w:kern w:val="0"/>
          <w:szCs w:val="21"/>
          <w:u w:val="single"/>
        </w:rPr>
        <w:t xml:space="preserve"> </w:t>
      </w:r>
      <w:r>
        <w:rPr>
          <w:rFonts w:ascii="宋体" w:hAnsi="宋体" w:cs="Arial"/>
          <w:kern w:val="0"/>
          <w:szCs w:val="21"/>
          <w:u w:val="single"/>
        </w:rPr>
        <w:t xml:space="preserve">          </w:t>
      </w:r>
      <w:r>
        <w:rPr>
          <w:rFonts w:ascii="宋体" w:hAnsi="宋体" w:cs="Arial"/>
          <w:kern w:val="0"/>
          <w:szCs w:val="21"/>
        </w:rPr>
        <w:t>”</w:t>
      </w:r>
      <w:r>
        <w:rPr>
          <w:rFonts w:ascii="宋体" w:hAnsi="宋体"/>
          <w:kern w:val="0"/>
          <w:szCs w:val="21"/>
        </w:rPr>
        <w:t>两句</w:t>
      </w:r>
      <w:r>
        <w:rPr>
          <w:rFonts w:ascii="宋体" w:hAnsi="宋体" w:cs="Arial"/>
          <w:kern w:val="0"/>
          <w:szCs w:val="21"/>
        </w:rPr>
        <w:t>，</w:t>
      </w:r>
      <w:r>
        <w:rPr>
          <w:rFonts w:ascii="宋体" w:hAnsi="宋体"/>
          <w:kern w:val="0"/>
          <w:szCs w:val="21"/>
        </w:rPr>
        <w:t>写出了蜀道山势之高峻</w:t>
      </w:r>
      <w:r>
        <w:rPr>
          <w:rFonts w:ascii="宋体" w:hAnsi="宋体" w:cs="Arial"/>
          <w:kern w:val="0"/>
          <w:szCs w:val="21"/>
        </w:rPr>
        <w:t>，</w:t>
      </w:r>
      <w:r>
        <w:rPr>
          <w:rFonts w:ascii="宋体" w:hAnsi="宋体"/>
          <w:kern w:val="0"/>
          <w:szCs w:val="21"/>
        </w:rPr>
        <w:t>作者对此惊恐不已</w:t>
      </w:r>
      <w:r>
        <w:rPr>
          <w:rFonts w:ascii="宋体" w:hAnsi="宋体" w:cs="Arial"/>
          <w:kern w:val="0"/>
          <w:szCs w:val="21"/>
        </w:rPr>
        <w:t>，</w:t>
      </w:r>
      <w:r>
        <w:rPr>
          <w:rFonts w:ascii="宋体" w:hAnsi="宋体"/>
          <w:kern w:val="0"/>
          <w:szCs w:val="21"/>
        </w:rPr>
        <w:t>只能用手抚胸徒唤奈何</w:t>
      </w:r>
      <w:r>
        <w:rPr>
          <w:rFonts w:ascii="宋体" w:hAnsi="宋体" w:cs="Arial"/>
          <w:kern w:val="0"/>
          <w:szCs w:val="21"/>
        </w:rPr>
        <w:t>。</w:t>
      </w:r>
    </w:p>
    <w:p>
      <w:pPr>
        <w:adjustRightInd w:val="0"/>
        <w:snapToGrid w:val="0"/>
        <w:ind w:firstLine="420" w:firstLineChars="200"/>
        <w:jc w:val="left"/>
        <w:textAlignment w:val="center"/>
        <w:rPr>
          <w:color w:val="000000"/>
        </w:rPr>
      </w:pPr>
    </w:p>
    <w:p>
      <w:pPr>
        <w:adjustRightInd w:val="0"/>
        <w:snapToGrid w:val="0"/>
        <w:ind w:firstLine="422" w:firstLineChars="200"/>
        <w:jc w:val="left"/>
        <w:textAlignment w:val="center"/>
        <w:rPr>
          <w:b/>
          <w:bCs/>
          <w:color w:val="000000"/>
        </w:rPr>
      </w:pPr>
      <w:r>
        <w:rPr>
          <w:rFonts w:ascii="宋体" w:hAnsi="宋体"/>
          <w:b/>
          <w:bCs/>
          <w:kern w:val="0"/>
          <w:szCs w:val="21"/>
        </w:rPr>
        <w:t>三</w:t>
      </w:r>
      <w:r>
        <w:rPr>
          <w:rFonts w:ascii="宋体" w:hAnsi="宋体" w:cs="Arial"/>
          <w:b/>
          <w:bCs/>
          <w:kern w:val="0"/>
          <w:szCs w:val="21"/>
        </w:rPr>
        <w:t>、</w:t>
      </w:r>
      <w:r>
        <w:rPr>
          <w:rFonts w:ascii="宋体" w:hAnsi="宋体"/>
          <w:b/>
          <w:bCs/>
          <w:kern w:val="0"/>
          <w:szCs w:val="21"/>
        </w:rPr>
        <w:t>语言文字运用</w:t>
      </w:r>
      <w:r>
        <w:rPr>
          <w:rFonts w:ascii="宋体" w:hAnsi="宋体" w:cs="Arial"/>
          <w:b/>
          <w:bCs/>
          <w:kern w:val="0"/>
          <w:szCs w:val="21"/>
        </w:rPr>
        <w:t>（19</w:t>
      </w:r>
      <w:r>
        <w:rPr>
          <w:rFonts w:ascii="宋体" w:hAnsi="宋体"/>
          <w:b/>
          <w:bCs/>
          <w:kern w:val="0"/>
          <w:szCs w:val="21"/>
        </w:rPr>
        <w:t>分</w:t>
      </w:r>
      <w:r>
        <w:rPr>
          <w:rFonts w:ascii="宋体" w:hAnsi="宋体" w:cs="Arial"/>
          <w:b/>
          <w:bCs/>
          <w:kern w:val="0"/>
          <w:szCs w:val="21"/>
        </w:rPr>
        <w:t>）</w:t>
      </w:r>
    </w:p>
    <w:p>
      <w:pPr>
        <w:adjustRightInd w:val="0"/>
        <w:snapToGrid w:val="0"/>
        <w:ind w:firstLine="422" w:firstLineChars="200"/>
        <w:jc w:val="left"/>
        <w:textAlignment w:val="center"/>
        <w:rPr>
          <w:b/>
          <w:bCs/>
          <w:color w:val="000000"/>
        </w:rPr>
      </w:pPr>
      <w:r>
        <w:rPr>
          <w:rFonts w:ascii="宋体" w:hAnsi="宋体" w:cs="Arial"/>
          <w:b/>
          <w:bCs/>
          <w:kern w:val="0"/>
          <w:szCs w:val="21"/>
        </w:rPr>
        <w:t>（</w:t>
      </w:r>
      <w:r>
        <w:rPr>
          <w:rFonts w:ascii="宋体" w:hAnsi="宋体"/>
          <w:b/>
          <w:bCs/>
          <w:kern w:val="0"/>
          <w:szCs w:val="21"/>
        </w:rPr>
        <w:t>一</w:t>
      </w:r>
      <w:r>
        <w:rPr>
          <w:rFonts w:ascii="宋体" w:hAnsi="宋体" w:cs="Arial"/>
          <w:b/>
          <w:bCs/>
          <w:kern w:val="0"/>
          <w:szCs w:val="21"/>
        </w:rPr>
        <w:t>）</w:t>
      </w:r>
      <w:r>
        <w:rPr>
          <w:rFonts w:ascii="宋体" w:hAnsi="宋体"/>
          <w:b/>
          <w:bCs/>
          <w:kern w:val="0"/>
          <w:szCs w:val="21"/>
        </w:rPr>
        <w:t>语言文字运用</w:t>
      </w:r>
      <w:r>
        <w:rPr>
          <w:rFonts w:hint="eastAsia" w:ascii="宋体" w:hAnsi="宋体" w:cs="Arial"/>
          <w:b/>
          <w:bCs/>
          <w:kern w:val="0"/>
          <w:szCs w:val="21"/>
        </w:rPr>
        <w:t>Ⅰ</w:t>
      </w:r>
      <w:r>
        <w:rPr>
          <w:rFonts w:ascii="宋体" w:hAnsi="宋体" w:cs="Arial"/>
          <w:b/>
          <w:bCs/>
          <w:kern w:val="0"/>
          <w:szCs w:val="21"/>
        </w:rPr>
        <w:t>（</w:t>
      </w:r>
      <w:r>
        <w:rPr>
          <w:rFonts w:ascii="宋体" w:hAnsi="宋体"/>
          <w:b/>
          <w:bCs/>
          <w:kern w:val="0"/>
          <w:szCs w:val="21"/>
        </w:rPr>
        <w:t>本题共</w:t>
      </w:r>
      <w:r>
        <w:rPr>
          <w:rFonts w:ascii="宋体" w:hAnsi="宋体" w:cs="Arial"/>
          <w:b/>
          <w:bCs/>
          <w:kern w:val="0"/>
          <w:szCs w:val="21"/>
        </w:rPr>
        <w:t>3</w:t>
      </w:r>
      <w:r>
        <w:rPr>
          <w:rFonts w:ascii="宋体" w:hAnsi="宋体"/>
          <w:b/>
          <w:bCs/>
          <w:kern w:val="0"/>
          <w:szCs w:val="21"/>
        </w:rPr>
        <w:t>小题</w:t>
      </w:r>
      <w:r>
        <w:rPr>
          <w:rFonts w:ascii="宋体" w:hAnsi="宋体" w:cs="Arial"/>
          <w:b/>
          <w:bCs/>
          <w:kern w:val="0"/>
          <w:szCs w:val="21"/>
        </w:rPr>
        <w:t>，10</w:t>
      </w:r>
      <w:r>
        <w:rPr>
          <w:rFonts w:ascii="宋体" w:hAnsi="宋体"/>
          <w:b/>
          <w:bCs/>
          <w:kern w:val="0"/>
          <w:szCs w:val="21"/>
        </w:rPr>
        <w:t>分</w:t>
      </w:r>
      <w:r>
        <w:rPr>
          <w:rFonts w:ascii="宋体" w:hAnsi="宋体" w:cs="Arial"/>
          <w:b/>
          <w:bCs/>
          <w:kern w:val="0"/>
          <w:szCs w:val="21"/>
        </w:rPr>
        <w:t>）</w:t>
      </w:r>
    </w:p>
    <w:p>
      <w:pPr>
        <w:adjustRightInd w:val="0"/>
        <w:snapToGrid w:val="0"/>
        <w:ind w:firstLine="420" w:firstLineChars="200"/>
        <w:jc w:val="left"/>
        <w:textAlignment w:val="center"/>
        <w:rPr>
          <w:color w:val="000000"/>
        </w:rPr>
      </w:pPr>
      <w:r>
        <w:rPr>
          <w:rFonts w:ascii="宋体" w:hAnsi="宋体"/>
          <w:kern w:val="0"/>
          <w:szCs w:val="21"/>
        </w:rPr>
        <w:t>阅读下面的文字</w:t>
      </w:r>
      <w:r>
        <w:rPr>
          <w:rFonts w:ascii="宋体" w:hAnsi="宋体" w:cs="Arial"/>
          <w:kern w:val="0"/>
          <w:szCs w:val="21"/>
        </w:rPr>
        <w:t>，</w:t>
      </w:r>
      <w:r>
        <w:rPr>
          <w:rFonts w:ascii="宋体" w:hAnsi="宋体"/>
          <w:kern w:val="0"/>
          <w:szCs w:val="21"/>
        </w:rPr>
        <w:t>完成</w:t>
      </w:r>
      <w:r>
        <w:rPr>
          <w:rFonts w:ascii="宋体" w:hAnsi="宋体" w:cs="Arial"/>
          <w:kern w:val="0"/>
          <w:szCs w:val="21"/>
        </w:rPr>
        <w:t>18-22</w:t>
      </w:r>
      <w:r>
        <w:rPr>
          <w:rFonts w:ascii="宋体" w:hAnsi="宋体"/>
          <w:kern w:val="0"/>
          <w:szCs w:val="21"/>
        </w:rPr>
        <w:t>题</w:t>
      </w:r>
      <w:r>
        <w:rPr>
          <w:rFonts w:ascii="宋体" w:hAnsi="宋体" w:cs="Arial"/>
          <w:kern w:val="0"/>
          <w:szCs w:val="21"/>
        </w:rPr>
        <w:t>。</w:t>
      </w:r>
    </w:p>
    <w:p>
      <w:pPr>
        <w:adjustRightInd w:val="0"/>
        <w:snapToGrid w:val="0"/>
        <w:ind w:firstLine="420" w:firstLineChars="200"/>
        <w:jc w:val="left"/>
        <w:textAlignment w:val="center"/>
        <w:rPr>
          <w:color w:val="000000"/>
        </w:rPr>
      </w:pPr>
      <w:r>
        <w:rPr>
          <w:rFonts w:ascii="宋体" w:hAnsi="宋体"/>
          <w:kern w:val="0"/>
          <w:szCs w:val="21"/>
        </w:rPr>
        <w:t>①</w:t>
      </w:r>
      <w:r>
        <w:rPr>
          <w:rFonts w:ascii="宋体" w:hAnsi="宋体" w:cs="Arial"/>
          <w:kern w:val="0"/>
          <w:szCs w:val="21"/>
        </w:rPr>
        <w:t>2022</w:t>
      </w:r>
      <w:r>
        <w:rPr>
          <w:rFonts w:ascii="宋体" w:hAnsi="宋体"/>
          <w:kern w:val="0"/>
          <w:szCs w:val="21"/>
        </w:rPr>
        <w:t>年</w:t>
      </w:r>
      <w:r>
        <w:rPr>
          <w:rFonts w:ascii="宋体" w:hAnsi="宋体" w:cs="Arial"/>
          <w:kern w:val="0"/>
          <w:szCs w:val="21"/>
        </w:rPr>
        <w:t>10</w:t>
      </w:r>
      <w:r>
        <w:rPr>
          <w:rFonts w:ascii="宋体" w:hAnsi="宋体"/>
          <w:kern w:val="0"/>
          <w:szCs w:val="21"/>
        </w:rPr>
        <w:t>月</w:t>
      </w:r>
      <w:r>
        <w:rPr>
          <w:rFonts w:ascii="宋体" w:hAnsi="宋体" w:cs="Arial"/>
          <w:kern w:val="0"/>
          <w:szCs w:val="21"/>
        </w:rPr>
        <w:t>9</w:t>
      </w:r>
      <w:r>
        <w:rPr>
          <w:rFonts w:ascii="宋体" w:hAnsi="宋体"/>
          <w:kern w:val="0"/>
          <w:szCs w:val="21"/>
        </w:rPr>
        <w:t>日</w:t>
      </w:r>
      <w:r>
        <w:rPr>
          <w:rFonts w:ascii="宋体" w:hAnsi="宋体" w:cs="Arial"/>
          <w:kern w:val="0"/>
          <w:szCs w:val="21"/>
        </w:rPr>
        <w:t>7</w:t>
      </w:r>
      <w:r>
        <w:rPr>
          <w:rFonts w:ascii="宋体" w:hAnsi="宋体"/>
          <w:kern w:val="0"/>
          <w:szCs w:val="21"/>
        </w:rPr>
        <w:t>时</w:t>
      </w:r>
      <w:r>
        <w:rPr>
          <w:rFonts w:ascii="宋体" w:hAnsi="宋体" w:cs="Arial"/>
          <w:kern w:val="0"/>
          <w:szCs w:val="21"/>
        </w:rPr>
        <w:t>43</w:t>
      </w:r>
      <w:r>
        <w:rPr>
          <w:rFonts w:ascii="宋体" w:hAnsi="宋体"/>
          <w:kern w:val="0"/>
          <w:szCs w:val="21"/>
        </w:rPr>
        <w:t>分</w:t>
      </w:r>
      <w:r>
        <w:rPr>
          <w:rFonts w:ascii="宋体" w:hAnsi="宋体" w:cs="Arial"/>
          <w:kern w:val="0"/>
          <w:szCs w:val="21"/>
        </w:rPr>
        <w:t>，</w:t>
      </w:r>
      <w:r>
        <w:rPr>
          <w:rFonts w:ascii="宋体" w:hAnsi="宋体"/>
          <w:kern w:val="0"/>
          <w:szCs w:val="21"/>
        </w:rPr>
        <w:t>我国在酒泉卫星发射中心使用长征二号丁型运载火箭</w:t>
      </w:r>
      <w:r>
        <w:rPr>
          <w:rFonts w:ascii="宋体" w:hAnsi="宋体" w:cs="Arial"/>
          <w:kern w:val="0"/>
          <w:szCs w:val="21"/>
        </w:rPr>
        <w:t>，</w:t>
      </w:r>
      <w:r>
        <w:rPr>
          <w:rFonts w:ascii="宋体" w:hAnsi="宋体"/>
          <w:kern w:val="0"/>
          <w:szCs w:val="21"/>
        </w:rPr>
        <w:t>成功将先进天基太阳天文台卫星</w:t>
      </w:r>
      <w:r>
        <w:rPr>
          <w:rFonts w:ascii="宋体" w:hAnsi="宋体" w:cs="Arial"/>
          <w:kern w:val="0"/>
          <w:szCs w:val="21"/>
        </w:rPr>
        <w:t>“</w:t>
      </w:r>
      <w:r>
        <w:rPr>
          <w:rFonts w:ascii="宋体" w:hAnsi="宋体"/>
          <w:kern w:val="0"/>
          <w:szCs w:val="21"/>
        </w:rPr>
        <w:t>夸父一号</w:t>
      </w:r>
      <w:r>
        <w:rPr>
          <w:rFonts w:ascii="宋体" w:hAnsi="宋体" w:cs="Arial"/>
          <w:kern w:val="0"/>
          <w:szCs w:val="21"/>
        </w:rPr>
        <w:t>”</w:t>
      </w:r>
      <w:r>
        <w:rPr>
          <w:rFonts w:ascii="宋体" w:hAnsi="宋体"/>
          <w:kern w:val="0"/>
          <w:szCs w:val="21"/>
        </w:rPr>
        <w:t>发射升空</w:t>
      </w:r>
      <w:r>
        <w:rPr>
          <w:rFonts w:ascii="宋体" w:hAnsi="宋体" w:cs="Arial"/>
          <w:kern w:val="0"/>
          <w:szCs w:val="21"/>
        </w:rPr>
        <w:t>，</w:t>
      </w:r>
      <w:r>
        <w:rPr>
          <w:rFonts w:ascii="宋体" w:hAnsi="宋体"/>
          <w:kern w:val="0"/>
          <w:szCs w:val="21"/>
        </w:rPr>
        <w:t>卫星顺利进入预定轨道</w:t>
      </w:r>
      <w:r>
        <w:rPr>
          <w:rFonts w:ascii="宋体" w:hAnsi="宋体" w:cs="Arial"/>
          <w:kern w:val="0"/>
          <w:szCs w:val="21"/>
        </w:rPr>
        <w:t>，</w:t>
      </w:r>
      <w:r>
        <w:rPr>
          <w:rFonts w:ascii="宋体" w:hAnsi="宋体"/>
          <w:kern w:val="0"/>
          <w:szCs w:val="21"/>
        </w:rPr>
        <w:t>发射任务取得了圆满成功</w:t>
      </w:r>
      <w:r>
        <w:rPr>
          <w:rFonts w:ascii="宋体" w:hAnsi="宋体" w:cs="Arial"/>
          <w:kern w:val="0"/>
          <w:szCs w:val="21"/>
        </w:rPr>
        <w:t>。</w:t>
      </w:r>
    </w:p>
    <w:p>
      <w:pPr>
        <w:adjustRightInd w:val="0"/>
        <w:snapToGrid w:val="0"/>
        <w:ind w:firstLine="420" w:firstLineChars="200"/>
        <w:jc w:val="left"/>
        <w:textAlignment w:val="center"/>
        <w:rPr>
          <w:color w:val="000000"/>
        </w:rPr>
      </w:pPr>
      <w:r>
        <w:rPr>
          <w:rFonts w:ascii="宋体" w:hAnsi="宋体"/>
          <w:kern w:val="0"/>
          <w:szCs w:val="21"/>
        </w:rPr>
        <w:t>②</w:t>
      </w:r>
      <w:r>
        <w:rPr>
          <w:rFonts w:ascii="宋体" w:hAnsi="宋体" w:cs="Arial"/>
          <w:kern w:val="0"/>
          <w:szCs w:val="21"/>
          <w:u w:val="single"/>
        </w:rPr>
        <w:t>“</w:t>
      </w:r>
      <w:r>
        <w:rPr>
          <w:rFonts w:ascii="宋体" w:hAnsi="宋体"/>
          <w:kern w:val="0"/>
          <w:szCs w:val="21"/>
          <w:u w:val="single"/>
        </w:rPr>
        <w:t>夸父一号</w:t>
      </w:r>
      <w:r>
        <w:rPr>
          <w:rFonts w:ascii="宋体" w:hAnsi="宋体" w:cs="Arial"/>
          <w:kern w:val="0"/>
          <w:szCs w:val="21"/>
          <w:u w:val="single"/>
        </w:rPr>
        <w:t>”</w:t>
      </w:r>
      <w:r>
        <w:rPr>
          <w:rFonts w:ascii="宋体" w:hAnsi="宋体"/>
          <w:kern w:val="0"/>
          <w:szCs w:val="21"/>
          <w:u w:val="single"/>
        </w:rPr>
        <w:t>是由中国太阳物理学家自主提出研制的将在约</w:t>
      </w:r>
      <w:r>
        <w:rPr>
          <w:rFonts w:ascii="宋体" w:hAnsi="宋体" w:cs="Arial"/>
          <w:kern w:val="0"/>
          <w:szCs w:val="21"/>
          <w:u w:val="single"/>
        </w:rPr>
        <w:t>720</w:t>
      </w:r>
      <w:r>
        <w:rPr>
          <w:rFonts w:ascii="宋体" w:hAnsi="宋体"/>
          <w:kern w:val="0"/>
          <w:szCs w:val="21"/>
          <w:u w:val="single"/>
        </w:rPr>
        <w:t>千米的太阳同步晨昏轨道运行</w:t>
      </w:r>
      <w:r>
        <w:rPr>
          <w:rFonts w:ascii="宋体" w:hAnsi="宋体" w:cs="Arial"/>
          <w:kern w:val="0"/>
          <w:szCs w:val="21"/>
          <w:u w:val="single"/>
        </w:rPr>
        <w:t>4</w:t>
      </w:r>
      <w:r>
        <w:rPr>
          <w:rFonts w:ascii="宋体" w:hAnsi="宋体"/>
          <w:kern w:val="0"/>
          <w:szCs w:val="21"/>
          <w:u w:val="single"/>
        </w:rPr>
        <w:t>年的综合性太阳探测专用卫星</w:t>
      </w:r>
      <w:r>
        <w:rPr>
          <w:rFonts w:ascii="宋体" w:hAnsi="宋体" w:cs="Arial"/>
          <w:kern w:val="0"/>
          <w:szCs w:val="21"/>
          <w:u w:val="single"/>
        </w:rPr>
        <w:t>。</w:t>
      </w:r>
      <w:r>
        <w:rPr>
          <w:rFonts w:ascii="宋体" w:hAnsi="宋体"/>
          <w:kern w:val="0"/>
          <w:szCs w:val="21"/>
        </w:rPr>
        <w:t>据介绍</w:t>
      </w:r>
      <w:r>
        <w:rPr>
          <w:rFonts w:ascii="宋体" w:hAnsi="宋体" w:cs="Arial"/>
          <w:kern w:val="0"/>
          <w:szCs w:val="21"/>
        </w:rPr>
        <w:t>，</w:t>
      </w:r>
      <w:r>
        <w:rPr>
          <w:rFonts w:ascii="宋体" w:hAnsi="宋体"/>
          <w:kern w:val="0"/>
          <w:szCs w:val="21"/>
        </w:rPr>
        <w:t>先进天基太阳天文台以</w:t>
      </w:r>
      <w:r>
        <w:rPr>
          <w:rFonts w:ascii="宋体" w:hAnsi="宋体" w:cs="Arial"/>
          <w:kern w:val="0"/>
          <w:szCs w:val="21"/>
        </w:rPr>
        <w:t>“</w:t>
      </w:r>
      <w:r>
        <w:rPr>
          <w:rFonts w:ascii="宋体" w:hAnsi="宋体"/>
          <w:kern w:val="0"/>
          <w:szCs w:val="21"/>
        </w:rPr>
        <w:t>一磁两暴</w:t>
      </w:r>
      <w:r>
        <w:rPr>
          <w:rFonts w:ascii="宋体" w:hAnsi="宋体" w:cs="Arial"/>
          <w:kern w:val="0"/>
          <w:szCs w:val="21"/>
        </w:rPr>
        <w:t>”</w:t>
      </w:r>
      <w:r>
        <w:rPr>
          <w:rFonts w:ascii="宋体" w:hAnsi="宋体"/>
          <w:kern w:val="0"/>
          <w:szCs w:val="21"/>
        </w:rPr>
        <w:t>为科学目标</w:t>
      </w:r>
      <w:r>
        <w:rPr>
          <w:rFonts w:ascii="宋体" w:hAnsi="宋体" w:cs="Arial"/>
          <w:kern w:val="0"/>
          <w:szCs w:val="21"/>
        </w:rPr>
        <w:t>，</w:t>
      </w:r>
      <w:r>
        <w:rPr>
          <w:rFonts w:ascii="宋体" w:hAnsi="宋体"/>
          <w:kern w:val="0"/>
          <w:szCs w:val="21"/>
        </w:rPr>
        <w:t>以太阳活动第</w:t>
      </w:r>
      <w:r>
        <w:rPr>
          <w:rFonts w:ascii="宋体" w:hAnsi="宋体" w:cs="Arial"/>
          <w:kern w:val="0"/>
          <w:szCs w:val="21"/>
        </w:rPr>
        <w:t>25</w:t>
      </w:r>
      <w:r>
        <w:rPr>
          <w:rFonts w:ascii="宋体" w:hAnsi="宋体"/>
          <w:kern w:val="0"/>
          <w:szCs w:val="21"/>
        </w:rPr>
        <w:t>周峰为契机</w:t>
      </w:r>
      <w:r>
        <w:rPr>
          <w:rFonts w:ascii="宋体" w:hAnsi="宋体" w:cs="Arial"/>
          <w:kern w:val="0"/>
          <w:szCs w:val="21"/>
        </w:rPr>
        <w:t>，</w:t>
      </w:r>
      <w:r>
        <w:rPr>
          <w:rFonts w:ascii="宋体" w:hAnsi="宋体"/>
          <w:kern w:val="0"/>
          <w:szCs w:val="21"/>
        </w:rPr>
        <w:t>对太阳上两类最剧烈的爆发现象</w:t>
      </w:r>
      <w:r>
        <w:rPr>
          <w:rFonts w:ascii="宋体" w:hAnsi="宋体" w:cs="Arial"/>
          <w:kern w:val="0"/>
          <w:szCs w:val="21"/>
        </w:rPr>
        <w:t>——</w:t>
      </w:r>
      <w:r>
        <w:rPr>
          <w:rFonts w:ascii="宋体" w:hAnsi="宋体"/>
          <w:kern w:val="0"/>
          <w:szCs w:val="21"/>
        </w:rPr>
        <w:t>太阳耀斑和日冕物质抛射</w:t>
      </w:r>
      <w:r>
        <w:rPr>
          <w:rFonts w:ascii="宋体" w:hAnsi="宋体" w:cs="Arial"/>
          <w:kern w:val="0"/>
          <w:szCs w:val="21"/>
        </w:rPr>
        <w:t>，</w:t>
      </w:r>
      <w:r>
        <w:rPr>
          <w:rFonts w:ascii="宋体" w:hAnsi="宋体"/>
          <w:kern w:val="0"/>
          <w:szCs w:val="21"/>
        </w:rPr>
        <w:t>以及全日面太阳矢量磁场开展同时观测</w:t>
      </w:r>
      <w:r>
        <w:rPr>
          <w:rFonts w:ascii="宋体" w:hAnsi="宋体" w:cs="Arial"/>
          <w:kern w:val="0"/>
          <w:szCs w:val="21"/>
        </w:rPr>
        <w:t>，</w:t>
      </w:r>
      <w:r>
        <w:rPr>
          <w:rFonts w:ascii="宋体" w:hAnsi="宋体"/>
          <w:kern w:val="0"/>
          <w:szCs w:val="21"/>
        </w:rPr>
        <w:t>研究它们的形成</w:t>
      </w:r>
      <w:r>
        <w:rPr>
          <w:rFonts w:ascii="宋体" w:hAnsi="宋体" w:cs="Arial"/>
          <w:kern w:val="0"/>
          <w:szCs w:val="21"/>
        </w:rPr>
        <w:t>、</w:t>
      </w:r>
      <w:r>
        <w:rPr>
          <w:rFonts w:ascii="宋体" w:hAnsi="宋体"/>
          <w:kern w:val="0"/>
          <w:szCs w:val="21"/>
        </w:rPr>
        <w:t>相互作用及彼此关联</w:t>
      </w:r>
      <w:r>
        <w:rPr>
          <w:rFonts w:ascii="宋体" w:hAnsi="宋体" w:cs="Arial"/>
          <w:kern w:val="0"/>
          <w:szCs w:val="21"/>
        </w:rPr>
        <w:t>，</w:t>
      </w:r>
      <w:r>
        <w:rPr>
          <w:rFonts w:ascii="宋体" w:hAnsi="宋体"/>
          <w:kern w:val="0"/>
          <w:szCs w:val="21"/>
        </w:rPr>
        <w:t>并为影响人类航天</w:t>
      </w:r>
      <w:r>
        <w:rPr>
          <w:rFonts w:ascii="宋体" w:hAnsi="宋体" w:cs="Arial"/>
          <w:kern w:val="0"/>
          <w:szCs w:val="21"/>
        </w:rPr>
        <w:t>、</w:t>
      </w:r>
      <w:r>
        <w:rPr>
          <w:rFonts w:ascii="宋体" w:hAnsi="宋体"/>
          <w:kern w:val="0"/>
          <w:szCs w:val="21"/>
        </w:rPr>
        <w:t>通讯</w:t>
      </w:r>
      <w:r>
        <w:rPr>
          <w:rFonts w:ascii="宋体" w:hAnsi="宋体" w:cs="Arial"/>
          <w:kern w:val="0"/>
          <w:szCs w:val="21"/>
        </w:rPr>
        <w:t>、</w:t>
      </w:r>
      <w:r>
        <w:rPr>
          <w:rFonts w:ascii="宋体" w:hAnsi="宋体"/>
          <w:kern w:val="0"/>
          <w:szCs w:val="21"/>
        </w:rPr>
        <w:t>导航等高科技活动的空间灾害性天气预报提供支持</w:t>
      </w:r>
      <w:r>
        <w:rPr>
          <w:rFonts w:ascii="宋体" w:hAnsi="宋体" w:cs="Arial"/>
          <w:kern w:val="0"/>
          <w:szCs w:val="21"/>
        </w:rPr>
        <w:t>。</w:t>
      </w:r>
    </w:p>
    <w:p>
      <w:pPr>
        <w:adjustRightInd w:val="0"/>
        <w:snapToGrid w:val="0"/>
        <w:ind w:firstLine="420" w:firstLineChars="200"/>
        <w:jc w:val="left"/>
        <w:textAlignment w:val="center"/>
        <w:rPr>
          <w:color w:val="000000"/>
        </w:rPr>
      </w:pPr>
      <w:r>
        <w:rPr>
          <w:rFonts w:ascii="宋体" w:hAnsi="宋体"/>
          <w:kern w:val="0"/>
          <w:szCs w:val="21"/>
        </w:rPr>
        <w:t>③之所以把这颗卫星命名为</w:t>
      </w:r>
      <w:r>
        <w:rPr>
          <w:rFonts w:ascii="宋体" w:hAnsi="宋体" w:cs="Arial"/>
          <w:kern w:val="0"/>
          <w:szCs w:val="21"/>
        </w:rPr>
        <w:t>“</w:t>
      </w:r>
      <w:r>
        <w:rPr>
          <w:rFonts w:ascii="宋体" w:hAnsi="宋体"/>
          <w:kern w:val="0"/>
          <w:szCs w:val="21"/>
        </w:rPr>
        <w:t>夸父一号</w:t>
      </w:r>
      <w:r>
        <w:rPr>
          <w:rFonts w:ascii="宋体" w:hAnsi="宋体" w:cs="Arial"/>
          <w:kern w:val="0"/>
          <w:szCs w:val="21"/>
        </w:rPr>
        <w:t>”，</w:t>
      </w:r>
      <w:r>
        <w:rPr>
          <w:rFonts w:ascii="宋体" w:hAnsi="宋体"/>
          <w:kern w:val="0"/>
          <w:szCs w:val="21"/>
        </w:rPr>
        <w:t>一方面是因为夸父是广为人知的中国神话人物</w:t>
      </w:r>
      <w:r>
        <w:rPr>
          <w:rFonts w:ascii="宋体" w:hAnsi="宋体" w:cs="Arial"/>
          <w:kern w:val="0"/>
          <w:szCs w:val="21"/>
        </w:rPr>
        <w:t>，“</w:t>
      </w:r>
      <w:r>
        <w:rPr>
          <w:rFonts w:ascii="宋体" w:hAnsi="宋体"/>
          <w:kern w:val="0"/>
          <w:szCs w:val="21"/>
        </w:rPr>
        <w:t>夸父逐日</w:t>
      </w:r>
      <w:r>
        <w:rPr>
          <w:rFonts w:ascii="宋体" w:hAnsi="宋体" w:cs="Arial"/>
          <w:kern w:val="0"/>
          <w:szCs w:val="21"/>
        </w:rPr>
        <w:t>”</w:t>
      </w:r>
      <w:r>
        <w:rPr>
          <w:rFonts w:ascii="宋体" w:hAnsi="宋体"/>
          <w:kern w:val="0"/>
          <w:szCs w:val="21"/>
        </w:rPr>
        <w:t>的故事展现了中国先民胸怀大志</w:t>
      </w:r>
      <w:r>
        <w:rPr>
          <w:rFonts w:ascii="宋体" w:hAnsi="宋体" w:cs="Arial"/>
          <w:kern w:val="0"/>
          <w:szCs w:val="21"/>
        </w:rPr>
        <w:t>、</w:t>
      </w:r>
      <w:r>
        <w:rPr>
          <w:rFonts w:ascii="宋体" w:hAnsi="宋体"/>
          <w:kern w:val="0"/>
          <w:szCs w:val="21"/>
        </w:rPr>
        <w:t>探索自然</w:t>
      </w:r>
      <w:r>
        <w:rPr>
          <w:rFonts w:ascii="宋体" w:hAnsi="宋体" w:cs="Arial"/>
          <w:kern w:val="0"/>
          <w:szCs w:val="21"/>
        </w:rPr>
        <w:t>、</w:t>
      </w:r>
      <w:r>
        <w:rPr>
          <w:rFonts w:ascii="宋体" w:hAnsi="宋体"/>
          <w:kern w:val="0"/>
          <w:szCs w:val="21"/>
        </w:rPr>
        <w:t>英勇顽强的精神</w:t>
      </w:r>
      <w:r>
        <w:rPr>
          <w:rFonts w:ascii="宋体" w:hAnsi="宋体" w:cs="Arial"/>
          <w:kern w:val="0"/>
          <w:szCs w:val="21"/>
        </w:rPr>
        <w:t>，</w:t>
      </w:r>
      <w:r>
        <w:rPr>
          <w:rFonts w:ascii="宋体" w:hAnsi="宋体"/>
          <w:kern w:val="0"/>
          <w:szCs w:val="21"/>
        </w:rPr>
        <w:t>蕴含着中华民族千百年来试图揭开太阳神秘面纱的不懈求索</w:t>
      </w:r>
      <w:r>
        <w:rPr>
          <w:rFonts w:ascii="宋体" w:hAnsi="宋体" w:cs="Arial"/>
          <w:kern w:val="0"/>
          <w:szCs w:val="21"/>
        </w:rPr>
        <w:t>；</w:t>
      </w:r>
      <w:r>
        <w:rPr>
          <w:rFonts w:ascii="宋体" w:hAnsi="宋体"/>
          <w:kern w:val="0"/>
          <w:szCs w:val="21"/>
        </w:rPr>
        <w:t>另一方面</w:t>
      </w:r>
      <w:r>
        <w:rPr>
          <w:rFonts w:ascii="宋体" w:hAnsi="宋体" w:cs="Arial"/>
          <w:kern w:val="0"/>
          <w:szCs w:val="21"/>
        </w:rPr>
        <w:t>，“</w:t>
      </w:r>
      <w:r>
        <w:rPr>
          <w:rFonts w:ascii="宋体" w:hAnsi="宋体"/>
          <w:kern w:val="0"/>
          <w:szCs w:val="21"/>
        </w:rPr>
        <w:t>夸父逐日</w:t>
      </w:r>
      <w:r>
        <w:rPr>
          <w:rFonts w:ascii="宋体" w:hAnsi="宋体" w:cs="Arial"/>
          <w:kern w:val="0"/>
          <w:szCs w:val="21"/>
        </w:rPr>
        <w:t>”</w:t>
      </w:r>
      <w:r>
        <w:rPr>
          <w:rFonts w:ascii="宋体" w:hAnsi="宋体"/>
          <w:kern w:val="0"/>
          <w:szCs w:val="21"/>
        </w:rPr>
        <w:t>对应</w:t>
      </w:r>
      <w:r>
        <w:rPr>
          <w:rFonts w:ascii="宋体" w:hAnsi="宋体" w:cs="Arial"/>
          <w:kern w:val="0"/>
          <w:szCs w:val="21"/>
        </w:rPr>
        <w:t>“</w:t>
      </w:r>
      <w:r>
        <w:rPr>
          <w:rFonts w:ascii="宋体" w:hAnsi="宋体"/>
          <w:kern w:val="0"/>
          <w:szCs w:val="21"/>
        </w:rPr>
        <w:t>嫦娥奔月</w:t>
      </w:r>
      <w:r>
        <w:rPr>
          <w:rFonts w:ascii="宋体" w:hAnsi="宋体" w:cs="Arial"/>
          <w:kern w:val="0"/>
          <w:szCs w:val="21"/>
        </w:rPr>
        <w:t>”，</w:t>
      </w:r>
      <w:r>
        <w:rPr>
          <w:rFonts w:ascii="宋体" w:hAnsi="宋体"/>
          <w:kern w:val="0"/>
          <w:szCs w:val="21"/>
          <w:u w:val="wave"/>
        </w:rPr>
        <w:t>囊括着科学家们对我国的探日计划能够在</w:t>
      </w:r>
      <w:r>
        <w:rPr>
          <w:rFonts w:ascii="宋体" w:hAnsi="宋体" w:cs="Arial"/>
          <w:kern w:val="0"/>
          <w:szCs w:val="21"/>
          <w:u w:val="wave"/>
        </w:rPr>
        <w:t>“</w:t>
      </w:r>
      <w:r>
        <w:rPr>
          <w:rFonts w:ascii="宋体" w:hAnsi="宋体"/>
          <w:kern w:val="0"/>
          <w:szCs w:val="21"/>
          <w:u w:val="wave"/>
        </w:rPr>
        <w:t>夸父</w:t>
      </w:r>
      <w:r>
        <w:rPr>
          <w:rFonts w:ascii="宋体" w:hAnsi="宋体" w:cs="Arial"/>
          <w:kern w:val="0"/>
          <w:szCs w:val="21"/>
          <w:u w:val="wave"/>
        </w:rPr>
        <w:t>”</w:t>
      </w:r>
      <w:r>
        <w:rPr>
          <w:rFonts w:ascii="宋体" w:hAnsi="宋体"/>
          <w:kern w:val="0"/>
          <w:szCs w:val="21"/>
          <w:u w:val="wave"/>
        </w:rPr>
        <w:t>的名字下形成系列的愿望</w:t>
      </w:r>
      <w:r>
        <w:rPr>
          <w:rFonts w:ascii="宋体" w:hAnsi="宋体" w:cs="Arial"/>
          <w:kern w:val="0"/>
          <w:szCs w:val="21"/>
          <w:u w:val="wave"/>
        </w:rPr>
        <w:t>，</w:t>
      </w:r>
      <w:r>
        <w:rPr>
          <w:rFonts w:ascii="宋体" w:hAnsi="宋体"/>
          <w:kern w:val="0"/>
          <w:szCs w:val="21"/>
          <w:u w:val="wave"/>
        </w:rPr>
        <w:t>开启了中国综合性太阳观测</w:t>
      </w:r>
      <w:r>
        <w:rPr>
          <w:rFonts w:ascii="宋体" w:hAnsi="宋体" w:cs="Arial"/>
          <w:kern w:val="0"/>
          <w:szCs w:val="21"/>
          <w:u w:val="wave"/>
        </w:rPr>
        <w:t>。</w:t>
      </w:r>
    </w:p>
    <w:p>
      <w:pPr>
        <w:adjustRightInd w:val="0"/>
        <w:snapToGrid w:val="0"/>
        <w:ind w:firstLine="420" w:firstLineChars="200"/>
        <w:jc w:val="left"/>
        <w:textAlignment w:val="center"/>
        <w:rPr>
          <w:rFonts w:ascii="宋体" w:hAnsi="宋体" w:cs="Arial"/>
          <w:kern w:val="0"/>
          <w:szCs w:val="21"/>
        </w:rPr>
      </w:pPr>
      <w:r>
        <w:rPr>
          <w:rFonts w:ascii="宋体" w:hAnsi="宋体" w:cs="Arial"/>
          <w:kern w:val="0"/>
          <w:szCs w:val="21"/>
        </w:rPr>
        <w:t>18.</w:t>
      </w:r>
      <w:r>
        <w:rPr>
          <w:rFonts w:ascii="宋体" w:hAnsi="宋体"/>
          <w:kern w:val="0"/>
          <w:szCs w:val="21"/>
        </w:rPr>
        <w:t>请分别概括材料中每段的主要内容</w:t>
      </w:r>
      <w:r>
        <w:rPr>
          <w:rFonts w:ascii="宋体" w:hAnsi="宋体" w:cs="Arial"/>
          <w:kern w:val="0"/>
          <w:szCs w:val="21"/>
        </w:rPr>
        <w:t>，</w:t>
      </w:r>
      <w:r>
        <w:rPr>
          <w:rFonts w:ascii="宋体" w:hAnsi="宋体"/>
          <w:kern w:val="0"/>
          <w:szCs w:val="21"/>
        </w:rPr>
        <w:t>每段概括内容不超过</w:t>
      </w:r>
      <w:r>
        <w:rPr>
          <w:rFonts w:ascii="宋体" w:hAnsi="宋体" w:cs="Arial"/>
          <w:kern w:val="0"/>
          <w:szCs w:val="21"/>
        </w:rPr>
        <w:t>15</w:t>
      </w:r>
      <w:r>
        <w:rPr>
          <w:rFonts w:ascii="宋体" w:hAnsi="宋体"/>
          <w:kern w:val="0"/>
          <w:szCs w:val="21"/>
        </w:rPr>
        <w:t>个字</w:t>
      </w:r>
      <w:r>
        <w:rPr>
          <w:rFonts w:ascii="宋体" w:hAnsi="宋体" w:cs="Arial"/>
          <w:kern w:val="0"/>
          <w:szCs w:val="21"/>
        </w:rPr>
        <w:t>。（3</w:t>
      </w:r>
      <w:r>
        <w:rPr>
          <w:rFonts w:ascii="宋体" w:hAnsi="宋体"/>
          <w:kern w:val="0"/>
          <w:szCs w:val="21"/>
        </w:rPr>
        <w:t>分</w:t>
      </w:r>
      <w:r>
        <w:rPr>
          <w:rFonts w:ascii="宋体" w:hAnsi="宋体" w:cs="Arial"/>
          <w:kern w:val="0"/>
          <w:szCs w:val="21"/>
        </w:rPr>
        <w:t>）</w:t>
      </w:r>
    </w:p>
    <w:p>
      <w:pPr>
        <w:adjustRightInd w:val="0"/>
        <w:snapToGrid w:val="0"/>
        <w:ind w:firstLine="420" w:firstLineChars="200"/>
        <w:jc w:val="left"/>
        <w:textAlignment w:val="center"/>
        <w:rPr>
          <w:rFonts w:ascii="宋体" w:hAnsi="宋体" w:cs="Arial"/>
          <w:kern w:val="0"/>
          <w:szCs w:val="21"/>
        </w:rPr>
      </w:pPr>
    </w:p>
    <w:p>
      <w:pPr>
        <w:adjustRightInd w:val="0"/>
        <w:snapToGrid w:val="0"/>
        <w:ind w:firstLine="420" w:firstLineChars="200"/>
        <w:jc w:val="left"/>
        <w:textAlignment w:val="center"/>
        <w:rPr>
          <w:rFonts w:hint="eastAsia"/>
          <w:color w:val="000000"/>
        </w:rPr>
      </w:pPr>
    </w:p>
    <w:p>
      <w:pPr>
        <w:numPr>
          <w:ilvl w:val="0"/>
          <w:numId w:val="1"/>
        </w:numPr>
        <w:adjustRightInd w:val="0"/>
        <w:snapToGrid w:val="0"/>
        <w:ind w:firstLine="420" w:firstLineChars="200"/>
        <w:jc w:val="left"/>
        <w:textAlignment w:val="center"/>
        <w:rPr>
          <w:rFonts w:ascii="宋体" w:hAnsi="宋体" w:cs="Arial"/>
          <w:kern w:val="0"/>
          <w:szCs w:val="21"/>
        </w:rPr>
      </w:pPr>
      <w:r>
        <w:rPr>
          <w:rFonts w:ascii="宋体" w:hAnsi="宋体"/>
          <w:kern w:val="0"/>
          <w:szCs w:val="21"/>
        </w:rPr>
        <w:t>请将文中画横线部分的长句改成三个短句</w:t>
      </w:r>
      <w:r>
        <w:rPr>
          <w:rFonts w:ascii="宋体" w:hAnsi="宋体" w:cs="Arial"/>
          <w:kern w:val="0"/>
          <w:szCs w:val="21"/>
        </w:rPr>
        <w:t>，</w:t>
      </w:r>
      <w:r>
        <w:rPr>
          <w:rFonts w:ascii="宋体" w:hAnsi="宋体"/>
          <w:kern w:val="0"/>
          <w:szCs w:val="21"/>
        </w:rPr>
        <w:t>可以改变语序</w:t>
      </w:r>
      <w:r>
        <w:rPr>
          <w:rFonts w:ascii="宋体" w:hAnsi="宋体" w:cs="Arial"/>
          <w:kern w:val="0"/>
          <w:szCs w:val="21"/>
        </w:rPr>
        <w:t>、</w:t>
      </w:r>
      <w:r>
        <w:rPr>
          <w:rFonts w:ascii="宋体" w:hAnsi="宋体"/>
          <w:kern w:val="0"/>
          <w:szCs w:val="21"/>
        </w:rPr>
        <w:t>少量增删词语</w:t>
      </w:r>
      <w:r>
        <w:rPr>
          <w:rFonts w:ascii="宋体" w:hAnsi="宋体" w:cs="Arial"/>
          <w:kern w:val="0"/>
          <w:szCs w:val="21"/>
        </w:rPr>
        <w:t>，</w:t>
      </w:r>
      <w:r>
        <w:rPr>
          <w:rFonts w:ascii="宋体" w:hAnsi="宋体"/>
          <w:kern w:val="0"/>
          <w:szCs w:val="21"/>
        </w:rPr>
        <w:t>但不得改变原意</w:t>
      </w:r>
      <w:r>
        <w:rPr>
          <w:rFonts w:ascii="宋体" w:hAnsi="宋体" w:cs="Arial"/>
          <w:kern w:val="0"/>
          <w:szCs w:val="21"/>
        </w:rPr>
        <w:t>。（3</w:t>
      </w:r>
      <w:r>
        <w:rPr>
          <w:rFonts w:ascii="宋体" w:hAnsi="宋体"/>
          <w:kern w:val="0"/>
          <w:szCs w:val="21"/>
        </w:rPr>
        <w:t>分</w:t>
      </w:r>
      <w:r>
        <w:rPr>
          <w:rFonts w:ascii="宋体" w:hAnsi="宋体" w:cs="Arial"/>
          <w:kern w:val="0"/>
          <w:szCs w:val="21"/>
        </w:rPr>
        <w:t>）</w:t>
      </w:r>
    </w:p>
    <w:p>
      <w:pPr>
        <w:numPr>
          <w:numId w:val="0"/>
        </w:numPr>
        <w:adjustRightInd w:val="0"/>
        <w:snapToGrid w:val="0"/>
        <w:jc w:val="left"/>
        <w:textAlignment w:val="center"/>
        <w:rPr>
          <w:rFonts w:ascii="宋体" w:hAnsi="宋体" w:cs="Arial"/>
          <w:kern w:val="0"/>
          <w:szCs w:val="21"/>
        </w:rPr>
      </w:pPr>
    </w:p>
    <w:p>
      <w:pPr>
        <w:adjustRightInd w:val="0"/>
        <w:snapToGrid w:val="0"/>
        <w:ind w:firstLine="420" w:firstLineChars="200"/>
        <w:jc w:val="left"/>
        <w:textAlignment w:val="center"/>
        <w:rPr>
          <w:rFonts w:ascii="宋体" w:hAnsi="宋体" w:cs="Arial"/>
          <w:kern w:val="0"/>
          <w:szCs w:val="21"/>
        </w:rPr>
      </w:pPr>
    </w:p>
    <w:p>
      <w:pPr>
        <w:adjustRightInd w:val="0"/>
        <w:snapToGrid w:val="0"/>
        <w:ind w:firstLine="420" w:firstLineChars="200"/>
        <w:jc w:val="left"/>
        <w:textAlignment w:val="center"/>
        <w:rPr>
          <w:rFonts w:hint="eastAsia"/>
          <w:color w:val="000000"/>
        </w:rPr>
      </w:pPr>
    </w:p>
    <w:p>
      <w:pPr>
        <w:adjustRightInd w:val="0"/>
        <w:snapToGrid w:val="0"/>
        <w:ind w:firstLine="420" w:firstLineChars="200"/>
        <w:jc w:val="left"/>
        <w:textAlignment w:val="center"/>
        <w:rPr>
          <w:rFonts w:ascii="宋体" w:hAnsi="宋体" w:cs="Arial"/>
          <w:kern w:val="0"/>
          <w:szCs w:val="21"/>
        </w:rPr>
      </w:pPr>
      <w:r>
        <w:rPr>
          <w:rFonts w:ascii="宋体" w:hAnsi="宋体" w:cs="Arial"/>
          <w:kern w:val="0"/>
          <w:szCs w:val="21"/>
        </w:rPr>
        <w:t>20.</w:t>
      </w:r>
      <w:r>
        <w:rPr>
          <w:rFonts w:ascii="宋体" w:hAnsi="宋体"/>
          <w:kern w:val="0"/>
          <w:szCs w:val="21"/>
        </w:rPr>
        <w:t>文中画波浪线的句子有</w:t>
      </w:r>
      <w:r>
        <w:rPr>
          <w:rFonts w:ascii="宋体" w:hAnsi="宋体" w:cs="Arial"/>
          <w:kern w:val="0"/>
          <w:szCs w:val="21"/>
        </w:rPr>
        <w:t>2</w:t>
      </w:r>
      <w:r>
        <w:rPr>
          <w:rFonts w:ascii="宋体" w:hAnsi="宋体"/>
          <w:kern w:val="0"/>
          <w:szCs w:val="21"/>
        </w:rPr>
        <w:t>处语病</w:t>
      </w:r>
      <w:r>
        <w:rPr>
          <w:rFonts w:ascii="宋体" w:hAnsi="宋体" w:cs="Arial"/>
          <w:kern w:val="0"/>
          <w:szCs w:val="21"/>
        </w:rPr>
        <w:t>，</w:t>
      </w:r>
      <w:r>
        <w:rPr>
          <w:rFonts w:ascii="宋体" w:hAnsi="宋体"/>
          <w:kern w:val="0"/>
          <w:szCs w:val="21"/>
        </w:rPr>
        <w:t>请先指出语病再加以修改</w:t>
      </w:r>
      <w:r>
        <w:rPr>
          <w:rFonts w:ascii="宋体" w:hAnsi="宋体" w:cs="Arial"/>
          <w:kern w:val="0"/>
          <w:szCs w:val="21"/>
        </w:rPr>
        <w:t>。</w:t>
      </w:r>
      <w:r>
        <w:rPr>
          <w:rFonts w:ascii="宋体" w:hAnsi="宋体"/>
          <w:kern w:val="0"/>
          <w:szCs w:val="21"/>
        </w:rPr>
        <w:t>可少量增删词语</w:t>
      </w:r>
      <w:r>
        <w:rPr>
          <w:rFonts w:ascii="宋体" w:hAnsi="宋体" w:cs="Arial"/>
          <w:kern w:val="0"/>
          <w:szCs w:val="21"/>
        </w:rPr>
        <w:t>，</w:t>
      </w:r>
      <w:r>
        <w:rPr>
          <w:rFonts w:ascii="宋体" w:hAnsi="宋体"/>
          <w:kern w:val="0"/>
          <w:szCs w:val="21"/>
        </w:rPr>
        <w:t>不得改变原意</w:t>
      </w:r>
      <w:r>
        <w:rPr>
          <w:rFonts w:ascii="宋体" w:hAnsi="宋体" w:cs="Arial"/>
          <w:kern w:val="0"/>
          <w:szCs w:val="21"/>
        </w:rPr>
        <w:t>。（4</w:t>
      </w:r>
      <w:r>
        <w:rPr>
          <w:rFonts w:ascii="宋体" w:hAnsi="宋体"/>
          <w:kern w:val="0"/>
          <w:szCs w:val="21"/>
        </w:rPr>
        <w:t>分</w:t>
      </w:r>
      <w:r>
        <w:rPr>
          <w:rFonts w:ascii="宋体" w:hAnsi="宋体" w:cs="Arial"/>
          <w:kern w:val="0"/>
          <w:szCs w:val="21"/>
        </w:rPr>
        <w:t>）</w:t>
      </w:r>
    </w:p>
    <w:p>
      <w:pPr>
        <w:adjustRightInd w:val="0"/>
        <w:snapToGrid w:val="0"/>
        <w:ind w:firstLine="420" w:firstLineChars="200"/>
        <w:jc w:val="left"/>
        <w:textAlignment w:val="center"/>
        <w:rPr>
          <w:rFonts w:ascii="宋体" w:hAnsi="宋体" w:cs="Arial"/>
          <w:kern w:val="0"/>
          <w:szCs w:val="21"/>
        </w:rPr>
      </w:pPr>
    </w:p>
    <w:p>
      <w:pPr>
        <w:adjustRightInd w:val="0"/>
        <w:snapToGrid w:val="0"/>
        <w:ind w:firstLine="420" w:firstLineChars="200"/>
        <w:jc w:val="left"/>
        <w:textAlignment w:val="center"/>
        <w:rPr>
          <w:rFonts w:ascii="宋体" w:hAnsi="宋体" w:cs="Arial"/>
          <w:kern w:val="0"/>
          <w:szCs w:val="21"/>
        </w:rPr>
      </w:pPr>
    </w:p>
    <w:p>
      <w:pPr>
        <w:adjustRightInd w:val="0"/>
        <w:snapToGrid w:val="0"/>
        <w:ind w:firstLine="200"/>
      </w:pPr>
    </w:p>
    <w:p>
      <w:pPr>
        <w:adjustRightInd w:val="0"/>
        <w:snapToGrid w:val="0"/>
        <w:rPr>
          <w:rFonts w:hint="eastAsia"/>
        </w:rPr>
      </w:pPr>
    </w:p>
    <w:p>
      <w:pPr>
        <w:adjustRightInd w:val="0"/>
        <w:snapToGrid w:val="0"/>
        <w:ind w:firstLine="200"/>
        <w:jc w:val="left"/>
        <w:textAlignment w:val="center"/>
        <w:rPr>
          <w:color w:val="000000"/>
        </w:rPr>
      </w:pPr>
      <w:r>
        <w:rPr>
          <w:rFonts w:ascii="宋体" w:hAnsi="宋体"/>
          <w:b/>
          <w:color w:val="000000"/>
          <w:sz w:val="24"/>
        </w:rPr>
        <w:t>（二）语言文字运用Ⅱ（本题共2小题，9分）</w:t>
      </w:r>
    </w:p>
    <w:p>
      <w:pPr>
        <w:adjustRightInd w:val="0"/>
        <w:snapToGrid w:val="0"/>
        <w:ind w:firstLine="420" w:firstLineChars="200"/>
        <w:jc w:val="left"/>
        <w:textAlignment w:val="center"/>
        <w:rPr>
          <w:color w:val="000000"/>
        </w:rPr>
      </w:pPr>
      <w:r>
        <w:rPr>
          <w:rFonts w:ascii="宋体" w:hAnsi="宋体"/>
          <w:color w:val="000000"/>
        </w:rPr>
        <w:t>阅读下面的文字，完成下面小题。</w:t>
      </w:r>
    </w:p>
    <w:p>
      <w:pPr>
        <w:shd w:val="clear" w:color="auto" w:fill="FFFFFF"/>
        <w:adjustRightInd w:val="0"/>
        <w:snapToGrid w:val="0"/>
        <w:ind w:firstLine="420"/>
        <w:jc w:val="left"/>
        <w:textAlignment w:val="center"/>
        <w:rPr>
          <w:rFonts w:cs="Times New Roman"/>
          <w:szCs w:val="22"/>
        </w:rPr>
      </w:pPr>
      <w:r>
        <w:rPr>
          <w:rFonts w:ascii="楷体" w:hAnsi="楷体" w:eastAsia="楷体" w:cs="楷体"/>
          <w:szCs w:val="22"/>
          <w:u w:val="single"/>
        </w:rPr>
        <w:t xml:space="preserve">① </w:t>
      </w:r>
      <w:r>
        <w:rPr>
          <w:rFonts w:ascii="Calibri" w:hAnsi="Calibri" w:eastAsia="Calibri" w:cs="Calibri"/>
          <w:szCs w:val="22"/>
          <w:u w:val="single"/>
        </w:rPr>
        <w:t xml:space="preserve"> </w:t>
      </w:r>
      <w:r>
        <w:rPr>
          <w:rFonts w:ascii="楷体" w:hAnsi="楷体" w:eastAsia="楷体" w:cs="楷体"/>
          <w:szCs w:val="22"/>
        </w:rPr>
        <w:t>？喝粥还是喝牛奶？有学者认为，早餐不能喝粥，要喝牛奶。早餐作为一天中非常重要的一顿饭，其作用绝不仅仅是“填饱肚子”。《中国学龄儿童膳食指南》中建议，早餐应提供全天25%—30%的能量。粥里缺乏优质蛋白和植物中的维生素，让孩子喝一大碗粥，肚子就没有空间再装下鸡蛋、蔬菜、牛奶、肉类了。</w:t>
      </w:r>
      <w:r>
        <w:rPr>
          <w:rFonts w:ascii="楷体" w:hAnsi="楷体" w:eastAsia="楷体" w:cs="楷体"/>
          <w:szCs w:val="22"/>
          <w:u w:val="single"/>
        </w:rPr>
        <w:t xml:space="preserve">② </w:t>
      </w:r>
      <w:r>
        <w:rPr>
          <w:rFonts w:ascii="Calibri" w:hAnsi="Calibri" w:eastAsia="Calibri" w:cs="Calibri"/>
          <w:szCs w:val="22"/>
          <w:u w:val="single"/>
        </w:rPr>
        <w:t xml:space="preserve"> </w:t>
      </w:r>
      <w:r>
        <w:rPr>
          <w:rFonts w:ascii="楷体" w:hAnsi="楷体" w:eastAsia="楷体" w:cs="楷体"/>
          <w:szCs w:val="22"/>
        </w:rPr>
        <w:t>，多留点空间吃肉、蛋、奶、蔬菜这些营养更丰富的食物。</w:t>
      </w:r>
    </w:p>
    <w:p>
      <w:pPr>
        <w:shd w:val="clear" w:color="auto" w:fill="FFFFFF"/>
        <w:adjustRightInd w:val="0"/>
        <w:snapToGrid w:val="0"/>
        <w:ind w:firstLine="420"/>
        <w:jc w:val="left"/>
        <w:textAlignment w:val="center"/>
        <w:rPr>
          <w:rFonts w:cs="Times New Roman"/>
          <w:szCs w:val="22"/>
        </w:rPr>
      </w:pPr>
      <w:r>
        <w:rPr>
          <w:rFonts w:ascii="楷体" w:hAnsi="楷体" w:eastAsia="楷体" w:cs="楷体"/>
          <w:szCs w:val="22"/>
        </w:rPr>
        <w:t>一份合格的早餐应该是这样的：1.富含蛋白质，“充足的牛奶和鸡蛋”，这类食物富含蛋白质，容易消化吸收，增强机体免疫力，日常早餐可以是一个鸡蛋，200—250mL牛奶；2.富含碳水化合物，这也就是我们常说的主食，是人体能量的主要来源，其实碳水化合物种类很多，如包子、面条、红薯等，日常注意粗粮和细粮相结合，主食控制在80—100g；3.有新鲜蔬果，</w:t>
      </w:r>
      <w:r>
        <w:rPr>
          <w:rFonts w:ascii="楷体" w:hAnsi="楷体" w:eastAsia="楷体" w:cs="楷体"/>
          <w:szCs w:val="22"/>
          <w:u w:val="single"/>
        </w:rPr>
        <w:t xml:space="preserve">③ </w:t>
      </w:r>
      <w:r>
        <w:rPr>
          <w:rFonts w:ascii="Calibri" w:hAnsi="Calibri" w:eastAsia="Calibri" w:cs="Calibri"/>
          <w:szCs w:val="22"/>
          <w:u w:val="single"/>
        </w:rPr>
        <w:t xml:space="preserve"> </w:t>
      </w:r>
      <w:r>
        <w:rPr>
          <w:rFonts w:ascii="楷体" w:hAnsi="楷体" w:eastAsia="楷体" w:cs="楷体"/>
          <w:szCs w:val="22"/>
        </w:rPr>
        <w:t>，蔬菜水果不仅能为机体提供维生素，还可提供膳食纤维和矿物质。新鲜蔬果至少二选一，摄入150—200g比较适宜。</w:t>
      </w:r>
    </w:p>
    <w:p>
      <w:pPr>
        <w:shd w:val="clear" w:color="auto" w:fill="FFFFFF"/>
        <w:adjustRightInd w:val="0"/>
        <w:snapToGrid w:val="0"/>
        <w:ind w:firstLine="420"/>
        <w:jc w:val="left"/>
        <w:textAlignment w:val="center"/>
        <w:rPr>
          <w:rFonts w:cs="Times New Roman"/>
          <w:szCs w:val="22"/>
        </w:rPr>
      </w:pPr>
      <w:r>
        <w:rPr>
          <w:rFonts w:ascii="楷体" w:hAnsi="楷体" w:eastAsia="楷体" w:cs="楷体"/>
          <w:szCs w:val="22"/>
        </w:rPr>
        <w:t>清晨，</w:t>
      </w:r>
      <w:r>
        <w:rPr>
          <w:rFonts w:ascii="楷体" w:hAnsi="楷体" w:eastAsia="楷体" w:cs="楷体"/>
          <w:szCs w:val="22"/>
          <w:u w:val="single"/>
        </w:rPr>
        <w:t>一顿富含营养而味道清淡的早餐，是你我健康的选择。</w:t>
      </w:r>
    </w:p>
    <w:p>
      <w:pPr>
        <w:adjustRightInd w:val="0"/>
        <w:snapToGrid w:val="0"/>
        <w:ind w:firstLine="420" w:firstLineChars="200"/>
        <w:jc w:val="left"/>
        <w:textAlignment w:val="center"/>
        <w:rPr>
          <w:rFonts w:ascii="宋体" w:hAnsi="宋体"/>
          <w:kern w:val="0"/>
          <w:szCs w:val="21"/>
        </w:rPr>
      </w:pPr>
      <w:r>
        <w:rPr>
          <w:rFonts w:ascii="宋体" w:hAnsi="宋体"/>
          <w:kern w:val="0"/>
          <w:szCs w:val="21"/>
        </w:rPr>
        <w:t>21．下列句子中的“我”和文中画横线处的“我”，用法及意义相同的一项是（   ）</w:t>
      </w:r>
      <w:r>
        <w:rPr>
          <w:rFonts w:hint="eastAsia" w:ascii="宋体" w:hAnsi="宋体"/>
          <w:kern w:val="0"/>
          <w:szCs w:val="21"/>
        </w:rPr>
        <w:t>（3分）</w:t>
      </w:r>
    </w:p>
    <w:p>
      <w:pPr>
        <w:adjustRightInd w:val="0"/>
        <w:snapToGrid w:val="0"/>
        <w:ind w:firstLine="420" w:firstLineChars="200"/>
        <w:jc w:val="left"/>
        <w:textAlignment w:val="center"/>
        <w:rPr>
          <w:rFonts w:ascii="宋体" w:hAnsi="宋体"/>
          <w:kern w:val="0"/>
          <w:szCs w:val="21"/>
        </w:rPr>
      </w:pPr>
      <w:r>
        <w:rPr>
          <w:rFonts w:ascii="宋体" w:hAnsi="宋体"/>
          <w:kern w:val="0"/>
          <w:szCs w:val="21"/>
        </w:rPr>
        <w:t>A．在这件事上，你我都没有错，只是看问题的角度不同而已。</w:t>
      </w:r>
    </w:p>
    <w:p>
      <w:pPr>
        <w:adjustRightInd w:val="0"/>
        <w:snapToGrid w:val="0"/>
        <w:ind w:firstLine="420" w:firstLineChars="200"/>
        <w:jc w:val="left"/>
        <w:textAlignment w:val="center"/>
        <w:rPr>
          <w:rFonts w:ascii="宋体" w:hAnsi="宋体"/>
          <w:kern w:val="0"/>
          <w:szCs w:val="21"/>
        </w:rPr>
      </w:pPr>
      <w:r>
        <w:rPr>
          <w:rFonts w:ascii="宋体" w:hAnsi="宋体"/>
          <w:kern w:val="0"/>
          <w:szCs w:val="21"/>
        </w:rPr>
        <w:t>B．在这样一个激动人心的时刻，作为一个中国人，我感到无比的自豪。</w:t>
      </w:r>
    </w:p>
    <w:p>
      <w:pPr>
        <w:adjustRightInd w:val="0"/>
        <w:snapToGrid w:val="0"/>
        <w:ind w:firstLine="420" w:firstLineChars="200"/>
        <w:jc w:val="left"/>
        <w:textAlignment w:val="center"/>
        <w:rPr>
          <w:rFonts w:ascii="宋体" w:hAnsi="宋体"/>
          <w:kern w:val="0"/>
          <w:szCs w:val="21"/>
        </w:rPr>
      </w:pPr>
      <w:r>
        <w:rPr>
          <w:rFonts w:ascii="宋体" w:hAnsi="宋体"/>
          <w:kern w:val="0"/>
          <w:szCs w:val="21"/>
        </w:rPr>
        <w:t>C．我家门前有一条清澈见底的小河。</w:t>
      </w:r>
    </w:p>
    <w:p>
      <w:pPr>
        <w:adjustRightInd w:val="0"/>
        <w:snapToGrid w:val="0"/>
        <w:ind w:firstLine="420" w:firstLineChars="200"/>
        <w:jc w:val="left"/>
        <w:textAlignment w:val="center"/>
        <w:rPr>
          <w:rFonts w:ascii="宋体" w:hAnsi="宋体"/>
          <w:kern w:val="0"/>
          <w:szCs w:val="21"/>
        </w:rPr>
      </w:pPr>
      <w:r>
        <w:rPr>
          <w:rFonts w:ascii="宋体" w:hAnsi="宋体"/>
          <w:kern w:val="0"/>
          <w:szCs w:val="21"/>
        </w:rPr>
        <w:t>D．南极变暖，全球生态问题日趋严峻，环境保护是你我的责任。</w:t>
      </w:r>
    </w:p>
    <w:p>
      <w:pPr>
        <w:adjustRightInd w:val="0"/>
        <w:snapToGrid w:val="0"/>
        <w:ind w:firstLine="420" w:firstLineChars="200"/>
        <w:jc w:val="left"/>
        <w:textAlignment w:val="center"/>
        <w:rPr>
          <w:rFonts w:ascii="宋体" w:hAnsi="宋体"/>
          <w:kern w:val="0"/>
          <w:szCs w:val="21"/>
        </w:rPr>
      </w:pPr>
    </w:p>
    <w:p>
      <w:pPr>
        <w:adjustRightInd w:val="0"/>
        <w:snapToGrid w:val="0"/>
        <w:ind w:firstLine="420" w:firstLineChars="200"/>
        <w:jc w:val="left"/>
        <w:textAlignment w:val="center"/>
        <w:rPr>
          <w:rFonts w:ascii="宋体" w:hAnsi="宋体"/>
          <w:kern w:val="0"/>
          <w:szCs w:val="21"/>
        </w:rPr>
      </w:pPr>
      <w:r>
        <w:rPr>
          <w:rFonts w:ascii="宋体" w:hAnsi="宋体"/>
          <w:kern w:val="0"/>
          <w:szCs w:val="21"/>
        </w:rPr>
        <w:t>22．请在文中横线处补写恰当的语句，使整段文字语意完整连贯，内容贴切，逻辑严密，每处不超过12个字。</w:t>
      </w:r>
      <w:r>
        <w:rPr>
          <w:rFonts w:hint="eastAsia" w:ascii="宋体" w:hAnsi="宋体"/>
          <w:kern w:val="0"/>
          <w:szCs w:val="21"/>
        </w:rPr>
        <w:t>（6分）</w:t>
      </w:r>
    </w:p>
    <w:p>
      <w:pPr>
        <w:adjustRightInd w:val="0"/>
        <w:snapToGrid w:val="0"/>
        <w:ind w:firstLine="420" w:firstLineChars="200"/>
        <w:jc w:val="left"/>
        <w:textAlignment w:val="center"/>
        <w:rPr>
          <w:rFonts w:ascii="宋体" w:hAnsi="宋体"/>
          <w:kern w:val="0"/>
          <w:szCs w:val="21"/>
        </w:rPr>
      </w:pPr>
    </w:p>
    <w:p>
      <w:pPr>
        <w:adjustRightInd w:val="0"/>
        <w:snapToGrid w:val="0"/>
        <w:ind w:firstLine="420" w:firstLineChars="200"/>
        <w:jc w:val="left"/>
        <w:textAlignment w:val="center"/>
        <w:rPr>
          <w:rFonts w:ascii="宋体" w:hAnsi="宋体"/>
          <w:kern w:val="0"/>
          <w:szCs w:val="21"/>
        </w:rPr>
      </w:pPr>
    </w:p>
    <w:p>
      <w:pPr>
        <w:adjustRightInd w:val="0"/>
        <w:snapToGrid w:val="0"/>
        <w:ind w:firstLine="422" w:firstLineChars="200"/>
        <w:jc w:val="left"/>
        <w:textAlignment w:val="center"/>
        <w:rPr>
          <w:rFonts w:hint="eastAsia" w:ascii="楷体" w:hAnsi="楷体" w:eastAsia="楷体"/>
          <w:b/>
          <w:bCs/>
          <w:kern w:val="0"/>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19FFA"/>
    <w:multiLevelType w:val="singleLevel"/>
    <w:tmpl w:val="30919FFA"/>
    <w:lvl w:ilvl="0" w:tentative="0">
      <w:start w:val="1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wZDhhNDk5MjNjOGUyODBkNTIwMWIyZWRmMGQ2NTEifQ=="/>
  </w:docVars>
  <w:rsids>
    <w:rsidRoot w:val="00C2440A"/>
    <w:rsid w:val="00221859"/>
    <w:rsid w:val="00252D48"/>
    <w:rsid w:val="00561CFC"/>
    <w:rsid w:val="005676E0"/>
    <w:rsid w:val="007C251E"/>
    <w:rsid w:val="009D34AC"/>
    <w:rsid w:val="00B4417A"/>
    <w:rsid w:val="00BA0FB7"/>
    <w:rsid w:val="00C2440A"/>
    <w:rsid w:val="00D13134"/>
    <w:rsid w:val="688F051A"/>
    <w:rsid w:val="68F0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9050</Words>
  <Characters>9250</Characters>
  <Lines>99</Lines>
  <Paragraphs>28</Paragraphs>
  <TotalTime>42</TotalTime>
  <ScaleCrop>false</ScaleCrop>
  <LinksUpToDate>false</LinksUpToDate>
  <CharactersWithSpaces>9335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2023-06-01T09:17:00Z</dcterms:created>
  <dc:creator>User</dc:creator>
  <cp:lastModifiedBy>洁涵</cp:lastModifiedBy>
  <dcterms:modified xsi:type="dcterms:W3CDTF">2023-06-17T14:01:50Z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2847DC2E354A4176865023E57E599B1F_13</vt:lpwstr>
  </property>
</Properties>
</file>