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hint="eastAsia" w:ascii="宋体" w:hAnsi="宋体" w:eastAsia="黑体" w:cs="宋体"/>
          <w:szCs w:val="21"/>
          <w:lang w:val="en-US" w:eastAsia="zh-CN"/>
        </w:rPr>
      </w:pPr>
      <w:bookmarkStart w:id="0" w:name="_Hlk97022251"/>
      <w:bookmarkStart w:id="1" w:name="_Hlk123492086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《秦腔》</w:t>
      </w:r>
      <w:bookmarkEnd w:id="0"/>
      <w:bookmarkEnd w:id="1"/>
      <w:bookmarkStart w:id="2" w:name="_Hlk97022317"/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预习</w:t>
      </w:r>
      <w:bookmarkStart w:id="4" w:name="_GoBack"/>
      <w:bookmarkEnd w:id="4"/>
    </w:p>
    <w:p>
      <w:pPr>
        <w:pStyle w:val="13"/>
        <w:widowControl/>
        <w:spacing w:after="0" w:line="360" w:lineRule="exact"/>
        <w:ind w:left="-458" w:firstLine="875" w:firstLineChars="4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1.作者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贾平凹，原名贾平娃，陕西丹凤人，1952年2月21日出生。于西北大学中文系毕业，1982年后从事专业创作。贾平凹是我国当代文坛屈指可数的文学奇才，被誉为“鬼才”。他是当代中国一位 最具叛逆性、创造精神和广泛影响的作家，也是当代中国可以进入世界文学史册的为数不多的著名文学家之一。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（1）作品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代表作有《浮躁》《废都》《秦腔》《古炉》《高兴》《带灯》《老生》《极花》《山本》等长篇小说16部。中短篇小说《黒氏》《美穴地》《五魁》及散文《丑石》《商州三录》《天气》等。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自传体长篇《我是农民》；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散文集《月迹》《心迹》《爱的踪迹》《贾平凹散文自选集》；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诗集《空白》以及《平凹文论集》。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（2）作品风格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贾平凹散文陕西特色浓郁，常常坦率、真诚地表现自己，他善于运用朴素、自然的写实手法，在似乎漫不经心的描绘人们的生活与风情中，萦绕着一种使人深思的哲理，给读者一种社会、人生的启迪。 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贾平凹的散文无论在思想意蕴、文化趣味还是语言表达上，都倾向吸取中国文学传统因素，崇尚简单古朴的风趣和静虚境界的营造。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2.介绍秦腔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我国地域广大，方言众多，因而形成各具特色的地方文化，很多地方都有自己的地方戏曲，代表着本地文化的某些特点，比如广东的粤剧，以北京为主的京戏等，秦腔也是中国最古老的剧种之一，主要流传于西北五省，在观众中，特别是农村观众中具有极强的生命力。逢年过节，吼唱秦腔是秦人表达快乐、倾吐悲伤的最佳方式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二、素养导航</w:t>
      </w:r>
    </w:p>
    <w:bookmarkEnd w:id="2"/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color w:val="000000"/>
          <w:spacing w:val="4"/>
          <w:kern w:val="10"/>
          <w:szCs w:val="21"/>
          <w:lang w:bidi="ne-NP"/>
        </w:rPr>
        <w:t>1．体会文章的大气和深沉的文化底蕴。</w:t>
      </w:r>
    </w:p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color w:val="000000"/>
          <w:spacing w:val="4"/>
          <w:kern w:val="10"/>
          <w:szCs w:val="21"/>
          <w:lang w:bidi="ne-NP"/>
        </w:rPr>
        <w:t>2．体会作者在场面细节描写上的出神入化。</w:t>
      </w:r>
    </w:p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color w:val="000000"/>
          <w:spacing w:val="4"/>
          <w:kern w:val="10"/>
          <w:szCs w:val="21"/>
          <w:lang w:bidi="ne-NP"/>
        </w:rPr>
        <w:t>3．学习文章将秦腔、秦地、秦人以及文化生活的有机结合。</w:t>
      </w:r>
    </w:p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</w:p>
    <w:p>
      <w:pPr>
        <w:spacing w:line="360" w:lineRule="exact"/>
        <w:ind w:firstLine="438" w:firstLineChars="200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bookmarkStart w:id="3" w:name="_Hlk97023315"/>
      <w:r>
        <w:rPr>
          <w:rFonts w:hint="eastAsia" w:ascii="宋体" w:hAnsi="宋体"/>
          <w:szCs w:val="21"/>
        </w:rPr>
        <w:t>1．作者开头极力描写秦川大地，用意何在?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2．归纳一下秦地的地理构造与秦腔的旋律在哪些方面达到了统一?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3．《秦腔》的字里行间充溢着散文的大气，试举例分析之。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4．找出几处表现秦川人们喜欢秦腔的地方。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2" w:firstLineChars="200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6.思考：《秦腔》这篇文章是不是仅仅给我们介绍一个地方剧种？还有没有其它的思想内涵？</w:t>
      </w:r>
    </w:p>
    <w:p>
      <w:pPr>
        <w:spacing w:line="360" w:lineRule="auto"/>
        <w:ind w:firstLine="422" w:firstLineChars="200"/>
        <w:jc w:val="left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rPr>
          <w:rFonts w:ascii="宋体" w:hAnsi="宋体"/>
          <w:b/>
          <w:bCs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bCs/>
          <w:szCs w:val="21"/>
        </w:rPr>
        <w:t>四、</w:t>
      </w:r>
      <w:bookmarkEnd w:id="3"/>
      <w:r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素材积累</w:t>
      </w:r>
      <w:r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</w:t>
      </w:r>
      <w:r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贾平凹名句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1.让我最温暖的也最牵肠挂肚和最有压力的作品就是贾浅。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2.我是从困苦境域里一步步走过来的，我发誓不让我的孩子像我过去那样的贫穷和坎坷，但要在“长安居大不易”，我要求她自强不息，又必须善良、宽容。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3.我祝福我的孩子，也感谢我的孩子。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4.一等人忠臣孝子，两件事读书耕田。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5.做对国家有用的人，做对家庭有责任的人。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6.好读书能受用一生，认真工作就一辈子有饭吃。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7.做普通人，干正经事。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8.可以爱小零钱，但必须有大胸怀。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9.当置身在碑林博物馆的那些六骏石雕面前，不禁会得出古人崇仰志在千里的良骏，今人却只看重负载忍劳的秦川孺牛，便喟然长叹。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10.生活是文学创作的源泉。这是最古老而又最时髦的口号。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11.有了地域的差别，使一些作家感到了紧迫和慌恐，而放弃了自己生活的根据地，沦于文学上的流寇，而流寇政策的教训又使一些作家退守于原地的圈子里。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12.出身于农民可以是农民作家，但不可以是作家的农民，也即农民意识的作家。</w:t>
      </w: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beforeAutospacing="0" w:afterAutospacing="0"/>
        <w:textAlignment w:val="center"/>
        <w:rPr>
          <w:rFonts w:hint="eastAsia"/>
          <w:color w:val="000000"/>
          <w:sz w:val="21"/>
          <w:szCs w:val="21"/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NGY2NzAxODJmZmZmMjA2ZjMyMzNhMGVmMGE4ZmEifQ=="/>
  </w:docVars>
  <w:rsids>
    <w:rsidRoot w:val="00D1152B"/>
    <w:rsid w:val="00003F2B"/>
    <w:rsid w:val="0000510D"/>
    <w:rsid w:val="000213A2"/>
    <w:rsid w:val="0002462C"/>
    <w:rsid w:val="00044F46"/>
    <w:rsid w:val="00053FD1"/>
    <w:rsid w:val="00057B1D"/>
    <w:rsid w:val="00064A34"/>
    <w:rsid w:val="0008239E"/>
    <w:rsid w:val="000830D8"/>
    <w:rsid w:val="000915AF"/>
    <w:rsid w:val="000D09C4"/>
    <w:rsid w:val="000D3D08"/>
    <w:rsid w:val="000F3371"/>
    <w:rsid w:val="000F4438"/>
    <w:rsid w:val="00151E45"/>
    <w:rsid w:val="00153D76"/>
    <w:rsid w:val="00165A96"/>
    <w:rsid w:val="001821A1"/>
    <w:rsid w:val="00182D4B"/>
    <w:rsid w:val="001848BD"/>
    <w:rsid w:val="001A77E9"/>
    <w:rsid w:val="001C19B7"/>
    <w:rsid w:val="001D5379"/>
    <w:rsid w:val="001D785A"/>
    <w:rsid w:val="002150C6"/>
    <w:rsid w:val="002271D2"/>
    <w:rsid w:val="00256225"/>
    <w:rsid w:val="00261F5C"/>
    <w:rsid w:val="00265346"/>
    <w:rsid w:val="00275589"/>
    <w:rsid w:val="002802C2"/>
    <w:rsid w:val="0029240E"/>
    <w:rsid w:val="00294720"/>
    <w:rsid w:val="002E73D7"/>
    <w:rsid w:val="002F6FD3"/>
    <w:rsid w:val="00305927"/>
    <w:rsid w:val="00316993"/>
    <w:rsid w:val="00337668"/>
    <w:rsid w:val="0034668F"/>
    <w:rsid w:val="00377EBB"/>
    <w:rsid w:val="003C5F87"/>
    <w:rsid w:val="003D2092"/>
    <w:rsid w:val="00404EED"/>
    <w:rsid w:val="00421542"/>
    <w:rsid w:val="00443CA1"/>
    <w:rsid w:val="00485B16"/>
    <w:rsid w:val="00491431"/>
    <w:rsid w:val="004B29D9"/>
    <w:rsid w:val="004C7267"/>
    <w:rsid w:val="0052708E"/>
    <w:rsid w:val="00527523"/>
    <w:rsid w:val="005346D3"/>
    <w:rsid w:val="00535215"/>
    <w:rsid w:val="0055160D"/>
    <w:rsid w:val="00563C7D"/>
    <w:rsid w:val="00580444"/>
    <w:rsid w:val="005C50C8"/>
    <w:rsid w:val="00623620"/>
    <w:rsid w:val="006332AE"/>
    <w:rsid w:val="006468B4"/>
    <w:rsid w:val="00676418"/>
    <w:rsid w:val="006D4BB7"/>
    <w:rsid w:val="006F32C6"/>
    <w:rsid w:val="00701236"/>
    <w:rsid w:val="00701CA4"/>
    <w:rsid w:val="0070610B"/>
    <w:rsid w:val="00707C7F"/>
    <w:rsid w:val="007133CB"/>
    <w:rsid w:val="00721A39"/>
    <w:rsid w:val="007309F7"/>
    <w:rsid w:val="007343F2"/>
    <w:rsid w:val="00763229"/>
    <w:rsid w:val="00765C5E"/>
    <w:rsid w:val="00782BD5"/>
    <w:rsid w:val="00791793"/>
    <w:rsid w:val="007A0BBA"/>
    <w:rsid w:val="007A53EE"/>
    <w:rsid w:val="007B07C3"/>
    <w:rsid w:val="007B2BBD"/>
    <w:rsid w:val="007D1217"/>
    <w:rsid w:val="00807AE3"/>
    <w:rsid w:val="00817439"/>
    <w:rsid w:val="00832324"/>
    <w:rsid w:val="00847F69"/>
    <w:rsid w:val="00895C24"/>
    <w:rsid w:val="008A318F"/>
    <w:rsid w:val="008B1807"/>
    <w:rsid w:val="008C79F3"/>
    <w:rsid w:val="008F3B5D"/>
    <w:rsid w:val="009147A9"/>
    <w:rsid w:val="00925E1D"/>
    <w:rsid w:val="0094194D"/>
    <w:rsid w:val="00953345"/>
    <w:rsid w:val="00963651"/>
    <w:rsid w:val="009879A6"/>
    <w:rsid w:val="009E06F8"/>
    <w:rsid w:val="009E5A39"/>
    <w:rsid w:val="00A24949"/>
    <w:rsid w:val="00A721FA"/>
    <w:rsid w:val="00A83AFA"/>
    <w:rsid w:val="00A93556"/>
    <w:rsid w:val="00A9710D"/>
    <w:rsid w:val="00AC39D2"/>
    <w:rsid w:val="00AD577F"/>
    <w:rsid w:val="00AD5CF2"/>
    <w:rsid w:val="00AE0783"/>
    <w:rsid w:val="00AF0FB2"/>
    <w:rsid w:val="00AF27AB"/>
    <w:rsid w:val="00AF3C19"/>
    <w:rsid w:val="00B11209"/>
    <w:rsid w:val="00B1243E"/>
    <w:rsid w:val="00B54884"/>
    <w:rsid w:val="00B55CAF"/>
    <w:rsid w:val="00B634F9"/>
    <w:rsid w:val="00B63857"/>
    <w:rsid w:val="00BC3F71"/>
    <w:rsid w:val="00BE147B"/>
    <w:rsid w:val="00BE47F4"/>
    <w:rsid w:val="00BF570B"/>
    <w:rsid w:val="00BF7199"/>
    <w:rsid w:val="00C10805"/>
    <w:rsid w:val="00C16448"/>
    <w:rsid w:val="00C4244C"/>
    <w:rsid w:val="00C70A9A"/>
    <w:rsid w:val="00C72907"/>
    <w:rsid w:val="00C90C3A"/>
    <w:rsid w:val="00CB671B"/>
    <w:rsid w:val="00CB6A5D"/>
    <w:rsid w:val="00CE5BED"/>
    <w:rsid w:val="00CF3B6A"/>
    <w:rsid w:val="00CF73B1"/>
    <w:rsid w:val="00D1152B"/>
    <w:rsid w:val="00D21BE5"/>
    <w:rsid w:val="00D339CF"/>
    <w:rsid w:val="00D40293"/>
    <w:rsid w:val="00D5190F"/>
    <w:rsid w:val="00D56CA4"/>
    <w:rsid w:val="00D65708"/>
    <w:rsid w:val="00D66DBE"/>
    <w:rsid w:val="00D861E2"/>
    <w:rsid w:val="00D90459"/>
    <w:rsid w:val="00DA167B"/>
    <w:rsid w:val="00DC20B4"/>
    <w:rsid w:val="00DE06E3"/>
    <w:rsid w:val="00DE6139"/>
    <w:rsid w:val="00DF5E79"/>
    <w:rsid w:val="00E20E01"/>
    <w:rsid w:val="00E24808"/>
    <w:rsid w:val="00E26EEE"/>
    <w:rsid w:val="00E3068D"/>
    <w:rsid w:val="00E55524"/>
    <w:rsid w:val="00E56110"/>
    <w:rsid w:val="00E611C1"/>
    <w:rsid w:val="00E67982"/>
    <w:rsid w:val="00E735F6"/>
    <w:rsid w:val="00E7596A"/>
    <w:rsid w:val="00E871EB"/>
    <w:rsid w:val="00EA4F36"/>
    <w:rsid w:val="00EC4EB4"/>
    <w:rsid w:val="00EF6821"/>
    <w:rsid w:val="00F70821"/>
    <w:rsid w:val="00F71D35"/>
    <w:rsid w:val="00F85095"/>
    <w:rsid w:val="00F85F9E"/>
    <w:rsid w:val="00FA3315"/>
    <w:rsid w:val="00FB076B"/>
    <w:rsid w:val="00FB197A"/>
    <w:rsid w:val="00FC4043"/>
    <w:rsid w:val="00FD0AB4"/>
    <w:rsid w:val="00FE425E"/>
    <w:rsid w:val="00FF71F2"/>
    <w:rsid w:val="08962DA7"/>
    <w:rsid w:val="165B113F"/>
    <w:rsid w:val="257B0845"/>
    <w:rsid w:val="38072E96"/>
    <w:rsid w:val="4BDA60D4"/>
    <w:rsid w:val="54C518DF"/>
    <w:rsid w:val="550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5"/>
    <w:unhideWhenUsed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4">
    <w:name w:val="正文文本 字符"/>
    <w:basedOn w:val="9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5">
    <w:name w:val="纯文本 字符"/>
    <w:basedOn w:val="9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7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1209</Words>
  <Characters>1235</Characters>
  <Lines>51</Lines>
  <Paragraphs>14</Paragraphs>
  <TotalTime>1</TotalTime>
  <ScaleCrop>false</ScaleCrop>
  <LinksUpToDate>false</LinksUpToDate>
  <CharactersWithSpaces>1237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2022-10-27T02:05:00Z</dcterms:created>
  <dc:creator>QIU DANQING</dc:creator>
  <cp:lastModifiedBy>Administrator</cp:lastModifiedBy>
  <dcterms:modified xsi:type="dcterms:W3CDTF">2023-05-08T02:47:18Z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570C8FC769C14B059164177A8DF364BF_13</vt:lpwstr>
  </property>
</Properties>
</file>