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7514A" w14:textId="19761BA5" w:rsidR="00D63FA8" w:rsidRDefault="00816383">
      <w:pPr>
        <w:jc w:val="center"/>
        <w:rPr>
          <w:rFonts w:ascii="宋体" w:hAnsi="宋体" w:cs="宋体"/>
          <w:b/>
          <w:bCs/>
          <w:sz w:val="28"/>
          <w:szCs w:val="36"/>
        </w:rPr>
      </w:pPr>
      <w:r>
        <w:rPr>
          <w:rFonts w:ascii="宋体" w:hAnsi="宋体" w:cs="宋体"/>
          <w:b/>
          <w:bCs/>
          <w:noProof/>
          <w:sz w:val="28"/>
          <w:szCs w:val="36"/>
        </w:rPr>
        <w:drawing>
          <wp:anchor distT="0" distB="0" distL="114300" distR="114300" simplePos="0" relativeHeight="251658240" behindDoc="0" locked="0" layoutInCell="1" allowOverlap="1" wp14:anchorId="265C73E6" wp14:editId="573EA613">
            <wp:simplePos x="0" y="0"/>
            <wp:positionH relativeFrom="page">
              <wp:posOffset>11963400</wp:posOffset>
            </wp:positionH>
            <wp:positionV relativeFrom="topMargin">
              <wp:posOffset>11671300</wp:posOffset>
            </wp:positionV>
            <wp:extent cx="482600" cy="444500"/>
            <wp:effectExtent l="0" t="0" r="0" b="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宋体" w:hAnsi="宋体" w:cs="宋体" w:hint="eastAsia"/>
          <w:b/>
          <w:bCs/>
          <w:sz w:val="28"/>
          <w:szCs w:val="36"/>
        </w:rPr>
        <w:t>《种树郭橐驼传》教学设计</w:t>
      </w:r>
    </w:p>
    <w:p w14:paraId="67262DC4" w14:textId="77777777" w:rsidR="00D63FA8" w:rsidRDefault="00000000">
      <w:pPr>
        <w:jc w:val="left"/>
        <w:rPr>
          <w:rFonts w:ascii="宋体" w:hAnsi="宋体" w:cs="宋体"/>
          <w:b/>
          <w:bCs/>
          <w:sz w:val="24"/>
          <w:szCs w:val="32"/>
        </w:rPr>
      </w:pPr>
      <w:r>
        <w:rPr>
          <w:rFonts w:ascii="宋体" w:hAnsi="宋体" w:cs="宋体" w:hint="eastAsia"/>
          <w:b/>
          <w:bCs/>
          <w:sz w:val="24"/>
          <w:szCs w:val="32"/>
        </w:rPr>
        <w:t>教学目标</w:t>
      </w:r>
    </w:p>
    <w:p w14:paraId="3EB6A6A6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1.语言建构与运用：整体把握文章内容，掌握重点字词。</w:t>
      </w:r>
    </w:p>
    <w:p w14:paraId="0023FE1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2.思维发展与提升：理解本文借种树人之口阐发的为官治民之理。</w:t>
      </w:r>
    </w:p>
    <w:p w14:paraId="7FD81670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3.审美鉴赏与创造：了解文章“以传为形、以寓为质”的文体特征。</w:t>
      </w:r>
    </w:p>
    <w:p w14:paraId="1FE1D594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4.文化传承与理解：领悟顺民之性以养民的深刻道理及探讨其现实意义。</w:t>
      </w:r>
    </w:p>
    <w:p w14:paraId="35CB5F9D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61FE380" w14:textId="77777777" w:rsidR="00D63FA8" w:rsidRDefault="00000000">
      <w:pPr>
        <w:jc w:val="left"/>
        <w:rPr>
          <w:rFonts w:ascii="宋体" w:hAnsi="宋体" w:cs="宋体"/>
          <w:b/>
          <w:bCs/>
          <w:sz w:val="24"/>
          <w:szCs w:val="32"/>
        </w:rPr>
      </w:pPr>
      <w:r>
        <w:rPr>
          <w:rFonts w:ascii="宋体" w:hAnsi="宋体" w:cs="宋体" w:hint="eastAsia"/>
          <w:b/>
          <w:bCs/>
          <w:sz w:val="24"/>
          <w:szCs w:val="32"/>
        </w:rPr>
        <w:t>教学重难点</w:t>
      </w:r>
    </w:p>
    <w:p w14:paraId="20677AB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1.重点：探究造成郭橐驼养树和“他植者”养树不同结果的深层原因；理解“养树”和“养人”的关系，体悟“事”与“理”之间的联系。</w:t>
      </w:r>
    </w:p>
    <w:p w14:paraId="3CDAC64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2.难点：理解本文“设事喻理，借传立说”的写作手法，把握兼有传记和寓言故事特点的文体特征。 </w:t>
      </w:r>
    </w:p>
    <w:p w14:paraId="2FF61DF6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0FE843BB" w14:textId="77777777" w:rsidR="00D63FA8" w:rsidRDefault="00000000">
      <w:pPr>
        <w:jc w:val="left"/>
        <w:rPr>
          <w:rFonts w:ascii="宋体" w:hAnsi="宋体" w:cs="宋体"/>
          <w:b/>
          <w:bCs/>
          <w:sz w:val="24"/>
          <w:szCs w:val="32"/>
        </w:rPr>
      </w:pPr>
      <w:r>
        <w:rPr>
          <w:rFonts w:ascii="宋体" w:hAnsi="宋体" w:cs="宋体" w:hint="eastAsia"/>
          <w:b/>
          <w:bCs/>
          <w:sz w:val="24"/>
          <w:szCs w:val="32"/>
        </w:rPr>
        <w:t>教法学法</w:t>
      </w:r>
    </w:p>
    <w:p w14:paraId="5C7B1CD9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1.教法：朗读法、讲解法、点拨法</w:t>
      </w:r>
    </w:p>
    <w:p w14:paraId="7A0E8858" w14:textId="77777777" w:rsidR="00D63FA8" w:rsidRDefault="00000000">
      <w:pPr>
        <w:jc w:val="left"/>
        <w:rPr>
          <w:rFonts w:ascii="宋体" w:hAnsi="宋体" w:cs="宋体"/>
          <w:b/>
          <w:bCs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2.学法：自主合作探究法</w:t>
      </w:r>
    </w:p>
    <w:p w14:paraId="1A919E2B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5F6D9762" w14:textId="77777777" w:rsidR="00D63FA8" w:rsidRDefault="00000000">
      <w:pPr>
        <w:jc w:val="left"/>
        <w:rPr>
          <w:rFonts w:ascii="宋体" w:hAnsi="宋体" w:cs="宋体"/>
          <w:b/>
          <w:bCs/>
          <w:sz w:val="24"/>
          <w:szCs w:val="32"/>
        </w:rPr>
      </w:pPr>
      <w:r>
        <w:rPr>
          <w:rFonts w:ascii="宋体" w:hAnsi="宋体" w:cs="宋体" w:hint="eastAsia"/>
          <w:b/>
          <w:bCs/>
          <w:sz w:val="24"/>
          <w:szCs w:val="32"/>
        </w:rPr>
        <w:t>教学过程</w:t>
      </w:r>
    </w:p>
    <w:p w14:paraId="0A557A8C" w14:textId="77777777" w:rsidR="00D63FA8" w:rsidRDefault="00000000">
      <w:pPr>
        <w:numPr>
          <w:ilvl w:val="0"/>
          <w:numId w:val="1"/>
        </w:num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导入</w:t>
      </w:r>
    </w:p>
    <w:p w14:paraId="0C4B0E93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/>
          <w:sz w:val="24"/>
          <w:szCs w:val="32"/>
        </w:rPr>
        <w:t>余闻而愈悲。孔子曰：“苛政猛于虎也。”吾尝疑乎是，今以蒋氏观之，犹信。呜呼！孰知赋敛之毒有甚是蛇者乎？故为之说，以俟夫观人风者得焉。  ——《捕蛇者说》</w:t>
      </w:r>
    </w:p>
    <w:p w14:paraId="367ADC58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/>
          <w:sz w:val="24"/>
          <w:szCs w:val="32"/>
        </w:rPr>
        <w:t>唐代是我国封建社会的鼎盛时期，但是到了中唐，已是危机四伏，封建社会开始走下坡路。我们从柳宗元的《捕蛇者说》中可以看出封建朝廷苛征重税，人民不堪重负。柳宗元不但揭示了当时官吏繁政扰民这一社会现象，还指出了解决这一现象的方法。那就是肃清吏治，顺应百姓的生活习惯和生产规律，使他们修养生息，以维持社会秩序。今天我们来学柳宗元的《种树郭橐驼传》。</w:t>
      </w:r>
    </w:p>
    <w:p w14:paraId="2263E5A0" w14:textId="77777777" w:rsidR="00D63FA8" w:rsidRDefault="00D63FA8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</w:p>
    <w:p w14:paraId="6D6CF3CE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二、知识链接</w:t>
      </w:r>
    </w:p>
    <w:p w14:paraId="07D20706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（一）作者介绍</w:t>
      </w:r>
    </w:p>
    <w:p w14:paraId="1F6414EC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柳宗元，字子厚，是中唐著名的政治家，思想家，文学家和诗人，主张“文以明道”。出身世家大族，后来家道中落。才名早著，21岁就中了进士。为官后深入了解了很多朝政腐败的黑暗面，立志要肃清朝政，于是参加了永贞革新。失败后被贬。33岁被贬永州，十年后又被贬到柳州，年仅47岁，就抑郁而终，客死柳州。祖籍河东，世称“柳河东”；曾任柳州刺史，也称“柳柳州”。北宋末年，宋徽宗追封他为“文惠侯”，因而纪念柳宗元的祠堂称为“柳侯祠”。 </w:t>
      </w:r>
    </w:p>
    <w:p w14:paraId="5D836DDC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（二）作品简介</w:t>
      </w:r>
    </w:p>
    <w:p w14:paraId="161A7FBE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柳宗元的作品由刘禹锡整理编成《柳河东集》，并作了序。</w:t>
      </w:r>
    </w:p>
    <w:p w14:paraId="11A3684E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山水游记：《永州八记》（《小石潭记》等</w:t>
      </w:r>
    </w:p>
    <w:p w14:paraId="44E5285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寓言式散文：《三戒》(《黔之驴》《永某氏之鼠》等</w:t>
      </w:r>
    </w:p>
    <w:p w14:paraId="264A622F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传记式散文：《童区寄传》《宋清传》</w:t>
      </w:r>
    </w:p>
    <w:p w14:paraId="0EA57C38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说理式散文：《六逆论》《驳复仇议》《封建论》 </w:t>
      </w:r>
    </w:p>
    <w:p w14:paraId="7D9B2D55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（三）文题解读</w:t>
      </w:r>
    </w:p>
    <w:p w14:paraId="45271089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《种树郭橐驼传》——为种树者郭橐驼写的一篇传。</w:t>
      </w:r>
    </w:p>
    <w:p w14:paraId="06B23EF3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lastRenderedPageBreak/>
        <w:t>种树：所记对象的职业。</w:t>
      </w:r>
    </w:p>
    <w:p w14:paraId="7F25A85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郭橐驼：记述的对象。橐驼，即骆驼。郭橐驼因驼背而得名</w:t>
      </w:r>
    </w:p>
    <w:p w14:paraId="62B74CE5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传：一种记录人物生平事迹的文体，即人物传记。</w:t>
      </w:r>
    </w:p>
    <w:p w14:paraId="2D0DD7D1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从内容和风格上看，当是柳宗元早年在长安任职时期的作品。郭橐驼种树的本事已不可考，后世学者多认为这是设事明理之作。</w:t>
      </w:r>
    </w:p>
    <w:p w14:paraId="071D329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（四）文体知识</w:t>
      </w:r>
    </w:p>
    <w:p w14:paraId="062B61AB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“寓者，寄也。”寓言用假托的故事或比喻拟人来说明某个道理，它是人民群众喜闻乐见的一种文学形式。</w:t>
      </w:r>
    </w:p>
    <w:p w14:paraId="494E8C2D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它大都以简短的结构，鲜明的形象，夸张与想象的艺术手法，阐明某种道理或讽刺某种社会现象。</w:t>
      </w:r>
    </w:p>
    <w:p w14:paraId="656476E2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中唐时期，豪强地主兼并掠夺土地日益严重。仅有一点土地的农民，除了交纳正常的绢粟外，还要承受地方军政长官摊派下来的各种杂税。据《旧唐书·食货志》载，各地官僚为巩固自己的地位，竞相向朝廷进奉，加紧对下层的剥削，于是民不聊生。</w:t>
      </w:r>
    </w:p>
    <w:p w14:paraId="5A31A274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本文是针对当时官吏繁政扰民的现象发而为言的。</w:t>
      </w:r>
    </w:p>
    <w:p w14:paraId="3D321AA0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463447D6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三、整体感知</w:t>
      </w:r>
    </w:p>
    <w:p w14:paraId="5EB4C32B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听朗诵，读准字音</w:t>
      </w:r>
    </w:p>
    <w:p w14:paraId="57B02E13" w14:textId="1FB39FA4" w:rsidR="00D63FA8" w:rsidRDefault="00816383">
      <w:pPr>
        <w:jc w:val="left"/>
        <w:rPr>
          <w:rFonts w:ascii="宋体" w:hAnsi="宋体" w:cs="宋体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3D70536" wp14:editId="21C86411">
            <wp:simplePos x="0" y="0"/>
            <wp:positionH relativeFrom="column">
              <wp:posOffset>192405</wp:posOffset>
            </wp:positionH>
            <wp:positionV relativeFrom="paragraph">
              <wp:posOffset>8890</wp:posOffset>
            </wp:positionV>
            <wp:extent cx="5043170" cy="1934210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4667F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013CD694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1600A756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3220513B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1CD91240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4E9DD9DC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18BB9C63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706B3A75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CAE990E" w14:textId="77777777" w:rsidR="00D63FA8" w:rsidRDefault="00D63FA8">
      <w:pPr>
        <w:jc w:val="center"/>
        <w:rPr>
          <w:rFonts w:ascii="宋体" w:hAnsi="宋体" w:cs="宋体"/>
          <w:sz w:val="24"/>
          <w:szCs w:val="32"/>
        </w:rPr>
      </w:pPr>
    </w:p>
    <w:p w14:paraId="3132A659" w14:textId="77777777" w:rsidR="00D63FA8" w:rsidRDefault="00D63FA8">
      <w:pPr>
        <w:jc w:val="center"/>
        <w:rPr>
          <w:rFonts w:ascii="宋体" w:hAnsi="宋体" w:cs="宋体"/>
          <w:sz w:val="24"/>
          <w:szCs w:val="32"/>
        </w:rPr>
      </w:pPr>
    </w:p>
    <w:p w14:paraId="7F246C42" w14:textId="77777777" w:rsidR="00D63FA8" w:rsidRDefault="00000000">
      <w:pPr>
        <w:numPr>
          <w:ilvl w:val="0"/>
          <w:numId w:val="2"/>
        </w:num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研读文本</w:t>
      </w:r>
    </w:p>
    <w:p w14:paraId="335A2E91" w14:textId="77777777" w:rsidR="00D63FA8" w:rsidRDefault="00000000">
      <w:pPr>
        <w:jc w:val="left"/>
        <w:rPr>
          <w:rFonts w:ascii="宋体" w:hAnsi="宋体" w:cs="宋体"/>
          <w:sz w:val="24"/>
          <w:szCs w:val="32"/>
          <w:u w:val="single"/>
        </w:rPr>
      </w:pPr>
      <w:r>
        <w:rPr>
          <w:rFonts w:ascii="宋体" w:hAnsi="宋体" w:cs="宋体" w:hint="eastAsia"/>
          <w:sz w:val="24"/>
          <w:szCs w:val="32"/>
          <w:u w:val="single"/>
        </w:rPr>
        <w:t>第一段</w:t>
      </w:r>
    </w:p>
    <w:p w14:paraId="25B93DA1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郭橐驼，不知始何名。病偻，隆然伏行，有类橐驼者，故乡人号之“驼”。驼闻之曰：“甚善。名我固当。”因舍其名，亦自谓橐驼云。　</w:t>
      </w:r>
    </w:p>
    <w:p w14:paraId="4E7E11DE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55805D5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郭橐驼，不知道(他)起初叫什么名字。(他)患了脊背弯曲的病，脊背突起而弯着腰走，就像骆驼一样，所以乡里人给他起外号叫“橐驼”。郭橐驼听说这个称呼后，说：“（这个名字）很好啊，用这个名字称呼我确实恰当。”于是(他)舍弃他的原名，也自称起“橐驼”来了。</w:t>
      </w:r>
    </w:p>
    <w:p w14:paraId="3888ED4E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78048CFE" w14:textId="77777777" w:rsidR="00D63FA8" w:rsidRDefault="00000000">
      <w:pPr>
        <w:jc w:val="left"/>
        <w:rPr>
          <w:rFonts w:ascii="宋体" w:hAnsi="宋体" w:cs="宋体"/>
          <w:sz w:val="24"/>
          <w:szCs w:val="32"/>
          <w:u w:val="single"/>
        </w:rPr>
      </w:pPr>
      <w:r>
        <w:rPr>
          <w:rFonts w:ascii="宋体" w:hAnsi="宋体" w:cs="宋体" w:hint="eastAsia"/>
          <w:sz w:val="24"/>
          <w:szCs w:val="32"/>
          <w:u w:val="single"/>
        </w:rPr>
        <w:t>第二段</w:t>
      </w:r>
    </w:p>
    <w:p w14:paraId="61A1ED4C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其乡曰丰乐乡，在长安西。驼业种树，凡长安豪富人</w:t>
      </w:r>
      <w:r>
        <w:rPr>
          <w:rFonts w:ascii="宋体" w:hAnsi="宋体" w:cs="宋体" w:hint="eastAsia"/>
          <w:sz w:val="24"/>
          <w:szCs w:val="32"/>
          <w:u w:val="single"/>
        </w:rPr>
        <w:t>为观游及卖果</w:t>
      </w:r>
      <w:r>
        <w:rPr>
          <w:rFonts w:ascii="宋体" w:hAnsi="宋体" w:cs="宋体" w:hint="eastAsia"/>
          <w:sz w:val="24"/>
          <w:szCs w:val="32"/>
        </w:rPr>
        <w:t xml:space="preserve">者（定语后置句），皆争迎取养。视驼所种树，或移徙，无不活；且硕茂，早实以蕃。他植者虽窥伺效慕，莫能如也。　</w:t>
      </w:r>
    </w:p>
    <w:p w14:paraId="1C1974B9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业：意动用法，以……为业</w:t>
      </w:r>
    </w:p>
    <w:p w14:paraId="179F9734" w14:textId="77777777" w:rsidR="00D63FA8" w:rsidRDefault="00000000">
      <w:pPr>
        <w:overflowPunct w:val="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lastRenderedPageBreak/>
        <w:t>实：名作动，结果实</w:t>
      </w:r>
    </w:p>
    <w:p w14:paraId="60786FFE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076D55C5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他的家乡叫丰乐乡，在长安城西边。郭橐驼以种树为职业，凡是长安城里经营园林游览和做种树卖果买卖的豪富人（定语后置），都争着迎接和雇用（他）。看郭橐驼种的树，或者移植来的，没有不成活的；而且(树)长得高大茂盛，结果实早且多。其他种树的人虽然暗中观察仿效，也没有人能比得上(他)/像(郭橐驼)那样的。</w:t>
      </w:r>
    </w:p>
    <w:p w14:paraId="088008AA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32D907A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思考：</w:t>
      </w:r>
    </w:p>
    <w:p w14:paraId="4B0827E0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1.郭橐驼是一个怎样的人？用了哪些塑造人物形象的方法？</w:t>
      </w:r>
    </w:p>
    <w:p w14:paraId="12EEA6C7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明确：</w:t>
      </w:r>
    </w:p>
    <w:p w14:paraId="6880D112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身份卑微（不知始何名）；外形奇特（隆然伏行、类橐驼）；随和、豁达、身残而自信（甚善。名我固当）；种树本领奇绝。</w:t>
      </w:r>
    </w:p>
    <w:p w14:paraId="30E182E5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凡长安豪富人为观游及卖果者，皆争迎取养。（侧面）</w:t>
      </w:r>
    </w:p>
    <w:p w14:paraId="56675F7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视驼所种树，或迁徙，无不活；且硕茂，早实以蕃。（正面）</w:t>
      </w:r>
    </w:p>
    <w:p w14:paraId="56C6FF26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他植者虽窥伺效慕，莫能如也。（对比/反衬）</w:t>
      </w:r>
    </w:p>
    <w:p w14:paraId="2B372C3F" w14:textId="77777777" w:rsidR="00D63FA8" w:rsidRDefault="00000000">
      <w:pPr>
        <w:numPr>
          <w:ilvl w:val="0"/>
          <w:numId w:val="3"/>
        </w:num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与庄子寓言作品中主人公集智慧与残缺于一身一样，课文主人公郭橐驼在身体上也有残疾，这样设计人物形象有什么好处?</w:t>
      </w:r>
    </w:p>
    <w:p w14:paraId="7EA945C0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明确：</w:t>
      </w:r>
    </w:p>
    <w:p w14:paraId="3EE5C0EC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柳宗元写这篇传记，把两种相反的特点集中在郭橐驼一人身上，使他既有残疾，又精于种树。</w:t>
      </w:r>
    </w:p>
    <w:p w14:paraId="0F27066A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人们称这位主人公为橐驼，原带有开玩笑的性质，甚至有嘲讽的意味。但这位种树的郭师傅不但不以为忤，反而欣然接受，还自谓“橐驼”，正视自己的身体缺憾，懂得自我解嘲，可见其性情谐趣、坦荡明达，不因病偻而自卑，其言行中亦隐约可见“顺天致性”之意。</w:t>
      </w:r>
    </w:p>
    <w:p w14:paraId="672DBA77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柳宗元在这里不着痕迹地写出了这位自食其力的劳动者的善良性格，这与老庄学派认为“名”不过是外加上去的东西，并不能影响一个人的实质的顺乎自然的思想一脉相承，这是一个把“丑”和“真”（思想上认识到颠扑不破的真理)统一起来的艺术形象。</w:t>
      </w:r>
    </w:p>
    <w:p w14:paraId="60575CA4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1289F19F" w14:textId="77777777" w:rsidR="00D63FA8" w:rsidRDefault="00000000">
      <w:pPr>
        <w:jc w:val="left"/>
        <w:rPr>
          <w:rFonts w:ascii="宋体" w:hAnsi="宋体" w:cs="宋体"/>
          <w:sz w:val="24"/>
          <w:szCs w:val="32"/>
          <w:u w:val="single"/>
        </w:rPr>
      </w:pPr>
      <w:r>
        <w:rPr>
          <w:rFonts w:ascii="宋体" w:hAnsi="宋体" w:cs="宋体" w:hint="eastAsia"/>
          <w:sz w:val="24"/>
          <w:szCs w:val="32"/>
          <w:u w:val="single"/>
        </w:rPr>
        <w:t>第三段</w:t>
      </w:r>
    </w:p>
    <w:p w14:paraId="510725C5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有问之，对曰：“橐驼非能使木寿且孳也，能顺木之天，以致其性焉尔。凡植木之性，其本欲舒，其培欲平，其土欲故，其筑欲密。既然已，勿动勿虑，去不复顾。　</w:t>
      </w:r>
    </w:p>
    <w:p w14:paraId="1A40DB93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致：使动用法，使达到</w:t>
      </w:r>
    </w:p>
    <w:p w14:paraId="4534442F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已：通“矣”。</w:t>
      </w:r>
    </w:p>
    <w:p w14:paraId="0128983E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0D653BD9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有人问他(种树的秘诀)，他回答说：“我郭橐驼不是能够使树木活得长久而且生长繁盛啊，只不过能够顺应树木的天性，来使它依照本性生长罢了。但凡种树的方法，它的树根要舒展，它的培土要平均，它(根下的)土要用旧土/原来培育树苗的土，它捣土要结实。已经种完了，就不要再动，不要再惦记它，离开后不再去照看它。</w:t>
      </w:r>
    </w:p>
    <w:p w14:paraId="7FB5A595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769E41D8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其莳也若子，其置也若弃，则其天者全而其性得矣。故吾不害其长而已，非有能</w:t>
      </w:r>
      <w:r>
        <w:rPr>
          <w:rFonts w:ascii="宋体" w:hAnsi="宋体" w:cs="宋体" w:hint="eastAsia"/>
          <w:sz w:val="24"/>
          <w:szCs w:val="32"/>
        </w:rPr>
        <w:lastRenderedPageBreak/>
        <w:t xml:space="preserve">硕茂之也；不抑耗其实而已，非有能早而蕃之也。　</w:t>
      </w:r>
    </w:p>
    <w:p w14:paraId="3050F5AE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硕茂、早、蕃：使动用法</w:t>
      </w:r>
    </w:p>
    <w:p w14:paraId="2CEDD194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子：名作动</w:t>
      </w:r>
    </w:p>
    <w:p w14:paraId="3A8DEB8A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全：形作动，意义被动，被保全</w:t>
      </w:r>
    </w:p>
    <w:p w14:paraId="7191DFA0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043CFCCF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栽种时要像对待子女那样(细心呵护)，栽好后要像丢弃它一样（放在一边），那么树木的天性就得以保全/被保全，它的天性就得以实现。所以我只不过不妨碍它的生长罢了，并不是有能使它长得高大茂盛(的办法)；只不过不损伤它的果实罢了，也并不是有能使它果实结得早又多(的办法)。</w:t>
      </w:r>
    </w:p>
    <w:p w14:paraId="32BB3218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527D9297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他植者则不然。根拳而土易，其培之也，若不过焉则不及。苟有能反是者，则又爱之太恩，忧之太勤，旦视而暮抚，已去而复顾。　　</w:t>
      </w:r>
    </w:p>
    <w:p w14:paraId="366D9CD3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旦、暮：名词用作状语</w:t>
      </w:r>
    </w:p>
    <w:p w14:paraId="262608B2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1C28576D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别的种树人却不是这样。树根拳曲又换了新土，他培土的时候，(培土)如果不是多了/过紧，就是不够/过松。如果有能够和这种做法相反的人，却又爱护得太过用心，担心得太多，早晨去看了，晚上又去摸摸，已经离开了，回头又去看看。</w:t>
      </w:r>
    </w:p>
    <w:p w14:paraId="52AEC45E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15B026D6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甚者，爪其肤以验其生枯，摇其本以观其疏密，而木之性日以离矣。虽曰爱之，其实害之；虽曰忧之，其实仇之；故不</w:t>
      </w:r>
      <w:r>
        <w:rPr>
          <w:rFonts w:ascii="宋体" w:hAnsi="宋体" w:cs="宋体" w:hint="eastAsia"/>
          <w:sz w:val="24"/>
          <w:szCs w:val="32"/>
          <w:u w:val="single"/>
        </w:rPr>
        <w:t>我若</w:t>
      </w:r>
      <w:r>
        <w:rPr>
          <w:rFonts w:ascii="宋体" w:hAnsi="宋体" w:cs="宋体" w:hint="eastAsia"/>
          <w:sz w:val="24"/>
          <w:szCs w:val="32"/>
        </w:rPr>
        <w:t>也。（宾语前置句）吾又</w:t>
      </w:r>
      <w:r>
        <w:rPr>
          <w:rFonts w:ascii="宋体" w:hAnsi="宋体" w:cs="宋体" w:hint="eastAsia"/>
          <w:sz w:val="24"/>
          <w:szCs w:val="32"/>
          <w:u w:val="single"/>
        </w:rPr>
        <w:t>何</w:t>
      </w:r>
      <w:r>
        <w:rPr>
          <w:rFonts w:ascii="宋体" w:hAnsi="宋体" w:cs="宋体" w:hint="eastAsia"/>
          <w:sz w:val="24"/>
          <w:szCs w:val="32"/>
        </w:rPr>
        <w:t>能</w:t>
      </w:r>
      <w:r>
        <w:rPr>
          <w:rFonts w:ascii="宋体" w:hAnsi="宋体" w:cs="宋体" w:hint="eastAsia"/>
          <w:sz w:val="24"/>
          <w:szCs w:val="32"/>
          <w:u w:val="single"/>
        </w:rPr>
        <w:t>为</w:t>
      </w:r>
      <w:r>
        <w:rPr>
          <w:rFonts w:ascii="宋体" w:hAnsi="宋体" w:cs="宋体" w:hint="eastAsia"/>
          <w:sz w:val="24"/>
          <w:szCs w:val="32"/>
        </w:rPr>
        <w:t>哉！”（宾语前置句）</w:t>
      </w:r>
    </w:p>
    <w:p w14:paraId="21CEADAB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爪：名作动，用指甲抠</w:t>
      </w:r>
    </w:p>
    <w:p w14:paraId="10E94F5E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61967F3F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更严重的，用指甲划破树皮来察看它是活着还是枯死了，动摇树根来看土捣得实不实，就一天天地背离了树木的本性就这样一天天地背离了。虽然说是喜爱它，这实际上是害了它；虽说是担心它，这实际上是仇视它；所以（他们种树）都赶不上我。我又能做什么呢/我又有什么特别的能耐呢？”</w:t>
      </w:r>
    </w:p>
    <w:p w14:paraId="659C7345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3DFF00A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思考：</w:t>
      </w:r>
    </w:p>
    <w:p w14:paraId="7AC9A1D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郭橐驼和他植者在种树上有何不同？请小组合作完成以下表格：</w:t>
      </w:r>
    </w:p>
    <w:p w14:paraId="2451DF3D" w14:textId="542F412E" w:rsidR="00D63FA8" w:rsidRDefault="00816383">
      <w:pPr>
        <w:jc w:val="left"/>
        <w:rPr>
          <w:rFonts w:ascii="宋体" w:hAnsi="宋体" w:cs="宋体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AEFCD79" wp14:editId="0119C1DF">
            <wp:simplePos x="0" y="0"/>
            <wp:positionH relativeFrom="column">
              <wp:posOffset>267335</wp:posOffset>
            </wp:positionH>
            <wp:positionV relativeFrom="paragraph">
              <wp:posOffset>62230</wp:posOffset>
            </wp:positionV>
            <wp:extent cx="4909185" cy="2235200"/>
            <wp:effectExtent l="0" t="0" r="0" b="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DFB01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0BC33905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B6F3EC5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55C7F01F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7253A5F5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0E1299E6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7AA6C3A0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6AABBE5E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59B3160E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4662053B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396F82B9" w14:textId="77777777" w:rsidR="00D63FA8" w:rsidRDefault="00D63FA8">
      <w:pPr>
        <w:jc w:val="left"/>
        <w:rPr>
          <w:rFonts w:ascii="宋体" w:hAnsi="宋体" w:cs="宋体"/>
          <w:b/>
          <w:bCs/>
          <w:sz w:val="24"/>
          <w:szCs w:val="32"/>
        </w:rPr>
      </w:pPr>
    </w:p>
    <w:p w14:paraId="05F6C854" w14:textId="77777777" w:rsidR="00D63FA8" w:rsidRDefault="00000000">
      <w:pPr>
        <w:jc w:val="left"/>
        <w:rPr>
          <w:rFonts w:ascii="宋体" w:hAnsi="宋体" w:cs="宋体"/>
          <w:sz w:val="24"/>
          <w:szCs w:val="32"/>
          <w:u w:val="single"/>
        </w:rPr>
      </w:pPr>
      <w:r>
        <w:rPr>
          <w:rFonts w:ascii="宋体" w:hAnsi="宋体" w:cs="宋体" w:hint="eastAsia"/>
          <w:sz w:val="24"/>
          <w:szCs w:val="32"/>
          <w:u w:val="single"/>
        </w:rPr>
        <w:t>第四段</w:t>
      </w:r>
    </w:p>
    <w:p w14:paraId="676FFF2D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lastRenderedPageBreak/>
        <w:t xml:space="preserve">    问者曰：“以子之道，移之官理，可乎？”驼曰：“我知种树而已，理，非吾业</w:t>
      </w:r>
      <w:r>
        <w:rPr>
          <w:rFonts w:ascii="宋体" w:hAnsi="宋体" w:cs="宋体" w:hint="eastAsia"/>
          <w:sz w:val="24"/>
          <w:szCs w:val="32"/>
          <w:u w:val="single"/>
        </w:rPr>
        <w:t>也</w:t>
      </w:r>
      <w:r>
        <w:rPr>
          <w:rFonts w:ascii="宋体" w:hAnsi="宋体" w:cs="宋体" w:hint="eastAsia"/>
          <w:sz w:val="24"/>
          <w:szCs w:val="32"/>
        </w:rPr>
        <w:t xml:space="preserve">。（判断句）然吾居乡，见长人者好烦其令，若甚怜焉，而卒以祸。旦暮吏来而呼曰：‘官命促尔耕，勖尔植，督尔获，早缫而绪，早织而缕，字而幼孩，遂而鸡豚。　</w:t>
      </w:r>
    </w:p>
    <w:p w14:paraId="4E9D582F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官、理：名作动</w:t>
      </w:r>
    </w:p>
    <w:p w14:paraId="054CE010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713C893F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问的人说：“把你(种树的)方法，移用(到)做官治民上，可行吗？”郭橐驼说：“我只知道种树罢了，做官治民，不是我的职业。但是我住(在)乡里，看见治理人的人/官吏喜好多发政令/使政令繁多，好像是很怜爱百姓的样子，但到头来因此害了(他们)。从早到晚那些小吏（都）跑来大喊：‘长官命令：催促你们耕地，勉励你们种植，督促你们收获，早些煮茧抽丝，早些织你们的布，养育你们的小孩，养好你们的鸡和猪。</w:t>
      </w:r>
    </w:p>
    <w:p w14:paraId="3A6A2202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14A784C4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鸣鼓而聚之，击木而召之。吾小人辍飧饔以劳吏者，且不得暇，又</w:t>
      </w:r>
      <w:r>
        <w:rPr>
          <w:rFonts w:ascii="宋体" w:hAnsi="宋体" w:cs="宋体" w:hint="eastAsia"/>
          <w:sz w:val="24"/>
          <w:szCs w:val="32"/>
          <w:u w:val="single"/>
        </w:rPr>
        <w:t>何以</w:t>
      </w:r>
      <w:r>
        <w:rPr>
          <w:rFonts w:ascii="宋体" w:hAnsi="宋体" w:cs="宋体" w:hint="eastAsia"/>
          <w:sz w:val="24"/>
          <w:szCs w:val="32"/>
        </w:rPr>
        <w:t>蕃吾生而安吾性耶？（宾语前置）故病且怠。若是，则与吾业者其亦有类乎？”</w:t>
      </w:r>
    </w:p>
    <w:p w14:paraId="799D051A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聚、蕃、安：使动用法</w:t>
      </w:r>
    </w:p>
    <w:p w14:paraId="17D9B59A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译文：</w:t>
      </w:r>
    </w:p>
    <w:p w14:paraId="161891DD" w14:textId="77777777" w:rsidR="00D63FA8" w:rsidRDefault="00000000">
      <w:pPr>
        <w:ind w:firstLineChars="200" w:firstLine="480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(一会儿)敲鼓使百姓聚在一起/聚拢乡民，(一会儿)鼓梆召集大家。我们小民停止吃早晚饭来慰劳官吏，尚且不得空暇，又怎能/凭什么使我们人口增多、生活安定呢？所以我们既困苦又疲倦。像这样（治民反而扰民）的官，那么和干我这一行的人大概也有相似的地方吧？”</w:t>
      </w:r>
    </w:p>
    <w:p w14:paraId="47A0989C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770B83E4" w14:textId="77777777" w:rsidR="00D63FA8" w:rsidRDefault="00000000">
      <w:pPr>
        <w:jc w:val="left"/>
        <w:rPr>
          <w:rFonts w:ascii="宋体" w:hAnsi="宋体" w:cs="宋体"/>
          <w:sz w:val="24"/>
          <w:szCs w:val="32"/>
          <w:u w:val="single"/>
        </w:rPr>
      </w:pPr>
      <w:r>
        <w:rPr>
          <w:rFonts w:ascii="宋体" w:hAnsi="宋体" w:cs="宋体" w:hint="eastAsia"/>
          <w:sz w:val="24"/>
          <w:szCs w:val="32"/>
          <w:u w:val="single"/>
        </w:rPr>
        <w:t>第五段</w:t>
      </w:r>
    </w:p>
    <w:p w14:paraId="0FCFBF43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问者曰：“嘻，不亦善夫！吾问养树，得养人术。”传其事以为官戒。</w:t>
      </w:r>
    </w:p>
    <w:p w14:paraId="2FE92384" w14:textId="77777777" w:rsidR="00D63FA8" w:rsidRDefault="00000000">
      <w:pPr>
        <w:overflowPunct w:val="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译文：</w:t>
      </w:r>
    </w:p>
    <w:p w14:paraId="1E043EF2" w14:textId="77777777" w:rsidR="00D63FA8" w:rsidRDefault="00000000">
      <w:pPr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问的人说：“不也是很好吗！我问种树方法，得到了治民的方法。”(于是我)记载这件事把(它)作为官吏们的告诫。</w:t>
      </w:r>
    </w:p>
    <w:p w14:paraId="23EF820A" w14:textId="77777777" w:rsidR="00D63FA8" w:rsidRDefault="00D63FA8">
      <w:pPr>
        <w:rPr>
          <w:rFonts w:ascii="宋体" w:hAnsi="宋体" w:cs="宋体"/>
          <w:sz w:val="24"/>
          <w:szCs w:val="32"/>
        </w:rPr>
      </w:pPr>
    </w:p>
    <w:p w14:paraId="365C6EF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思考：</w:t>
      </w:r>
    </w:p>
    <w:p w14:paraId="131A799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1.种树与“理民”有何相似之处？用了什么写法？小组合作完成以下表格。</w:t>
      </w:r>
    </w:p>
    <w:p w14:paraId="79B83B1F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明确：</w:t>
      </w:r>
    </w:p>
    <w:p w14:paraId="2BC11238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类比写法。</w:t>
      </w:r>
    </w:p>
    <w:p w14:paraId="28E4AEDC" w14:textId="22C0D71F" w:rsidR="00D63FA8" w:rsidRDefault="00816383">
      <w:pPr>
        <w:jc w:val="distribute"/>
        <w:rPr>
          <w:rFonts w:ascii="宋体" w:hAnsi="宋体" w:cs="宋体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CAA612A" wp14:editId="087244AA">
            <wp:simplePos x="0" y="0"/>
            <wp:positionH relativeFrom="column">
              <wp:posOffset>-28575</wp:posOffset>
            </wp:positionH>
            <wp:positionV relativeFrom="paragraph">
              <wp:posOffset>71120</wp:posOffset>
            </wp:positionV>
            <wp:extent cx="5092065" cy="2011680"/>
            <wp:effectExtent l="0" t="0" r="0" b="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5" t="1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6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4F075" w14:textId="77777777" w:rsidR="00D63FA8" w:rsidRDefault="00D63FA8">
      <w:pPr>
        <w:jc w:val="distribute"/>
        <w:rPr>
          <w:rFonts w:ascii="宋体" w:hAnsi="宋体" w:cs="宋体"/>
          <w:sz w:val="24"/>
          <w:szCs w:val="32"/>
        </w:rPr>
      </w:pPr>
    </w:p>
    <w:p w14:paraId="06599DBC" w14:textId="77777777" w:rsidR="00D63FA8" w:rsidRDefault="00D63FA8">
      <w:pPr>
        <w:jc w:val="distribute"/>
        <w:rPr>
          <w:rFonts w:ascii="宋体" w:hAnsi="宋体" w:cs="宋体"/>
          <w:sz w:val="24"/>
          <w:szCs w:val="32"/>
        </w:rPr>
      </w:pPr>
    </w:p>
    <w:p w14:paraId="3704F7FC" w14:textId="77777777" w:rsidR="00D63FA8" w:rsidRDefault="00D63FA8">
      <w:pPr>
        <w:jc w:val="distribute"/>
        <w:rPr>
          <w:rFonts w:ascii="宋体" w:hAnsi="宋体" w:cs="宋体"/>
          <w:sz w:val="24"/>
          <w:szCs w:val="32"/>
        </w:rPr>
      </w:pPr>
    </w:p>
    <w:p w14:paraId="54AA4B59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24197624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7FD610A0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248CA40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4D83EA77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8C6C2AD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C2752D1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6BA1124F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2.由种树之道推至“理民”之术时，柳宗元提到“顺木之天，以致其性”“勿动</w:t>
      </w:r>
      <w:r>
        <w:rPr>
          <w:rFonts w:ascii="宋体" w:hAnsi="宋体" w:cs="宋体" w:hint="eastAsia"/>
          <w:sz w:val="24"/>
          <w:szCs w:val="32"/>
        </w:rPr>
        <w:lastRenderedPageBreak/>
        <w:t>勿虑，去不复顾”等观点，这一观点是否就是老庄学派所说的“道法自然”“无为而治”呢？</w:t>
      </w:r>
    </w:p>
    <w:p w14:paraId="1D48609B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明确：</w:t>
      </w:r>
    </w:p>
    <w:p w14:paraId="7CAED02E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柳宗元的思想可说是儒、道两家思想的结合。本文的“顺木之天”的“天”指的是自然规律，“顺”是对这一规律的尊重。但这种尊重并不是目的，而是一种方法，“致其性”（即使其按照本性充分发展）才是最终目的。可见，他虽强调“顺木之天”，但并不主张一味地听之任之，消极地“顺乎自然”，而是要掌握事物内部发展规律，积极地适应自然。结合其对官吏扰民的批评，文章结尾也提到“以为官戒”，说明本文是针对当时繁政扰民有感而发，旨在告诫统治者要按照规律治理百姓，让百姓休养生息，目的还在于“经世济民”，为国献策，并不纯是老庄意义上的“法自然”。</w:t>
      </w:r>
    </w:p>
    <w:p w14:paraId="5975658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3.结合写作背景谈谈柳宗元为什么写这篇文章？</w:t>
      </w:r>
    </w:p>
    <w:p w14:paraId="07C5C158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明确：</w:t>
      </w:r>
    </w:p>
    <w:p w14:paraId="48970EC1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在天宝十四载（755）爆发了安史之乱，成为唐朝乃至整个中国封建社会由盛而衰的转折点。中晚唐政治痼疾的藩镇割据、宦官擅权、朋党相争（后演变为宦官、朝官之争，宦官、藩镇之争）愈演愈烈，民不聊生， 而且中唐时期，豪强地主兼并土地现象严重“富者兼地数万亩，贫者无立足之居”。苛捐杂税繁重，“通津达道者税之，莳蔬艺果者税之，死亡者税之”。</w:t>
      </w:r>
    </w:p>
    <w:p w14:paraId="661DEE62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文章最后一句“传其事以为官戒也”直接点出写作意图：警示上层统治者清肃吏治，顺应老百姓的生活习惯和生产规律，让他们休养生息，才能恢复元气。</w:t>
      </w:r>
    </w:p>
    <w:p w14:paraId="254F1180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思考：“传其事以为官戒”的内涵。</w:t>
      </w:r>
    </w:p>
    <w:p w14:paraId="655F248E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0E0A3940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文本小结：</w:t>
      </w:r>
    </w:p>
    <w:p w14:paraId="394301A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本文是一篇寓言式的传记（从内容上看是一篇寓言，从形式上看是一篇传记）。以寓言的方式进行讽谏，是古代中国文人向帝王或上层统治者提意见的传统做法。</w:t>
      </w:r>
    </w:p>
    <w:p w14:paraId="5AA410E1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本文主旨是讲顺民之性以养民治道，但文章却不是进行理论上的辨证，而是巧妙地通过给郭橐驼立传，通过郭橐驼介绍养树的经验，再把养树之道“移之官理”，巧妙地把“养树”与“养民”联系起来，用“顺木之天，以致其性”的种树方法，委婉含蓄地说明“顺民之性以养民”的道理，揭露并讽刺了统治者的苛政繁令对百姓的骚扰侵害，提出宽简为证，让百姓安居乐业的主张。</w:t>
      </w:r>
    </w:p>
    <w:p w14:paraId="63286911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2053AF8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五、艺术特色：借传立论，譬喻明理</w:t>
      </w:r>
    </w:p>
    <w:p w14:paraId="4580CB25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1.简洁而生动</w:t>
      </w:r>
    </w:p>
    <w:p w14:paraId="78FE17C4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这篇寓言式的人物传记，写得既简洁又生动。简洁体现了史传的特点，生动则蕴含了文学的情趣。如第1段介绍人物，仅用“隆然伏行”几个字，就写出了人物的形象特征；又用“甚善。名我固当”几个字，写出了人物的性格。这样，通过简洁的叙述，生动的描写，一个不同凡响的“驼者”形象便跃然纸上了。在短短几句话中，这种史笔和文辞的完美结合，显示出作者高超的语言表现力。</w:t>
      </w:r>
    </w:p>
    <w:p w14:paraId="46E2A56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2.对比</w:t>
      </w:r>
    </w:p>
    <w:p w14:paraId="7FF11DBC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文中的对比，有叙事性的：有郭橐驼和“乡人”之间的对比，乡人用橐驼的身体缺陷开玩笑，给他取外号，而他自己却说“名我固当”，表现郭橐驼的乐观豁达；有郭橐驼和“他植者”的对比，尽管别人暗中效仿，但也种不出橐驼那样的树，说明橐驼的技艺高明；有两种种树方法的对比，一种“顺性”，一种“动</w:t>
      </w:r>
      <w:r>
        <w:rPr>
          <w:rFonts w:ascii="宋体" w:hAnsi="宋体" w:cs="宋体" w:hint="eastAsia"/>
          <w:sz w:val="24"/>
          <w:szCs w:val="32"/>
        </w:rPr>
        <w:lastRenderedPageBreak/>
        <w:t>摇根本”，突出“顺性”的重要性。</w:t>
      </w:r>
    </w:p>
    <w:p w14:paraId="600EBF03" w14:textId="77777777" w:rsidR="00D63FA8" w:rsidRDefault="00000000">
      <w:pPr>
        <w:ind w:firstLineChars="200" w:firstLine="480"/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有论述性的：有郭橐驼对自己种树方法的总结和对“他植者”种树方法的批评；有通过问者之口所表现的“爱民”与“扰民”的差别。</w:t>
      </w:r>
    </w:p>
    <w:p w14:paraId="30C2D0E6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3.类比</w:t>
      </w:r>
    </w:p>
    <w:p w14:paraId="3CD4D63B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类比，即根据两种事物在某些特征上的相似，做出它们在其他特征上也可能相似的结论的一种推理方法。通过类比，可以使类推的论点浅显化，更容易为读者所接受，从而达到证明论点的目的。</w:t>
      </w:r>
    </w:p>
    <w:p w14:paraId="4C2B64A2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文章将他植者的“种树”与为官者的“治民”进行类比，二者做法相似，后果相似：“木之性日以离”，百姓在烦琐政令下“病且怠”。将郭橐驼的“养树术”和为官者的“养人术”进行类比，结果相似：“顺木之天，以致其性”，木“寿且孳”；顺民之天，以致民之性，民才会“蕃吾生而安吾性”。</w:t>
      </w:r>
    </w:p>
    <w:p w14:paraId="37C07477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这样写，把树和人的话题合二为一，互相补充，使文章说理更加透彻。</w:t>
      </w:r>
    </w:p>
    <w:p w14:paraId="6D40DC5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4.婉约而多讽</w:t>
      </w:r>
    </w:p>
    <w:p w14:paraId="6C529B2C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    这篇人物传记是通过寓言故事进行劝诫的，这决定了它“婉约而多讽”的风格。这种风格基本上是通过所传人物的语言表现出来的，如第4段，一个“知种树而已”的驼者欲止又言。作者在朴实简单的类比中，揭示了吏治的弊端，颇具讽刺意味。其中一些话语，如“理，非吾业也”“若甚怜焉，而卒以祸”“若是，则与吾业者其亦有类乎”，婉转而幽默，含不尽之意于言外。</w:t>
      </w:r>
    </w:p>
    <w:p w14:paraId="3817DA99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062A03EA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六、文言知识积累</w:t>
      </w:r>
    </w:p>
    <w:p w14:paraId="14E4E3CE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1.第一人称：又叫“自称”。常用“吾、我、余、予”等，还有帝王的专称“朕”和“孤”。通常都可译为“我”、“我们”、“我的”、“我们的”。如：吾问养树，得养人术；名我固当；名余曰正则兮；妪每谓予曰；朕皇考曰伯庸。 </w:t>
      </w:r>
    </w:p>
    <w:p w14:paraId="2C04075D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2.第二人称：又叫“对称”，常用“尔、汝、女、若、乃、而”等。通常译为“你、你的、你们、你们的”。如：官命促尔耕；阿母为汝求；若入前为寿；家祭无忘告乃翁；字而幼孩。 </w:t>
      </w:r>
    </w:p>
    <w:p w14:paraId="319B5719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3.第三人称：又叫“他称”，主要有“彼、其、之”等，它们既可以用来指人，又可以用来代事，其用法更为灵活，通常译为“他、他的、他们、他们的”等。如：彼与彼年相若也；遂散六国之纵，使之两面事秦；思厥先祖父。 </w:t>
      </w:r>
    </w:p>
    <w:p w14:paraId="2F692B88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 xml:space="preserve">4.关于“尊称”，即对人的礼貌称呼法，有“君、子、公、卿、先生、夫子、足下、陛下、阁下”等，一般译为“您老人家，他老人家”的意思。 </w:t>
      </w:r>
    </w:p>
    <w:p w14:paraId="70B7C4E3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5.个人在对话中用“贱称”，也叫“谦称”。一般用“臣、仆、妾、鄙人、寡人”等，均可译为“我”。</w:t>
      </w:r>
    </w:p>
    <w:p w14:paraId="5509396A" w14:textId="77777777" w:rsidR="00D63FA8" w:rsidRDefault="00D63FA8">
      <w:pPr>
        <w:jc w:val="left"/>
        <w:rPr>
          <w:rFonts w:ascii="宋体" w:hAnsi="宋体" w:cs="宋体"/>
          <w:sz w:val="24"/>
          <w:szCs w:val="32"/>
        </w:rPr>
      </w:pPr>
    </w:p>
    <w:p w14:paraId="5DEC8893" w14:textId="77777777" w:rsidR="00D63FA8" w:rsidRDefault="00000000">
      <w:pPr>
        <w:jc w:val="left"/>
        <w:rPr>
          <w:rFonts w:ascii="宋体" w:hAnsi="宋体" w:cs="宋体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七、作业布置</w:t>
      </w:r>
    </w:p>
    <w:p w14:paraId="7B1D1931" w14:textId="64C44487" w:rsidR="00D63FA8" w:rsidRPr="00816383" w:rsidRDefault="00000000" w:rsidP="00816383">
      <w:pPr>
        <w:ind w:firstLineChars="200" w:firstLine="480"/>
        <w:jc w:val="left"/>
        <w:rPr>
          <w:rFonts w:ascii="宋体" w:hAnsi="宋体" w:cs="宋体" w:hint="eastAsia"/>
          <w:sz w:val="24"/>
          <w:szCs w:val="32"/>
        </w:rPr>
      </w:pPr>
      <w:r>
        <w:rPr>
          <w:rFonts w:ascii="宋体" w:hAnsi="宋体" w:cs="宋体" w:hint="eastAsia"/>
          <w:sz w:val="24"/>
          <w:szCs w:val="32"/>
        </w:rPr>
        <w:t>课外阅读柳宗元《捕蛇者说》、陈兰村《论韩愈、柳宗元传记的生命力》</w:t>
      </w:r>
    </w:p>
    <w:sectPr w:rsidR="00D63FA8" w:rsidRPr="00816383">
      <w:headerReference w:type="default" r:id="rId12"/>
      <w:footerReference w:type="default" r:id="rId13"/>
      <w:pgSz w:w="11906" w:h="16838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E93FA7" w14:textId="77777777" w:rsidR="000A676E" w:rsidRDefault="000A676E">
      <w:r>
        <w:separator/>
      </w:r>
    </w:p>
  </w:endnote>
  <w:endnote w:type="continuationSeparator" w:id="0">
    <w:p w14:paraId="3F5A0F6A" w14:textId="77777777" w:rsidR="000A676E" w:rsidRDefault="000A6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E7580" w14:textId="317773A3" w:rsidR="00D63FA8" w:rsidRDefault="00816383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235A9E" wp14:editId="34941F0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8420" cy="139700"/>
              <wp:effectExtent l="0" t="0" r="635" b="3810"/>
              <wp:wrapNone/>
              <wp:docPr id="53218491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2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5B1E61" w14:textId="77777777" w:rsidR="00D63FA8" w:rsidRDefault="00000000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235A9E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0;margin-top:0;width:4.6pt;height:11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" filled="f" stroked="f">
              <v:textbox style="mso-fit-shape-to-text:t" inset="0,0,0,0">
                <w:txbxContent>
                  <w:p w14:paraId="2D5B1E61" w14:textId="77777777" w:rsidR="00D63FA8" w:rsidRDefault="00000000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0BEA61D" w14:textId="4483D1F8" w:rsidR="004151FC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</w:rPr>
    </w:pPr>
    <w:r>
      <w:rPr>
        <w:color w:val="FFFFFF"/>
        <w:sz w:val="2"/>
        <w:szCs w:val="2"/>
      </w:rPr>
      <w:pict w14:anchorId="0B585D0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8" type="#_x0000_t136" alt="学科网 zxxk.com" style="position:absolute;margin-left:158.95pt;margin-top:407.9pt;width:2.85pt;height:2.85pt;rotation:315;z-index:-251657216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816383">
      <w:rPr>
        <w:noProof/>
        <w:color w:val="FFFFFF"/>
        <w:sz w:val="2"/>
        <w:szCs w:val="2"/>
      </w:rPr>
      <w:drawing>
        <wp:anchor distT="0" distB="0" distL="114300" distR="114300" simplePos="0" relativeHeight="251661312" behindDoc="0" locked="0" layoutInCell="1" allowOverlap="1" wp14:anchorId="57F6AD17" wp14:editId="00D9F475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5" name="图片 1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C72894" w14:textId="77777777" w:rsidR="000A676E" w:rsidRDefault="000A676E">
      <w:r>
        <w:separator/>
      </w:r>
    </w:p>
  </w:footnote>
  <w:footnote w:type="continuationSeparator" w:id="0">
    <w:p w14:paraId="0D5A81A0" w14:textId="77777777" w:rsidR="000A676E" w:rsidRDefault="000A6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D4B91" w14:textId="718A3D03" w:rsidR="004151FC" w:rsidRDefault="00816383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E5F3029" wp14:editId="2A253C62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1" name="图片 4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/>
        <w:sz w:val="2"/>
        <w:szCs w:val="2"/>
      </w:rPr>
      <mc:AlternateContent>
        <mc:Choice Requires="wps">
          <w:drawing>
            <wp:inline distT="0" distB="0" distL="0" distR="0" wp14:anchorId="04C77D6C" wp14:editId="1D3BDAE2">
              <wp:extent cx="9525" cy="9525"/>
              <wp:effectExtent l="0" t="0" r="0" b="0"/>
              <wp:docPr id="1870286665" name="WordArt 1" descr="学科网 zxxk.c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9525" cy="9525"/>
                      </a:xfrm>
                      <a:prstGeom prst="rect">
                        <a:avLst/>
                      </a:prstGeom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A2F6F34" w14:textId="77777777" w:rsidR="00816383" w:rsidRDefault="00816383" w:rsidP="00816383">
                          <w:pPr>
                            <w:jc w:val="center"/>
                            <w:rPr>
                              <w:color w:val="FFFFFF" w:themeColor="background1"/>
                              <w:spacing w:val="32"/>
                              <w:kern w:val="0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>学科网（北京）股份有限公司</w:t>
                          </w:r>
                          <w:r>
                            <w:rPr>
                              <w:rFonts w:hint="eastAsia"/>
                              <w:color w:val="FFFFFF" w:themeColor="background1"/>
                              <w:spacing w:val="32"/>
                              <w:sz w:val="16"/>
                              <w:szCs w:val="16"/>
                              <w14:textFill>
                                <w14:noFill/>
                              </w14:textFill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4C77D6C"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alt="学科网 zxxk.com" style="width:.75pt;height: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" filled="f" stroked="f" strokecolor="white">
              <v:stroke joinstyle="round"/>
              <o:lock v:ext="edit" shapetype="t"/>
              <v:textbox style="mso-fit-shape-to-text:t">
                <w:txbxContent>
                  <w:p w14:paraId="4A2F6F34" w14:textId="77777777" w:rsidR="00816383" w:rsidRDefault="00816383" w:rsidP="00816383">
                    <w:pPr>
                      <w:jc w:val="center"/>
                      <w:rPr>
                        <w:color w:val="FFFFFF" w:themeColor="background1"/>
                        <w:spacing w:val="32"/>
                        <w:kern w:val="0"/>
                        <w:sz w:val="16"/>
                        <w:szCs w:val="16"/>
                        <w14:textFill>
                          <w14:noFill/>
                        </w14:textFill>
                      </w:rPr>
                    </w:pP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>学科网（北京）股份有限公司</w:t>
                    </w:r>
                    <w:r>
                      <w:rPr>
                        <w:rFonts w:hint="eastAsia"/>
                        <w:color w:val="FFFFFF" w:themeColor="background1"/>
                        <w:spacing w:val="32"/>
                        <w:sz w:val="16"/>
                        <w:szCs w:val="16"/>
                        <w14:textFill>
                          <w14:noFill/>
                        </w14:textFill>
                      </w:rPr>
                      <w:t xml:space="preserve"> 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EAA7F74"/>
    <w:multiLevelType w:val="singleLevel"/>
    <w:tmpl w:val="BEAA7F74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5619AD14"/>
    <w:multiLevelType w:val="singleLevel"/>
    <w:tmpl w:val="5619AD14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78A9E0FE"/>
    <w:multiLevelType w:val="singleLevel"/>
    <w:tmpl w:val="78A9E0FE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132555766">
    <w:abstractNumId w:val="2"/>
  </w:num>
  <w:num w:numId="2" w16cid:durableId="557326386">
    <w:abstractNumId w:val="0"/>
  </w:num>
  <w:num w:numId="3" w16cid:durableId="9239574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jY2YTBlMDg2NjZjYzM5MzFjMmMxMzU4YWNlMTUxYzQifQ=="/>
  </w:docVars>
  <w:rsids>
    <w:rsidRoot w:val="74A73786"/>
    <w:rsid w:val="000A676E"/>
    <w:rsid w:val="004151FC"/>
    <w:rsid w:val="00816383"/>
    <w:rsid w:val="00C02FC6"/>
    <w:rsid w:val="00D63FA8"/>
    <w:rsid w:val="2B02241E"/>
    <w:rsid w:val="45FC3543"/>
    <w:rsid w:val="4FB22648"/>
    <w:rsid w:val="74A7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7C83BF0"/>
  <w15:docId w15:val="{88E1B893-C5BF-4F7F-949A-175C25F07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pPr>
      <w:spacing w:beforeAutospacing="1" w:afterAutospacing="1"/>
      <w:jc w:val="left"/>
    </w:pPr>
    <w:rPr>
      <w:kern w:val="0"/>
      <w:sz w:val="24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 textRotate="1"/>
    <customShpInfo spid="_x0000_s1028"/>
    <customShpInfo spid="_x0000_s1026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918</Words>
  <Characters>5239</Characters>
  <Application>Microsoft Office Word</Application>
  <DocSecurity>0</DocSecurity>
  <Lines>43</Lines>
  <Paragraphs>12</Paragraphs>
  <ScaleCrop>false</ScaleCrop>
  <Company/>
  <LinksUpToDate>false</LinksUpToDate>
  <CharactersWithSpaces>6145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我是神！耶耶耶！</dc:creator>
  <cp:lastModifiedBy>an</cp:lastModifiedBy>
  <cp:revision>2</cp:revision>
  <dcterms:created xsi:type="dcterms:W3CDTF">2023-05-23T08:30:00Z</dcterms:created>
  <dcterms:modified xsi:type="dcterms:W3CDTF">2023-05-23T08:30:00Z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