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hint="eastAsia" w:ascii="华文中宋" w:hAnsi="华文中宋" w:eastAsia="华文中宋" w:cs="Times New Roman"/>
          <w:b/>
          <w:sz w:val="24"/>
          <w:lang w:val="en-US" w:eastAsia="zh-CN"/>
        </w:rPr>
      </w:pPr>
      <w:bookmarkStart w:id="1" w:name="_GoBack"/>
      <w:r>
        <w:rPr>
          <w:rFonts w:hint="eastAsia" w:ascii="华文中宋" w:hAnsi="华文中宋" w:eastAsia="华文中宋" w:cs="Times New Roman"/>
          <w:b/>
          <w:sz w:val="24"/>
          <w:lang w:val="en-US" w:eastAsia="zh-CN"/>
        </w:rPr>
        <w:t>优秀作文赏析</w:t>
      </w:r>
    </w:p>
    <w:bookmarkEnd w:id="1"/>
    <w:p>
      <w:pPr>
        <w:snapToGrid w:val="0"/>
        <w:spacing w:line="300" w:lineRule="auto"/>
        <w:rPr>
          <w:rFonts w:ascii="华文中宋" w:hAnsi="华文中宋" w:eastAsia="华文中宋" w:cs="Times New Roman"/>
          <w:b/>
          <w:sz w:val="24"/>
        </w:rPr>
      </w:pPr>
      <w:r>
        <w:rPr>
          <w:rFonts w:hint="eastAsia" w:ascii="华文中宋" w:hAnsi="华文中宋" w:eastAsia="华文中宋" w:cs="Times New Roman"/>
          <w:b/>
          <w:sz w:val="24"/>
        </w:rPr>
        <w:t>作文题目：</w:t>
      </w:r>
    </w:p>
    <w:p>
      <w:pPr>
        <w:snapToGrid w:val="0"/>
        <w:spacing w:line="30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阅读下面的材料，根据要求写作。（60分）</w:t>
      </w:r>
    </w:p>
    <w:p>
      <w:pPr>
        <w:snapToGrid w:val="0"/>
        <w:spacing w:line="300" w:lineRule="auto"/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清代思想家王夫之有句名言:“天下有定理而无定法。”“定理”，可理解为不变的原理、规律；“定法”，可理解为不变的方法、策略。今天，这句名言仍然值得人们深思。</w:t>
      </w:r>
    </w:p>
    <w:p>
      <w:pPr>
        <w:pStyle w:val="2"/>
        <w:snapToGrid w:val="0"/>
        <w:spacing w:before="0" w:line="300" w:lineRule="auto"/>
        <w:ind w:left="0" w:firstLine="480" w:firstLineChars="200"/>
        <w:rPr>
          <w:rFonts w:ascii="宋体" w:hAnsi="宋体" w:eastAsia="宋体" w:cs="楷体_GB2312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楷体_GB2312"/>
          <w:color w:val="000000"/>
          <w:sz w:val="24"/>
          <w:szCs w:val="24"/>
          <w:lang w:eastAsia="zh-CN"/>
        </w:rPr>
        <w:t>请结合材料写一篇文章，体现你的感悟与思考。</w:t>
      </w:r>
    </w:p>
    <w:p>
      <w:pPr>
        <w:pStyle w:val="2"/>
        <w:snapToGrid w:val="0"/>
        <w:spacing w:before="0" w:line="300" w:lineRule="auto"/>
        <w:ind w:left="0" w:firstLine="480" w:firstLineChars="200"/>
        <w:rPr>
          <w:rFonts w:ascii="宋体" w:hAnsi="宋体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要求：选准角度，确定立意，明确文体，自拟标题；不要套作，不得抄袭；不得泄露个人信息；不少于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zh-CN"/>
        </w:rPr>
        <w:t>800字。</w:t>
      </w:r>
    </w:p>
    <w:p>
      <w:pPr>
        <w:snapToGrid w:val="0"/>
        <w:spacing w:line="300" w:lineRule="auto"/>
        <w:ind w:firstLine="560" w:firstLineChars="200"/>
        <w:jc w:val="center"/>
        <w:rPr>
          <w:rFonts w:ascii="华文中宋" w:hAnsi="华文中宋" w:eastAsia="华文中宋"/>
          <w:sz w:val="28"/>
          <w:szCs w:val="28"/>
        </w:rPr>
      </w:pPr>
      <w:bookmarkStart w:id="0" w:name="_Hlk133010115"/>
      <w:r>
        <w:rPr>
          <w:rFonts w:hint="eastAsia" w:ascii="华文中宋" w:hAnsi="华文中宋" w:eastAsia="华文中宋"/>
          <w:sz w:val="28"/>
          <w:szCs w:val="28"/>
        </w:rPr>
        <w:t>循定理之光，探新法之道</w:t>
      </w:r>
    </w:p>
    <w:bookmarkEnd w:id="0"/>
    <w:p>
      <w:pPr>
        <w:spacing w:line="30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①王夫之言</w:t>
      </w:r>
      <w:r>
        <w:rPr>
          <w:rFonts w:ascii="楷体" w:hAnsi="楷体" w:eastAsia="楷体"/>
          <w:sz w:val="24"/>
        </w:rPr>
        <w:t>:</w:t>
      </w:r>
      <w:r>
        <w:rPr>
          <w:rFonts w:hint="eastAsia" w:ascii="楷体" w:hAnsi="楷体" w:eastAsia="楷体"/>
          <w:sz w:val="24"/>
        </w:rPr>
        <w:t>“</w:t>
      </w:r>
      <w:r>
        <w:rPr>
          <w:rFonts w:ascii="楷体" w:hAnsi="楷体" w:eastAsia="楷体"/>
          <w:sz w:val="24"/>
        </w:rPr>
        <w:t>天下有定理而无定法。”即天下有不变的原理却没有不变的方法，其对理和法的认识于当今</w:t>
      </w:r>
      <w:r>
        <w:rPr>
          <w:rFonts w:hint="eastAsia" w:ascii="楷体" w:hAnsi="楷体" w:eastAsia="楷体"/>
          <w:sz w:val="24"/>
        </w:rPr>
        <w:t>世</w:t>
      </w:r>
      <w:r>
        <w:rPr>
          <w:rFonts w:ascii="楷体" w:hAnsi="楷体" w:eastAsia="楷体"/>
          <w:sz w:val="24"/>
        </w:rPr>
        <w:t>界仍</w:t>
      </w:r>
      <w:r>
        <w:rPr>
          <w:rFonts w:hint="eastAsia" w:ascii="楷体" w:hAnsi="楷体" w:eastAsia="楷体"/>
          <w:sz w:val="24"/>
        </w:rPr>
        <w:t>富</w:t>
      </w:r>
      <w:r>
        <w:rPr>
          <w:rFonts w:ascii="楷体" w:hAnsi="楷体" w:eastAsia="楷体"/>
          <w:sz w:val="24"/>
        </w:rPr>
        <w:t>极大</w:t>
      </w:r>
      <w:r>
        <w:rPr>
          <w:rFonts w:hint="eastAsia" w:ascii="楷体" w:hAnsi="楷体" w:eastAsia="楷体"/>
          <w:sz w:val="24"/>
        </w:rPr>
        <w:t>启示</w:t>
      </w:r>
      <w:r>
        <w:rPr>
          <w:rFonts w:ascii="楷体" w:hAnsi="楷体" w:eastAsia="楷体"/>
          <w:sz w:val="24"/>
        </w:rPr>
        <w:t>之意。我认为:</w:t>
      </w:r>
      <w:r>
        <w:rPr>
          <w:rFonts w:ascii="楷体" w:hAnsi="楷体" w:eastAsia="楷体"/>
          <w:color w:val="FF0000"/>
          <w:sz w:val="24"/>
          <w:u w:val="single"/>
        </w:rPr>
        <w:t>我辈</w:t>
      </w:r>
      <w:r>
        <w:rPr>
          <w:rFonts w:ascii="楷体" w:hAnsi="楷体" w:eastAsia="楷体"/>
          <w:sz w:val="24"/>
          <w:u w:val="single"/>
        </w:rPr>
        <w:t>当循定理之光，探</w:t>
      </w:r>
      <w:r>
        <w:rPr>
          <w:rFonts w:hint="eastAsia" w:ascii="楷体" w:hAnsi="楷体" w:eastAsia="楷体"/>
          <w:sz w:val="24"/>
          <w:u w:val="single"/>
        </w:rPr>
        <w:t>新法</w:t>
      </w:r>
      <w:r>
        <w:rPr>
          <w:rFonts w:ascii="楷体" w:hAnsi="楷体" w:eastAsia="楷体"/>
          <w:sz w:val="24"/>
          <w:u w:val="single"/>
        </w:rPr>
        <w:t>之</w:t>
      </w:r>
      <w:r>
        <w:rPr>
          <w:rFonts w:hint="eastAsia" w:ascii="楷体" w:hAnsi="楷体" w:eastAsia="楷体"/>
          <w:sz w:val="24"/>
          <w:u w:val="single"/>
        </w:rPr>
        <w:t>道</w:t>
      </w:r>
      <w:r>
        <w:rPr>
          <w:rFonts w:hint="eastAsia" w:ascii="楷体" w:hAnsi="楷体" w:eastAsia="楷体"/>
          <w:sz w:val="24"/>
        </w:rPr>
        <w:t>。</w:t>
      </w:r>
    </w:p>
    <w:p>
      <w:pPr>
        <w:spacing w:line="30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②理，即原理与规律</w:t>
      </w:r>
      <w:r>
        <w:rPr>
          <w:rFonts w:ascii="楷体" w:hAnsi="楷体" w:eastAsia="楷体"/>
          <w:sz w:val="24"/>
        </w:rPr>
        <w:t>;</w:t>
      </w:r>
      <w:r>
        <w:rPr>
          <w:rFonts w:hint="eastAsia" w:ascii="楷体" w:hAnsi="楷体" w:eastAsia="楷体"/>
          <w:sz w:val="24"/>
        </w:rPr>
        <w:t>法</w:t>
      </w:r>
      <w:r>
        <w:rPr>
          <w:rFonts w:ascii="楷体" w:hAnsi="楷体" w:eastAsia="楷体"/>
          <w:sz w:val="24"/>
        </w:rPr>
        <w:t>，即方法与策略。定理是先贤思想智慧的</w:t>
      </w:r>
      <w:r>
        <w:rPr>
          <w:rFonts w:hint="eastAsia" w:ascii="楷体" w:hAnsi="楷体" w:eastAsia="楷体"/>
          <w:sz w:val="24"/>
        </w:rPr>
        <w:t>结晶</w:t>
      </w:r>
      <w:r>
        <w:rPr>
          <w:rFonts w:ascii="楷体" w:hAnsi="楷体" w:eastAsia="楷体"/>
          <w:sz w:val="24"/>
        </w:rPr>
        <w:t>，是吾等</w:t>
      </w:r>
      <w:r>
        <w:rPr>
          <w:rFonts w:hint="eastAsia" w:ascii="楷体" w:hAnsi="楷体" w:eastAsia="楷体"/>
          <w:sz w:val="24"/>
        </w:rPr>
        <w:t>头</w:t>
      </w:r>
      <w:r>
        <w:rPr>
          <w:rFonts w:ascii="楷体" w:hAnsi="楷体" w:eastAsia="楷体"/>
          <w:sz w:val="24"/>
        </w:rPr>
        <w:t>上</w:t>
      </w:r>
      <w:r>
        <w:rPr>
          <w:rFonts w:hint="eastAsia" w:ascii="楷体" w:hAnsi="楷体" w:eastAsia="楷体"/>
          <w:sz w:val="24"/>
        </w:rPr>
        <w:t>熠熠之星光</w:t>
      </w:r>
      <w:r>
        <w:rPr>
          <w:rFonts w:ascii="楷体" w:hAnsi="楷体" w:eastAsia="楷体"/>
          <w:sz w:val="24"/>
        </w:rPr>
        <w:t>，给</w:t>
      </w:r>
      <w:r>
        <w:rPr>
          <w:rFonts w:hint="eastAsia" w:ascii="楷体" w:hAnsi="楷体" w:eastAsia="楷体"/>
          <w:sz w:val="24"/>
        </w:rPr>
        <w:t>予</w:t>
      </w:r>
      <w:r>
        <w:rPr>
          <w:rFonts w:ascii="楷体" w:hAnsi="楷体" w:eastAsia="楷体"/>
          <w:sz w:val="24"/>
        </w:rPr>
        <w:t>我们普</w:t>
      </w:r>
      <w:r>
        <w:rPr>
          <w:rFonts w:hint="eastAsia" w:ascii="楷体" w:hAnsi="楷体" w:eastAsia="楷体"/>
          <w:sz w:val="24"/>
        </w:rPr>
        <w:t>适</w:t>
      </w:r>
      <w:r>
        <w:rPr>
          <w:rFonts w:ascii="楷体" w:hAnsi="楷体" w:eastAsia="楷体"/>
          <w:sz w:val="24"/>
        </w:rPr>
        <w:t>原理的指导。</w:t>
      </w:r>
      <w:r>
        <w:rPr>
          <w:rFonts w:hint="eastAsia" w:ascii="楷体" w:hAnsi="楷体" w:eastAsia="楷体"/>
          <w:sz w:val="24"/>
        </w:rPr>
        <w:t>新</w:t>
      </w:r>
      <w:r>
        <w:rPr>
          <w:rFonts w:ascii="楷体" w:hAnsi="楷体" w:eastAsia="楷体"/>
          <w:sz w:val="24"/>
        </w:rPr>
        <w:t>法是</w:t>
      </w:r>
      <w:r>
        <w:rPr>
          <w:rFonts w:hint="eastAsia" w:ascii="楷体" w:hAnsi="楷体" w:eastAsia="楷体"/>
          <w:color w:val="FF0000"/>
          <w:sz w:val="24"/>
        </w:rPr>
        <w:t>吾侪</w:t>
      </w:r>
      <w:r>
        <w:rPr>
          <w:rFonts w:ascii="楷体" w:hAnsi="楷体" w:eastAsia="楷体"/>
          <w:sz w:val="24"/>
        </w:rPr>
        <w:t>青年需</w:t>
      </w:r>
      <w:r>
        <w:rPr>
          <w:rFonts w:hint="eastAsia" w:ascii="楷体" w:hAnsi="楷体" w:eastAsia="楷体"/>
          <w:sz w:val="24"/>
        </w:rPr>
        <w:t>积极探索</w:t>
      </w:r>
      <w:r>
        <w:rPr>
          <w:rFonts w:ascii="楷体" w:hAnsi="楷体" w:eastAsia="楷体"/>
          <w:sz w:val="24"/>
        </w:rPr>
        <w:t>之道，于新时代开</w:t>
      </w:r>
      <w:r>
        <w:rPr>
          <w:rFonts w:hint="eastAsia" w:ascii="楷体" w:hAnsi="楷体" w:eastAsia="楷体"/>
          <w:sz w:val="24"/>
        </w:rPr>
        <w:t>辟新路径</w:t>
      </w:r>
      <w:r>
        <w:rPr>
          <w:rFonts w:ascii="楷体" w:hAnsi="楷体" w:eastAsia="楷体"/>
          <w:sz w:val="24"/>
        </w:rPr>
        <w:t>，致力于民族复</w:t>
      </w:r>
      <w:r>
        <w:rPr>
          <w:rFonts w:hint="eastAsia" w:ascii="楷体" w:hAnsi="楷体" w:eastAsia="楷体"/>
          <w:sz w:val="24"/>
        </w:rPr>
        <w:t>兴</w:t>
      </w:r>
      <w:r>
        <w:rPr>
          <w:rFonts w:ascii="楷体" w:hAnsi="楷体" w:eastAsia="楷体"/>
          <w:sz w:val="24"/>
        </w:rPr>
        <w:t>之春</w:t>
      </w:r>
      <w:r>
        <w:rPr>
          <w:rFonts w:hint="eastAsia" w:ascii="楷体" w:hAnsi="楷体" w:eastAsia="楷体"/>
          <w:sz w:val="24"/>
        </w:rPr>
        <w:t>潮</w:t>
      </w:r>
      <w:r>
        <w:rPr>
          <w:rFonts w:ascii="楷体" w:hAnsi="楷体" w:eastAsia="楷体"/>
          <w:sz w:val="24"/>
        </w:rPr>
        <w:t>。法</w:t>
      </w:r>
      <w:r>
        <w:rPr>
          <w:rFonts w:hint="eastAsia" w:ascii="楷体" w:hAnsi="楷体" w:eastAsia="楷体"/>
          <w:sz w:val="24"/>
        </w:rPr>
        <w:t>同</w:t>
      </w:r>
      <w:r>
        <w:rPr>
          <w:rFonts w:ascii="楷体" w:hAnsi="楷体" w:eastAsia="楷体"/>
          <w:sz w:val="24"/>
        </w:rPr>
        <w:t>理相辅相成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在辩证统</w:t>
      </w:r>
      <w:r>
        <w:rPr>
          <w:rFonts w:hint="eastAsia" w:ascii="楷体" w:hAnsi="楷体" w:eastAsia="楷体"/>
          <w:sz w:val="24"/>
        </w:rPr>
        <w:t>一</w:t>
      </w:r>
      <w:r>
        <w:rPr>
          <w:rFonts w:ascii="楷体" w:hAnsi="楷体" w:eastAsia="楷体"/>
          <w:sz w:val="24"/>
        </w:rPr>
        <w:t>中焕发强大的力量。</w:t>
      </w:r>
    </w:p>
    <w:p>
      <w:pPr>
        <w:spacing w:line="30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③</w:t>
      </w:r>
      <w:r>
        <w:rPr>
          <w:rFonts w:hint="eastAsia" w:ascii="楷体" w:hAnsi="楷体" w:eastAsia="楷体"/>
          <w:sz w:val="24"/>
          <w:u w:val="single"/>
        </w:rPr>
        <w:t>定理为新法提供遵循，使新法在正确方向上突破</w:t>
      </w:r>
      <w:r>
        <w:rPr>
          <w:rFonts w:hint="eastAsia" w:ascii="楷体" w:hAnsi="楷体" w:eastAsia="楷体"/>
          <w:sz w:val="24"/>
        </w:rPr>
        <w:t>。若无定理之指引，再多为新法致力的新生力量终为绳头小卒，晕头转向，难成大事。只有将探新法的力量用于定理之上，方可借风而动，行践履之。中国航天“天问”问天，“羲和”逐梦，“嫦娥”探月，“北斗”翱翔，无数的突破皆在几十</w:t>
      </w:r>
      <w:r>
        <w:rPr>
          <w:rFonts w:ascii="楷体" w:hAnsi="楷体" w:eastAsia="楷体"/>
          <w:sz w:val="24"/>
        </w:rPr>
        <w:t>载积</w:t>
      </w:r>
      <w:r>
        <w:rPr>
          <w:rFonts w:hint="eastAsia" w:ascii="楷体" w:hAnsi="楷体" w:eastAsia="楷体"/>
          <w:sz w:val="24"/>
        </w:rPr>
        <w:t>累</w:t>
      </w:r>
      <w:r>
        <w:rPr>
          <w:rFonts w:ascii="楷体" w:hAnsi="楷体" w:eastAsia="楷体"/>
          <w:sz w:val="24"/>
        </w:rPr>
        <w:t>的精确数字</w:t>
      </w:r>
      <w:r>
        <w:rPr>
          <w:rFonts w:hint="eastAsia" w:ascii="楷体" w:hAnsi="楷体" w:eastAsia="楷体"/>
          <w:sz w:val="24"/>
        </w:rPr>
        <w:t>、</w:t>
      </w:r>
      <w:r>
        <w:rPr>
          <w:rFonts w:ascii="楷体" w:hAnsi="楷体" w:eastAsia="楷体"/>
          <w:sz w:val="24"/>
        </w:rPr>
        <w:t>天体运行规律的基础上取得的</w:t>
      </w:r>
      <w:r>
        <w:rPr>
          <w:rFonts w:hint="eastAsia" w:ascii="楷体" w:hAnsi="楷体" w:eastAsia="楷体"/>
          <w:sz w:val="24"/>
        </w:rPr>
        <w:t>；袁</w:t>
      </w:r>
      <w:r>
        <w:rPr>
          <w:rFonts w:ascii="楷体" w:hAnsi="楷体" w:eastAsia="楷体"/>
          <w:sz w:val="24"/>
        </w:rPr>
        <w:t>隆平挖</w:t>
      </w:r>
      <w:r>
        <w:rPr>
          <w:rFonts w:hint="eastAsia" w:ascii="楷体" w:hAnsi="楷体" w:eastAsia="楷体"/>
          <w:sz w:val="24"/>
        </w:rPr>
        <w:t>掘水稻</w:t>
      </w:r>
      <w:r>
        <w:rPr>
          <w:rFonts w:ascii="楷体" w:hAnsi="楷体" w:eastAsia="楷体"/>
          <w:sz w:val="24"/>
        </w:rPr>
        <w:t>生长</w:t>
      </w:r>
      <w:r>
        <w:rPr>
          <w:rFonts w:hint="eastAsia" w:ascii="楷体" w:hAnsi="楷体" w:eastAsia="楷体"/>
          <w:sz w:val="24"/>
        </w:rPr>
        <w:t>周期</w:t>
      </w:r>
      <w:r>
        <w:rPr>
          <w:rFonts w:ascii="楷体" w:hAnsi="楷体" w:eastAsia="楷体"/>
          <w:sz w:val="24"/>
        </w:rPr>
        <w:t>和杂</w:t>
      </w:r>
      <w:r>
        <w:rPr>
          <w:rFonts w:hint="eastAsia" w:ascii="楷体" w:hAnsi="楷体" w:eastAsia="楷体"/>
          <w:sz w:val="24"/>
        </w:rPr>
        <w:t>交规律</w:t>
      </w:r>
      <w:r>
        <w:rPr>
          <w:rFonts w:ascii="楷体" w:hAnsi="楷体" w:eastAsia="楷体"/>
          <w:sz w:val="24"/>
        </w:rPr>
        <w:t>，继而破新法，</w:t>
      </w:r>
      <w:r>
        <w:rPr>
          <w:rFonts w:hint="eastAsia" w:ascii="楷体" w:hAnsi="楷体" w:eastAsia="楷体"/>
          <w:sz w:val="24"/>
        </w:rPr>
        <w:t>“喜</w:t>
      </w:r>
      <w:r>
        <w:rPr>
          <w:rFonts w:ascii="楷体" w:hAnsi="楷体" w:eastAsia="楷体"/>
          <w:sz w:val="24"/>
        </w:rPr>
        <w:t>看</w:t>
      </w:r>
      <w:r>
        <w:rPr>
          <w:rFonts w:hint="eastAsia" w:ascii="楷体" w:hAnsi="楷体" w:eastAsia="楷体"/>
          <w:sz w:val="24"/>
        </w:rPr>
        <w:t>稻菽</w:t>
      </w:r>
      <w:r>
        <w:rPr>
          <w:rFonts w:ascii="楷体" w:hAnsi="楷体" w:eastAsia="楷体"/>
          <w:sz w:val="24"/>
        </w:rPr>
        <w:t>千重浪”</w:t>
      </w:r>
      <w:r>
        <w:rPr>
          <w:rFonts w:hint="eastAsia" w:ascii="楷体" w:hAnsi="楷体" w:eastAsia="楷体"/>
          <w:sz w:val="24"/>
        </w:rPr>
        <w:t>。</w:t>
      </w:r>
      <w:r>
        <w:rPr>
          <w:rFonts w:ascii="楷体" w:hAnsi="楷体" w:eastAsia="楷体"/>
          <w:color w:val="FF0000"/>
          <w:sz w:val="24"/>
          <w:u w:val="single"/>
        </w:rPr>
        <w:t>因而</w:t>
      </w:r>
      <w:r>
        <w:rPr>
          <w:rFonts w:ascii="楷体" w:hAnsi="楷体" w:eastAsia="楷体"/>
          <w:sz w:val="24"/>
          <w:u w:val="single"/>
        </w:rPr>
        <w:t>，定理为</w:t>
      </w:r>
      <w:r>
        <w:rPr>
          <w:rFonts w:hint="eastAsia" w:ascii="楷体" w:hAnsi="楷体" w:eastAsia="楷体"/>
          <w:sz w:val="24"/>
          <w:u w:val="single"/>
        </w:rPr>
        <w:t>新</w:t>
      </w:r>
      <w:r>
        <w:rPr>
          <w:rFonts w:ascii="楷体" w:hAnsi="楷体" w:eastAsia="楷体"/>
          <w:sz w:val="24"/>
          <w:u w:val="single"/>
        </w:rPr>
        <w:t>法</w:t>
      </w:r>
      <w:r>
        <w:rPr>
          <w:rFonts w:hint="eastAsia" w:ascii="楷体" w:hAnsi="楷体" w:eastAsia="楷体"/>
          <w:sz w:val="24"/>
          <w:u w:val="single"/>
        </w:rPr>
        <w:t>奠定</w:t>
      </w:r>
      <w:r>
        <w:rPr>
          <w:rFonts w:ascii="楷体" w:hAnsi="楷体" w:eastAsia="楷体"/>
          <w:sz w:val="24"/>
          <w:u w:val="single"/>
        </w:rPr>
        <w:t>基础，</w:t>
      </w:r>
      <w:r>
        <w:rPr>
          <w:rFonts w:hint="eastAsia" w:ascii="楷体" w:hAnsi="楷体" w:eastAsia="楷体"/>
          <w:sz w:val="24"/>
          <w:u w:val="single"/>
        </w:rPr>
        <w:t>提</w:t>
      </w:r>
      <w:r>
        <w:rPr>
          <w:rFonts w:ascii="楷体" w:hAnsi="楷体" w:eastAsia="楷体"/>
          <w:sz w:val="24"/>
          <w:u w:val="single"/>
        </w:rPr>
        <w:t>供</w:t>
      </w:r>
      <w:r>
        <w:rPr>
          <w:rFonts w:hint="eastAsia" w:ascii="楷体" w:hAnsi="楷体" w:eastAsia="楷体"/>
          <w:sz w:val="24"/>
          <w:u w:val="single"/>
        </w:rPr>
        <w:t>遵循。</w:t>
      </w:r>
      <w:r>
        <w:rPr>
          <w:rFonts w:ascii="楷体" w:hAnsi="楷体" w:eastAsia="楷体"/>
          <w:color w:val="FF0000"/>
          <w:sz w:val="24"/>
          <w:u w:val="single"/>
        </w:rPr>
        <w:t>我们</w:t>
      </w:r>
      <w:r>
        <w:rPr>
          <w:rFonts w:ascii="楷体" w:hAnsi="楷体" w:eastAsia="楷体"/>
          <w:sz w:val="24"/>
          <w:u w:val="single"/>
        </w:rPr>
        <w:t>当循定理之光，在原有</w:t>
      </w:r>
      <w:r>
        <w:rPr>
          <w:rFonts w:hint="eastAsia" w:ascii="楷体" w:hAnsi="楷体" w:eastAsia="楷体"/>
          <w:sz w:val="24"/>
          <w:u w:val="single"/>
        </w:rPr>
        <w:t>规律</w:t>
      </w:r>
      <w:r>
        <w:rPr>
          <w:rFonts w:ascii="楷体" w:hAnsi="楷体" w:eastAsia="楷体"/>
          <w:sz w:val="24"/>
          <w:u w:val="single"/>
        </w:rPr>
        <w:t>的指导下探</w:t>
      </w:r>
      <w:r>
        <w:rPr>
          <w:rFonts w:hint="eastAsia" w:ascii="楷体" w:hAnsi="楷体" w:eastAsia="楷体"/>
          <w:sz w:val="24"/>
          <w:u w:val="single"/>
        </w:rPr>
        <w:t>新</w:t>
      </w:r>
      <w:r>
        <w:rPr>
          <w:rFonts w:ascii="楷体" w:hAnsi="楷体" w:eastAsia="楷体"/>
          <w:sz w:val="24"/>
          <w:u w:val="single"/>
        </w:rPr>
        <w:t>法之道</w:t>
      </w:r>
      <w:r>
        <w:rPr>
          <w:rFonts w:ascii="楷体" w:hAnsi="楷体" w:eastAsia="楷体"/>
          <w:sz w:val="24"/>
        </w:rPr>
        <w:t>。</w:t>
      </w:r>
    </w:p>
    <w:p>
      <w:pPr>
        <w:spacing w:line="30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④</w:t>
      </w:r>
      <w:r>
        <w:rPr>
          <w:rFonts w:hint="eastAsia" w:ascii="楷体" w:hAnsi="楷体" w:eastAsia="楷体"/>
          <w:sz w:val="24"/>
          <w:u w:val="single"/>
        </w:rPr>
        <w:t>新法是在探索和追寻定理，使定理得以继承发展</w:t>
      </w:r>
      <w:r>
        <w:rPr>
          <w:rFonts w:hint="eastAsia" w:ascii="楷体" w:hAnsi="楷体" w:eastAsia="楷体"/>
          <w:sz w:val="24"/>
        </w:rPr>
        <w:t>。世界万物处于不断地运动、变化、发展之中。倘若固守陈旧方法，“守前所为而已”，则将难以发展新理，泯灭于浩浩汤汤的世界浪潮。只有开辟新方法新策略才能促进发展，推动中国号巨轮乘风破浪，行稳致远。君可见钱七虎探寻国防工程建设原理，开辟防空洞新法；君可见李佳琦开电商直播之路，把握市场取向原理</w:t>
      </w:r>
      <w:r>
        <w:rPr>
          <w:rFonts w:ascii="楷体" w:hAnsi="楷体" w:eastAsia="楷体"/>
          <w:sz w:val="24"/>
        </w:rPr>
        <w:t>;君可见中</w:t>
      </w:r>
      <w:r>
        <w:rPr>
          <w:rFonts w:hint="eastAsia" w:ascii="楷体" w:hAnsi="楷体" w:eastAsia="楷体"/>
          <w:sz w:val="24"/>
        </w:rPr>
        <w:t>国</w:t>
      </w:r>
      <w:r>
        <w:rPr>
          <w:rFonts w:ascii="楷体" w:hAnsi="楷体" w:eastAsia="楷体"/>
          <w:sz w:val="24"/>
        </w:rPr>
        <w:t>借</w:t>
      </w:r>
      <w:r>
        <w:rPr>
          <w:rFonts w:hint="eastAsia" w:ascii="楷体" w:hAnsi="楷体" w:eastAsia="楷体"/>
          <w:sz w:val="24"/>
        </w:rPr>
        <w:t>“</w:t>
      </w:r>
      <w:r>
        <w:rPr>
          <w:rFonts w:ascii="楷体" w:hAnsi="楷体" w:eastAsia="楷体"/>
          <w:sz w:val="24"/>
        </w:rPr>
        <w:t>一带</w:t>
      </w:r>
      <w:r>
        <w:rPr>
          <w:rFonts w:hint="eastAsia" w:ascii="楷体" w:hAnsi="楷体" w:eastAsia="楷体"/>
          <w:sz w:val="24"/>
        </w:rPr>
        <w:t>一</w:t>
      </w:r>
      <w:r>
        <w:rPr>
          <w:rFonts w:ascii="楷体" w:hAnsi="楷体" w:eastAsia="楷体"/>
          <w:sz w:val="24"/>
        </w:rPr>
        <w:t>路</w:t>
      </w:r>
      <w:r>
        <w:rPr>
          <w:rFonts w:hint="eastAsia" w:ascii="楷体" w:hAnsi="楷体" w:eastAsia="楷体"/>
          <w:sz w:val="24"/>
        </w:rPr>
        <w:t>”之</w:t>
      </w:r>
      <w:r>
        <w:rPr>
          <w:rFonts w:ascii="楷体" w:hAnsi="楷体" w:eastAsia="楷体"/>
          <w:sz w:val="24"/>
        </w:rPr>
        <w:t>议，发展</w:t>
      </w:r>
      <w:r>
        <w:rPr>
          <w:rFonts w:hint="eastAsia" w:ascii="楷体" w:hAnsi="楷体" w:eastAsia="楷体"/>
          <w:sz w:val="24"/>
        </w:rPr>
        <w:t>世</w:t>
      </w:r>
      <w:r>
        <w:rPr>
          <w:rFonts w:ascii="楷体" w:hAnsi="楷体" w:eastAsia="楷体"/>
          <w:sz w:val="24"/>
        </w:rPr>
        <w:t>界大发展之理</w:t>
      </w:r>
      <w:r>
        <w:rPr>
          <w:rFonts w:hint="eastAsia" w:ascii="楷体" w:hAnsi="楷体" w:eastAsia="楷体"/>
          <w:sz w:val="24"/>
        </w:rPr>
        <w:t>……</w:t>
      </w:r>
      <w:r>
        <w:rPr>
          <w:rFonts w:ascii="楷体" w:hAnsi="楷体" w:eastAsia="楷体"/>
          <w:sz w:val="24"/>
        </w:rPr>
        <w:t>静言思之，新法</w:t>
      </w:r>
      <w:r>
        <w:rPr>
          <w:rFonts w:hint="eastAsia" w:ascii="楷体" w:hAnsi="楷体" w:eastAsia="楷体"/>
          <w:sz w:val="24"/>
        </w:rPr>
        <w:t>发</w:t>
      </w:r>
      <w:r>
        <w:rPr>
          <w:rFonts w:ascii="楷体" w:hAnsi="楷体" w:eastAsia="楷体"/>
          <w:sz w:val="24"/>
        </w:rPr>
        <w:t>展</w:t>
      </w:r>
      <w:r>
        <w:rPr>
          <w:rFonts w:hint="eastAsia" w:ascii="楷体" w:hAnsi="楷体" w:eastAsia="楷体"/>
          <w:sz w:val="24"/>
        </w:rPr>
        <w:t>的探求</w:t>
      </w:r>
      <w:r>
        <w:rPr>
          <w:rFonts w:ascii="楷体" w:hAnsi="楷体" w:eastAsia="楷体"/>
          <w:sz w:val="24"/>
        </w:rPr>
        <w:t>真理，</w:t>
      </w:r>
      <w:r>
        <w:rPr>
          <w:rFonts w:ascii="楷体" w:hAnsi="楷体" w:eastAsia="楷体"/>
          <w:color w:val="FF0000"/>
          <w:sz w:val="24"/>
        </w:rPr>
        <w:t>我们</w:t>
      </w:r>
      <w:r>
        <w:rPr>
          <w:rFonts w:ascii="楷体" w:hAnsi="楷体" w:eastAsia="楷体"/>
          <w:sz w:val="24"/>
        </w:rPr>
        <w:t>当</w:t>
      </w:r>
      <w:r>
        <w:rPr>
          <w:rFonts w:hint="eastAsia" w:ascii="楷体" w:hAnsi="楷体" w:eastAsia="楷体"/>
          <w:sz w:val="24"/>
        </w:rPr>
        <w:t>探新法以循</w:t>
      </w:r>
      <w:r>
        <w:rPr>
          <w:rFonts w:ascii="楷体" w:hAnsi="楷体" w:eastAsia="楷体"/>
          <w:sz w:val="24"/>
        </w:rPr>
        <w:t>定理。</w:t>
      </w:r>
    </w:p>
    <w:p>
      <w:pPr>
        <w:spacing w:line="30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⑤</w:t>
      </w:r>
      <w:r>
        <w:rPr>
          <w:rFonts w:hint="eastAsia" w:ascii="楷体" w:hAnsi="楷体" w:eastAsia="楷体"/>
          <w:sz w:val="24"/>
          <w:u w:val="single"/>
        </w:rPr>
        <w:t>于此，我们当把握和遵循规律，同时也要不断创新，与时俱进</w:t>
      </w:r>
      <w:r>
        <w:rPr>
          <w:rFonts w:hint="eastAsia" w:ascii="楷体" w:hAnsi="楷体" w:eastAsia="楷体"/>
          <w:sz w:val="24"/>
        </w:rPr>
        <w:t>。“前人之路可循，我辈之路创新”，在当今波诡云谲之大变局，要循定理探新道。揆诸当下，不少青年安于现状无所作为，某大国逆世界规律实行贸易战，此皆不利于中国乃至世界的发展。只有循定理之光，探新法之道，方可互利共赢，铸就美丽中国。</w:t>
      </w:r>
    </w:p>
    <w:p>
      <w:pPr>
        <w:spacing w:line="300" w:lineRule="auto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⑥上有定理为我们指引方向，下有时代之春风给予我们探求新路的力量。我坚信，华夏之红旗必定于世界之巅迎风飘扬，中国之巨龙必定盘旋于青山之上。</w:t>
      </w:r>
    </w:p>
    <w:p>
      <w:pPr>
        <w:spacing w:line="30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2U1M2Q5MmY3ZGQ0YTI3MzA5MzcxZTc4MDYxZDEifQ=="/>
  </w:docVars>
  <w:rsids>
    <w:rsidRoot w:val="007B0BFF"/>
    <w:rsid w:val="000A66D6"/>
    <w:rsid w:val="001F4CB3"/>
    <w:rsid w:val="005D44F7"/>
    <w:rsid w:val="0068535B"/>
    <w:rsid w:val="007B0BFF"/>
    <w:rsid w:val="0086509B"/>
    <w:rsid w:val="00B05D4F"/>
    <w:rsid w:val="00B1352E"/>
    <w:rsid w:val="00B575DD"/>
    <w:rsid w:val="00CB4106"/>
    <w:rsid w:val="00D54074"/>
    <w:rsid w:val="00D974EF"/>
    <w:rsid w:val="00DC3BC9"/>
    <w:rsid w:val="00EA374F"/>
    <w:rsid w:val="066B65F3"/>
    <w:rsid w:val="0E0662D9"/>
    <w:rsid w:val="0FFC7994"/>
    <w:rsid w:val="130F2D87"/>
    <w:rsid w:val="148D0100"/>
    <w:rsid w:val="15793CEC"/>
    <w:rsid w:val="18CD7718"/>
    <w:rsid w:val="241D08E9"/>
    <w:rsid w:val="260B342E"/>
    <w:rsid w:val="2995622A"/>
    <w:rsid w:val="2C672E2F"/>
    <w:rsid w:val="2E4D494A"/>
    <w:rsid w:val="3B196D9D"/>
    <w:rsid w:val="3EBF7C5B"/>
    <w:rsid w:val="45612233"/>
    <w:rsid w:val="45E67EAA"/>
    <w:rsid w:val="4B6513F6"/>
    <w:rsid w:val="4BB5666E"/>
    <w:rsid w:val="4C653BF0"/>
    <w:rsid w:val="53C109CA"/>
    <w:rsid w:val="56A47B6D"/>
    <w:rsid w:val="56FD66F7"/>
    <w:rsid w:val="57917F8F"/>
    <w:rsid w:val="5BEF425F"/>
    <w:rsid w:val="629E7A8C"/>
    <w:rsid w:val="65467775"/>
    <w:rsid w:val="67513297"/>
    <w:rsid w:val="68300960"/>
    <w:rsid w:val="68B0223F"/>
    <w:rsid w:val="703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6"/>
      <w:ind w:left="113"/>
      <w:jc w:val="left"/>
    </w:pPr>
    <w:rPr>
      <w:rFonts w:ascii="楷体" w:hAnsi="楷体" w:eastAsia="楷体" w:cs="楷体"/>
      <w:kern w:val="0"/>
      <w:szCs w:val="21"/>
      <w:lang w:eastAsia="en-US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16535</Words>
  <Characters>16699</Characters>
  <Lines>122</Lines>
  <Paragraphs>34</Paragraphs>
  <TotalTime>179</TotalTime>
  <ScaleCrop>false</ScaleCrop>
  <LinksUpToDate>false</LinksUpToDate>
  <CharactersWithSpaces>16900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2023-04-22T13:42:00Z</dcterms:created>
  <dc:creator>Administrator</dc:creator>
  <cp:lastModifiedBy>颖</cp:lastModifiedBy>
  <dcterms:modified xsi:type="dcterms:W3CDTF">2023-04-25T00:29:38Z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A0A44F4C1C634A42A24C1DA119D60F33_13</vt:lpwstr>
  </property>
</Properties>
</file>