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rPr>
      </w:pPr>
      <w:r>
        <w:rPr>
          <w:rFonts w:hint="eastAsia"/>
          <w:b/>
          <w:sz w:val="28"/>
        </w:rPr>
        <w:t>2022—2023学年第一学期高二年级语文练习（一）</w:t>
      </w:r>
    </w:p>
    <w:p>
      <w:pPr>
        <w:adjustRightInd w:val="0"/>
        <w:snapToGrid w:val="0"/>
        <w:rPr>
          <w:rFonts w:ascii="宋体" w:hAnsi="宋体"/>
          <w:b/>
          <w:bCs/>
          <w:sz w:val="21"/>
          <w:szCs w:val="21"/>
        </w:rPr>
      </w:pPr>
      <w:bookmarkStart w:id="0" w:name="_GoBack"/>
      <w:bookmarkEnd w:id="0"/>
      <w:r>
        <w:rPr>
          <w:rFonts w:hint="eastAsia"/>
          <w:b/>
          <w:bCs/>
          <w:sz w:val="21"/>
          <w:szCs w:val="21"/>
        </w:rPr>
        <w:t>一、基础过关练</w:t>
      </w:r>
    </w:p>
    <w:p>
      <w:pPr>
        <w:adjustRightInd w:val="0"/>
        <w:snapToGrid w:val="0"/>
        <w:jc w:val="left"/>
        <w:textAlignment w:val="center"/>
        <w:rPr>
          <w:sz w:val="21"/>
          <w:szCs w:val="21"/>
        </w:rPr>
      </w:pPr>
      <w:r>
        <w:rPr>
          <w:sz w:val="21"/>
          <w:szCs w:val="21"/>
        </w:rPr>
        <w:t>1．下列加点词语意义不相同的一项是（</w:t>
      </w:r>
      <w:r>
        <w:rPr>
          <w:rFonts w:ascii="'Times New Roman'" w:hAnsi="'Times New Roman'" w:eastAsia="'Times New Roman'" w:cs="'Times New Roman'"/>
          <w:sz w:val="21"/>
          <w:szCs w:val="21"/>
        </w:rPr>
        <w:t>     </w:t>
      </w:r>
      <w:r>
        <w:rPr>
          <w:sz w:val="21"/>
          <w:szCs w:val="21"/>
        </w:rPr>
        <w:t>）</w:t>
      </w:r>
    </w:p>
    <w:p>
      <w:pPr>
        <w:adjustRightInd w:val="0"/>
        <w:snapToGrid w:val="0"/>
        <w:jc w:val="left"/>
        <w:textAlignment w:val="center"/>
        <w:rPr>
          <w:rFonts w:ascii="宋体" w:hAnsi="宋体" w:cs="宋体"/>
          <w:sz w:val="21"/>
          <w:szCs w:val="21"/>
        </w:rPr>
      </w:pPr>
      <w:r>
        <w:rPr>
          <w:rFonts w:hint="eastAsia" w:ascii="宋体" w:hAnsi="宋体" w:eastAsia="宋体" w:cs="宋体"/>
          <w:sz w:val="21"/>
          <w:szCs w:val="21"/>
        </w:rPr>
        <w:t>A．何莫学</w:t>
      </w:r>
      <w:r>
        <w:rPr>
          <w:rFonts w:hint="eastAsia" w:ascii="宋体" w:hAnsi="宋体" w:eastAsia="宋体" w:cs="宋体"/>
          <w:sz w:val="21"/>
          <w:szCs w:val="21"/>
          <w:em w:val="dot"/>
        </w:rPr>
        <w:t>夫</w:t>
      </w:r>
      <w:r>
        <w:rPr>
          <w:rFonts w:hint="eastAsia" w:ascii="宋体" w:hAnsi="宋体" w:eastAsia="宋体" w:cs="宋体"/>
          <w:sz w:val="21"/>
          <w:szCs w:val="21"/>
        </w:rPr>
        <w:t>诗            微</w:t>
      </w:r>
      <w:r>
        <w:rPr>
          <w:rFonts w:hint="eastAsia" w:ascii="宋体" w:hAnsi="宋体" w:eastAsia="宋体" w:cs="宋体"/>
          <w:sz w:val="21"/>
          <w:szCs w:val="21"/>
          <w:em w:val="dot"/>
        </w:rPr>
        <w:t>夫</w:t>
      </w:r>
      <w:r>
        <w:rPr>
          <w:rFonts w:hint="eastAsia" w:ascii="宋体" w:hAnsi="宋体" w:eastAsia="宋体" w:cs="宋体"/>
          <w:sz w:val="21"/>
          <w:szCs w:val="21"/>
        </w:rPr>
        <w:t>人之力不及此</w:t>
      </w:r>
    </w:p>
    <w:p>
      <w:pPr>
        <w:adjustRightInd w:val="0"/>
        <w:snapToGrid w:val="0"/>
        <w:jc w:val="left"/>
        <w:textAlignment w:val="center"/>
        <w:rPr>
          <w:rFonts w:ascii="宋体" w:hAnsi="宋体" w:cs="宋体"/>
          <w:sz w:val="21"/>
          <w:szCs w:val="21"/>
          <w:u w:val="dottedHeavy"/>
        </w:rPr>
      </w:pPr>
      <w:r>
        <w:rPr>
          <w:rFonts w:hint="eastAsia" w:ascii="宋体" w:hAnsi="宋体" w:eastAsia="宋体" w:cs="宋体"/>
          <w:sz w:val="21"/>
          <w:szCs w:val="21"/>
        </w:rPr>
        <w:t>B．死而后</w:t>
      </w:r>
      <w:r>
        <w:rPr>
          <w:rFonts w:hint="eastAsia" w:ascii="宋体" w:hAnsi="宋体" w:eastAsia="宋体" w:cs="宋体"/>
          <w:sz w:val="21"/>
          <w:szCs w:val="21"/>
          <w:em w:val="dot"/>
        </w:rPr>
        <w:t>已</w:t>
      </w:r>
      <w:r>
        <w:rPr>
          <w:rFonts w:hint="eastAsia" w:ascii="宋体" w:hAnsi="宋体" w:eastAsia="宋体" w:cs="宋体"/>
          <w:sz w:val="21"/>
          <w:szCs w:val="21"/>
        </w:rPr>
        <w:t>，不亦远乎？    学不可以</w:t>
      </w:r>
      <w:r>
        <w:rPr>
          <w:rFonts w:hint="eastAsia" w:ascii="宋体" w:hAnsi="宋体" w:eastAsia="宋体" w:cs="宋体"/>
          <w:sz w:val="21"/>
          <w:szCs w:val="21"/>
          <w:em w:val="dot"/>
        </w:rPr>
        <w:t>已</w:t>
      </w:r>
    </w:p>
    <w:p>
      <w:pPr>
        <w:adjustRightInd w:val="0"/>
        <w:snapToGrid w:val="0"/>
        <w:jc w:val="left"/>
        <w:textAlignment w:val="center"/>
        <w:rPr>
          <w:rFonts w:ascii="宋体" w:hAnsi="宋体" w:cs="宋体"/>
          <w:sz w:val="21"/>
          <w:szCs w:val="21"/>
        </w:rPr>
      </w:pPr>
      <w:r>
        <w:rPr>
          <w:rFonts w:hint="eastAsia" w:ascii="宋体" w:hAnsi="宋体" w:eastAsia="宋体" w:cs="宋体"/>
          <w:sz w:val="21"/>
          <w:szCs w:val="21"/>
        </w:rPr>
        <w:t>C．天下</w:t>
      </w:r>
      <w:r>
        <w:rPr>
          <w:rFonts w:hint="eastAsia" w:ascii="宋体" w:hAnsi="宋体" w:eastAsia="宋体" w:cs="宋体"/>
          <w:sz w:val="21"/>
          <w:szCs w:val="21"/>
          <w:em w:val="dot"/>
        </w:rPr>
        <w:t>归</w:t>
      </w:r>
      <w:r>
        <w:rPr>
          <w:rFonts w:hint="eastAsia" w:ascii="宋体" w:hAnsi="宋体" w:eastAsia="宋体" w:cs="宋体"/>
          <w:sz w:val="21"/>
          <w:szCs w:val="21"/>
        </w:rPr>
        <w:t>仁焉         自牧</w:t>
      </w:r>
      <w:r>
        <w:rPr>
          <w:rFonts w:hint="eastAsia" w:ascii="宋体" w:hAnsi="宋体" w:eastAsia="宋体" w:cs="宋体"/>
          <w:sz w:val="21"/>
          <w:szCs w:val="21"/>
          <w:em w:val="dot"/>
        </w:rPr>
        <w:t>归</w:t>
      </w:r>
      <w:r>
        <w:rPr>
          <w:rFonts w:hint="eastAsia" w:ascii="宋体" w:hAnsi="宋体" w:eastAsia="宋体" w:cs="宋体"/>
          <w:sz w:val="21"/>
          <w:szCs w:val="21"/>
        </w:rPr>
        <w:t>荑，洵美且异</w:t>
      </w:r>
    </w:p>
    <w:p>
      <w:pPr>
        <w:adjustRightInd w:val="0"/>
        <w:snapToGrid w:val="0"/>
        <w:jc w:val="left"/>
        <w:textAlignment w:val="center"/>
        <w:rPr>
          <w:rFonts w:ascii="宋体" w:hAnsi="宋体" w:cs="宋体"/>
          <w:sz w:val="21"/>
          <w:szCs w:val="21"/>
        </w:rPr>
      </w:pPr>
      <w:r>
        <w:rPr>
          <w:rFonts w:hint="eastAsia" w:ascii="宋体" w:hAnsi="宋体" w:eastAsia="宋体" w:cs="宋体"/>
          <w:sz w:val="21"/>
          <w:szCs w:val="21"/>
        </w:rPr>
        <w:t>D．见不贤而内自</w:t>
      </w:r>
      <w:r>
        <w:rPr>
          <w:rFonts w:hint="eastAsia" w:ascii="宋体" w:hAnsi="宋体" w:eastAsia="宋体" w:cs="宋体"/>
          <w:sz w:val="21"/>
          <w:szCs w:val="21"/>
          <w:em w:val="dot"/>
        </w:rPr>
        <w:t>省</w:t>
      </w:r>
      <w:r>
        <w:rPr>
          <w:rFonts w:hint="eastAsia" w:ascii="宋体" w:hAnsi="宋体" w:eastAsia="宋体" w:cs="宋体"/>
          <w:sz w:val="21"/>
          <w:szCs w:val="21"/>
        </w:rPr>
        <w:t>也      君子博学而日参</w:t>
      </w:r>
      <w:r>
        <w:rPr>
          <w:rFonts w:hint="eastAsia" w:ascii="宋体" w:hAnsi="宋体" w:eastAsia="宋体" w:cs="宋体"/>
          <w:sz w:val="21"/>
          <w:szCs w:val="21"/>
          <w:em w:val="dot"/>
        </w:rPr>
        <w:t>省</w:t>
      </w:r>
      <w:r>
        <w:rPr>
          <w:rFonts w:hint="eastAsia" w:ascii="宋体" w:hAnsi="宋体" w:eastAsia="宋体" w:cs="宋体"/>
          <w:sz w:val="21"/>
          <w:szCs w:val="21"/>
        </w:rPr>
        <w:t>乎己</w:t>
      </w:r>
    </w:p>
    <w:p>
      <w:pPr>
        <w:adjustRightInd w:val="0"/>
        <w:snapToGrid w:val="0"/>
        <w:jc w:val="left"/>
        <w:textAlignment w:val="center"/>
        <w:rPr>
          <w:sz w:val="21"/>
          <w:szCs w:val="21"/>
        </w:rPr>
      </w:pPr>
      <w:r>
        <w:rPr>
          <w:sz w:val="21"/>
          <w:szCs w:val="21"/>
        </w:rPr>
        <w:t>2．下列句子中，加点词的意义和用法相同的一项是 (     )</w:t>
      </w:r>
    </w:p>
    <w:p>
      <w:pPr>
        <w:adjustRightInd w:val="0"/>
        <w:snapToGrid w:val="0"/>
        <w:jc w:val="left"/>
        <w:textAlignment w:val="center"/>
        <w:rPr>
          <w:sz w:val="21"/>
          <w:szCs w:val="21"/>
        </w:rPr>
      </w:pPr>
      <w:r>
        <w:rPr>
          <w:sz w:val="21"/>
          <w:szCs w:val="21"/>
        </w:rPr>
        <w:t>A．富</w:t>
      </w:r>
      <w:r>
        <w:rPr>
          <w:sz w:val="21"/>
          <w:szCs w:val="21"/>
          <w:em w:val="dot"/>
        </w:rPr>
        <w:t>而</w:t>
      </w:r>
      <w:r>
        <w:rPr>
          <w:sz w:val="21"/>
          <w:szCs w:val="21"/>
        </w:rPr>
        <w:t>好礼者也          人</w:t>
      </w:r>
      <w:r>
        <w:rPr>
          <w:sz w:val="21"/>
          <w:szCs w:val="21"/>
          <w:em w:val="dot"/>
        </w:rPr>
        <w:t>而</w:t>
      </w:r>
      <w:r>
        <w:rPr>
          <w:sz w:val="21"/>
          <w:szCs w:val="21"/>
        </w:rPr>
        <w:t>无信</w:t>
      </w:r>
    </w:p>
    <w:p>
      <w:pPr>
        <w:adjustRightInd w:val="0"/>
        <w:snapToGrid w:val="0"/>
        <w:jc w:val="left"/>
        <w:textAlignment w:val="center"/>
        <w:rPr>
          <w:sz w:val="21"/>
          <w:szCs w:val="21"/>
        </w:rPr>
      </w:pPr>
      <w:r>
        <w:rPr>
          <w:sz w:val="21"/>
          <w:szCs w:val="21"/>
        </w:rPr>
        <w:t>B．君子喻</w:t>
      </w:r>
      <w:r>
        <w:rPr>
          <w:sz w:val="21"/>
          <w:szCs w:val="21"/>
          <w:em w:val="dot"/>
        </w:rPr>
        <w:t>于</w:t>
      </w:r>
      <w:r>
        <w:rPr>
          <w:sz w:val="21"/>
          <w:szCs w:val="21"/>
        </w:rPr>
        <w:t>义             己所不欲，勿施</w:t>
      </w:r>
      <w:r>
        <w:rPr>
          <w:sz w:val="21"/>
          <w:szCs w:val="21"/>
          <w:em w:val="dot"/>
        </w:rPr>
        <w:t>于</w:t>
      </w:r>
      <w:r>
        <w:rPr>
          <w:sz w:val="21"/>
          <w:szCs w:val="21"/>
        </w:rPr>
        <w:t>人</w:t>
      </w:r>
    </w:p>
    <w:p>
      <w:pPr>
        <w:adjustRightInd w:val="0"/>
        <w:snapToGrid w:val="0"/>
        <w:jc w:val="left"/>
        <w:textAlignment w:val="center"/>
        <w:rPr>
          <w:sz w:val="21"/>
          <w:szCs w:val="21"/>
        </w:rPr>
      </w:pPr>
      <w:r>
        <w:rPr>
          <w:sz w:val="21"/>
          <w:szCs w:val="21"/>
        </w:rPr>
        <w:t>C．</w:t>
      </w:r>
      <w:r>
        <w:rPr>
          <w:sz w:val="21"/>
          <w:szCs w:val="21"/>
          <w:em w:val="dot"/>
        </w:rPr>
        <w:t>其</w:t>
      </w:r>
      <w:r>
        <w:rPr>
          <w:sz w:val="21"/>
          <w:szCs w:val="21"/>
        </w:rPr>
        <w:t>皆出于此乎          </w:t>
      </w:r>
      <w:r>
        <w:rPr>
          <w:sz w:val="21"/>
          <w:szCs w:val="21"/>
          <w:em w:val="dot"/>
        </w:rPr>
        <w:t>其</w:t>
      </w:r>
      <w:r>
        <w:rPr>
          <w:sz w:val="21"/>
          <w:szCs w:val="21"/>
        </w:rPr>
        <w:t>“恕”乎</w:t>
      </w:r>
    </w:p>
    <w:p>
      <w:pPr>
        <w:adjustRightInd w:val="0"/>
        <w:snapToGrid w:val="0"/>
        <w:jc w:val="left"/>
        <w:textAlignment w:val="center"/>
        <w:rPr>
          <w:sz w:val="21"/>
          <w:szCs w:val="21"/>
        </w:rPr>
      </w:pPr>
      <w:r>
        <w:rPr>
          <w:sz w:val="21"/>
          <w:szCs w:val="21"/>
        </w:rPr>
        <w:t>D．不以其道得</w:t>
      </w:r>
      <w:r>
        <w:rPr>
          <w:sz w:val="21"/>
          <w:szCs w:val="21"/>
          <w:em w:val="dot"/>
        </w:rPr>
        <w:t>之</w:t>
      </w:r>
      <w:r>
        <w:rPr>
          <w:sz w:val="21"/>
          <w:szCs w:val="21"/>
        </w:rPr>
        <w:t>          多识于鸟兽草木</w:t>
      </w:r>
      <w:r>
        <w:rPr>
          <w:sz w:val="21"/>
          <w:szCs w:val="21"/>
          <w:em w:val="dot"/>
        </w:rPr>
        <w:t>之</w:t>
      </w:r>
      <w:r>
        <w:rPr>
          <w:sz w:val="21"/>
          <w:szCs w:val="21"/>
        </w:rPr>
        <w:t>名</w:t>
      </w:r>
    </w:p>
    <w:p>
      <w:pPr>
        <w:adjustRightInd w:val="0"/>
        <w:snapToGrid w:val="0"/>
        <w:jc w:val="left"/>
        <w:textAlignment w:val="center"/>
        <w:rPr>
          <w:sz w:val="21"/>
          <w:szCs w:val="21"/>
        </w:rPr>
      </w:pPr>
      <w:r>
        <w:rPr>
          <w:sz w:val="21"/>
          <w:szCs w:val="21"/>
        </w:rPr>
        <w:t>3．下列句中加点的词与现代汉语意义相同的一项是 (</w:t>
      </w:r>
      <w:r>
        <w:rPr>
          <w:rFonts w:ascii="'Times New Roman'" w:hAnsi="'Times New Roman'" w:eastAsia="'Times New Roman'" w:cs="'Times New Roman'"/>
          <w:sz w:val="21"/>
          <w:szCs w:val="21"/>
        </w:rPr>
        <w:t>     </w:t>
      </w:r>
      <w:r>
        <w:rPr>
          <w:sz w:val="21"/>
          <w:szCs w:val="21"/>
        </w:rPr>
        <w:t>)</w:t>
      </w:r>
    </w:p>
    <w:p>
      <w:pPr>
        <w:tabs>
          <w:tab w:val="left" w:pos="4153"/>
        </w:tabs>
        <w:adjustRightInd w:val="0"/>
        <w:snapToGrid w:val="0"/>
        <w:jc w:val="left"/>
        <w:textAlignment w:val="center"/>
        <w:rPr>
          <w:sz w:val="21"/>
          <w:szCs w:val="21"/>
        </w:rPr>
      </w:pPr>
      <w:r>
        <w:rPr>
          <w:sz w:val="21"/>
          <w:szCs w:val="21"/>
        </w:rPr>
        <w:t>A．譬如</w:t>
      </w:r>
      <w:r>
        <w:rPr>
          <w:sz w:val="21"/>
          <w:szCs w:val="21"/>
          <w:em w:val="dot"/>
        </w:rPr>
        <w:t>平地</w:t>
      </w:r>
      <w:r>
        <w:rPr>
          <w:sz w:val="21"/>
          <w:szCs w:val="21"/>
        </w:rPr>
        <w:t>，虽覆一篑</w:t>
      </w:r>
      <w:r>
        <w:rPr>
          <w:sz w:val="21"/>
          <w:szCs w:val="21"/>
        </w:rPr>
        <w:tab/>
      </w:r>
      <w:r>
        <w:rPr>
          <w:sz w:val="21"/>
          <w:szCs w:val="21"/>
        </w:rPr>
        <w:t>B．</w:t>
      </w:r>
      <w:r>
        <w:rPr>
          <w:sz w:val="21"/>
          <w:szCs w:val="21"/>
          <w:em w:val="dot"/>
        </w:rPr>
        <w:t>小子</w:t>
      </w:r>
      <w:r>
        <w:rPr>
          <w:sz w:val="21"/>
          <w:szCs w:val="21"/>
        </w:rPr>
        <w:t>何莫学夫《诗》</w:t>
      </w:r>
    </w:p>
    <w:p>
      <w:pPr>
        <w:tabs>
          <w:tab w:val="left" w:pos="4153"/>
        </w:tabs>
        <w:adjustRightInd w:val="0"/>
        <w:snapToGrid w:val="0"/>
        <w:jc w:val="left"/>
        <w:textAlignment w:val="center"/>
        <w:rPr>
          <w:sz w:val="21"/>
          <w:szCs w:val="21"/>
        </w:rPr>
      </w:pPr>
      <w:r>
        <w:rPr>
          <w:sz w:val="21"/>
          <w:szCs w:val="21"/>
        </w:rPr>
        <w:t>C．古之</w:t>
      </w:r>
      <w:r>
        <w:rPr>
          <w:sz w:val="21"/>
          <w:szCs w:val="21"/>
          <w:em w:val="dot"/>
        </w:rPr>
        <w:t>学者</w:t>
      </w:r>
      <w:r>
        <w:rPr>
          <w:sz w:val="21"/>
          <w:szCs w:val="21"/>
        </w:rPr>
        <w:t>必有师</w:t>
      </w:r>
      <w:r>
        <w:rPr>
          <w:sz w:val="21"/>
          <w:szCs w:val="21"/>
        </w:rPr>
        <w:tab/>
      </w:r>
      <w:r>
        <w:rPr>
          <w:sz w:val="21"/>
          <w:szCs w:val="21"/>
        </w:rPr>
        <w:t>D．多识于</w:t>
      </w:r>
      <w:r>
        <w:rPr>
          <w:sz w:val="21"/>
          <w:szCs w:val="21"/>
          <w:em w:val="dot"/>
        </w:rPr>
        <w:t>鸟兽</w:t>
      </w:r>
      <w:r>
        <w:rPr>
          <w:sz w:val="21"/>
          <w:szCs w:val="21"/>
        </w:rPr>
        <w:t>草木之名</w:t>
      </w:r>
    </w:p>
    <w:p>
      <w:pPr>
        <w:adjustRightInd w:val="0"/>
        <w:snapToGrid w:val="0"/>
        <w:jc w:val="left"/>
        <w:textAlignment w:val="center"/>
        <w:rPr>
          <w:sz w:val="21"/>
          <w:szCs w:val="21"/>
        </w:rPr>
      </w:pPr>
      <w:r>
        <w:rPr>
          <w:sz w:val="21"/>
          <w:szCs w:val="21"/>
        </w:rPr>
        <w:t>4．下列句子中，加点词的解释正确的一项是 (     )</w:t>
      </w:r>
    </w:p>
    <w:p>
      <w:pPr>
        <w:adjustRightInd w:val="0"/>
        <w:snapToGrid w:val="0"/>
        <w:jc w:val="left"/>
        <w:textAlignment w:val="center"/>
        <w:rPr>
          <w:sz w:val="21"/>
          <w:szCs w:val="21"/>
        </w:rPr>
      </w:pPr>
      <w:r>
        <w:rPr>
          <w:sz w:val="21"/>
          <w:szCs w:val="21"/>
        </w:rPr>
        <w:t>A．君子</w:t>
      </w:r>
      <w:r>
        <w:rPr>
          <w:sz w:val="21"/>
          <w:szCs w:val="21"/>
          <w:em w:val="dot"/>
        </w:rPr>
        <w:t>喻</w:t>
      </w:r>
      <w:r>
        <w:rPr>
          <w:sz w:val="21"/>
          <w:szCs w:val="21"/>
        </w:rPr>
        <w:t>于义          喻：比喻。</w:t>
      </w:r>
    </w:p>
    <w:p>
      <w:pPr>
        <w:adjustRightInd w:val="0"/>
        <w:snapToGrid w:val="0"/>
        <w:jc w:val="left"/>
        <w:textAlignment w:val="center"/>
        <w:rPr>
          <w:sz w:val="21"/>
          <w:szCs w:val="21"/>
        </w:rPr>
      </w:pPr>
      <w:r>
        <w:rPr>
          <w:sz w:val="21"/>
          <w:szCs w:val="21"/>
        </w:rPr>
        <w:t>B．</w:t>
      </w:r>
      <w:r>
        <w:rPr>
          <w:sz w:val="21"/>
          <w:szCs w:val="21"/>
          <w:em w:val="dot"/>
        </w:rPr>
        <w:t>克</w:t>
      </w:r>
      <w:r>
        <w:rPr>
          <w:sz w:val="21"/>
          <w:szCs w:val="21"/>
        </w:rPr>
        <w:t>己复礼为仁       克：约束。</w:t>
      </w:r>
    </w:p>
    <w:p>
      <w:pPr>
        <w:adjustRightInd w:val="0"/>
        <w:snapToGrid w:val="0"/>
        <w:jc w:val="left"/>
        <w:textAlignment w:val="center"/>
        <w:rPr>
          <w:sz w:val="21"/>
          <w:szCs w:val="21"/>
        </w:rPr>
      </w:pPr>
      <w:r>
        <w:rPr>
          <w:sz w:val="21"/>
          <w:szCs w:val="21"/>
        </w:rPr>
        <w:t>C．文胜质则</w:t>
      </w:r>
      <w:r>
        <w:rPr>
          <w:sz w:val="21"/>
          <w:szCs w:val="21"/>
          <w:em w:val="dot"/>
        </w:rPr>
        <w:t>史 </w:t>
      </w:r>
      <w:r>
        <w:rPr>
          <w:sz w:val="21"/>
          <w:szCs w:val="21"/>
        </w:rPr>
        <w:t>         史：失实。</w:t>
      </w:r>
    </w:p>
    <w:p>
      <w:pPr>
        <w:adjustRightInd w:val="0"/>
        <w:snapToGrid w:val="0"/>
        <w:jc w:val="left"/>
        <w:textAlignment w:val="center"/>
        <w:rPr>
          <w:sz w:val="21"/>
          <w:szCs w:val="21"/>
        </w:rPr>
      </w:pPr>
      <w:r>
        <w:rPr>
          <w:sz w:val="21"/>
          <w:szCs w:val="21"/>
        </w:rPr>
        <w:t>D．可以群，可以</w:t>
      </w:r>
      <w:r>
        <w:rPr>
          <w:sz w:val="21"/>
          <w:szCs w:val="21"/>
          <w:em w:val="dot"/>
        </w:rPr>
        <w:t>怨</w:t>
      </w:r>
      <w:r>
        <w:rPr>
          <w:sz w:val="21"/>
          <w:szCs w:val="21"/>
        </w:rPr>
        <w:t>     怨：怨恨。</w:t>
      </w:r>
    </w:p>
    <w:p>
      <w:pPr>
        <w:adjustRightInd w:val="0"/>
        <w:snapToGrid w:val="0"/>
        <w:jc w:val="left"/>
        <w:textAlignment w:val="center"/>
        <w:rPr>
          <w:sz w:val="21"/>
          <w:szCs w:val="21"/>
        </w:rPr>
      </w:pPr>
      <w:r>
        <w:rPr>
          <w:sz w:val="21"/>
          <w:szCs w:val="21"/>
        </w:rPr>
        <w:t>5．下列句子中含通假字的一项是 (</w:t>
      </w:r>
      <w:r>
        <w:rPr>
          <w:rFonts w:ascii="'Times New Roman'" w:hAnsi="'Times New Roman'" w:eastAsia="'Times New Roman'" w:cs="'Times New Roman'"/>
          <w:sz w:val="21"/>
          <w:szCs w:val="21"/>
        </w:rPr>
        <w:t>     </w:t>
      </w:r>
      <w:r>
        <w:rPr>
          <w:sz w:val="21"/>
          <w:szCs w:val="21"/>
        </w:rPr>
        <w:t>)</w:t>
      </w:r>
    </w:p>
    <w:p>
      <w:pPr>
        <w:tabs>
          <w:tab w:val="left" w:pos="4153"/>
        </w:tabs>
        <w:adjustRightInd w:val="0"/>
        <w:snapToGrid w:val="0"/>
        <w:jc w:val="left"/>
        <w:textAlignment w:val="center"/>
        <w:rPr>
          <w:sz w:val="21"/>
          <w:szCs w:val="21"/>
        </w:rPr>
      </w:pPr>
      <w:r>
        <w:rPr>
          <w:sz w:val="21"/>
          <w:szCs w:val="21"/>
        </w:rPr>
        <w:t>A．知者不惑，仁者不忧</w:t>
      </w:r>
      <w:r>
        <w:rPr>
          <w:sz w:val="21"/>
          <w:szCs w:val="21"/>
        </w:rPr>
        <w:tab/>
      </w:r>
      <w:r>
        <w:rPr>
          <w:sz w:val="21"/>
          <w:szCs w:val="21"/>
        </w:rPr>
        <w:t>B．文质彬彬，然后君子</w:t>
      </w:r>
    </w:p>
    <w:p>
      <w:pPr>
        <w:tabs>
          <w:tab w:val="left" w:pos="4153"/>
        </w:tabs>
        <w:adjustRightInd w:val="0"/>
        <w:snapToGrid w:val="0"/>
        <w:jc w:val="left"/>
        <w:textAlignment w:val="center"/>
        <w:rPr>
          <w:sz w:val="21"/>
          <w:szCs w:val="21"/>
        </w:rPr>
      </w:pPr>
      <w:r>
        <w:rPr>
          <w:sz w:val="21"/>
          <w:szCs w:val="21"/>
        </w:rPr>
        <w:t>C．回虽不敏，请事斯语矣</w:t>
      </w:r>
      <w:r>
        <w:rPr>
          <w:sz w:val="21"/>
          <w:szCs w:val="21"/>
        </w:rPr>
        <w:tab/>
      </w:r>
      <w:r>
        <w:rPr>
          <w:sz w:val="21"/>
          <w:szCs w:val="21"/>
        </w:rPr>
        <w:t>D．迩之事父，远之事君</w:t>
      </w:r>
    </w:p>
    <w:p>
      <w:pPr>
        <w:adjustRightInd w:val="0"/>
        <w:snapToGrid w:val="0"/>
        <w:jc w:val="left"/>
        <w:textAlignment w:val="center"/>
        <w:rPr>
          <w:sz w:val="21"/>
          <w:szCs w:val="21"/>
        </w:rPr>
      </w:pPr>
      <w:r>
        <w:rPr>
          <w:sz w:val="21"/>
          <w:szCs w:val="21"/>
        </w:rPr>
        <w:t>6．下列各句中的加点词语，没有词类活用现象的一项是 (</w:t>
      </w:r>
      <w:r>
        <w:rPr>
          <w:rFonts w:ascii="'Times New Roman'" w:hAnsi="'Times New Roman'" w:eastAsia="'Times New Roman'" w:cs="'Times New Roman'"/>
          <w:sz w:val="21"/>
          <w:szCs w:val="21"/>
        </w:rPr>
        <w:t>     </w:t>
      </w:r>
      <w:r>
        <w:rPr>
          <w:sz w:val="21"/>
          <w:szCs w:val="21"/>
        </w:rPr>
        <w:t>)</w:t>
      </w:r>
    </w:p>
    <w:p>
      <w:pPr>
        <w:tabs>
          <w:tab w:val="left" w:pos="4153"/>
        </w:tabs>
        <w:adjustRightInd w:val="0"/>
        <w:snapToGrid w:val="0"/>
        <w:jc w:val="left"/>
        <w:textAlignment w:val="center"/>
        <w:rPr>
          <w:sz w:val="21"/>
          <w:szCs w:val="21"/>
        </w:rPr>
      </w:pPr>
      <w:r>
        <w:rPr>
          <w:sz w:val="21"/>
          <w:szCs w:val="21"/>
        </w:rPr>
        <w:t>A．见</w:t>
      </w:r>
      <w:r>
        <w:rPr>
          <w:sz w:val="21"/>
          <w:szCs w:val="21"/>
          <w:em w:val="dot"/>
        </w:rPr>
        <w:t>贤</w:t>
      </w:r>
      <w:r>
        <w:rPr>
          <w:sz w:val="21"/>
          <w:szCs w:val="21"/>
        </w:rPr>
        <w:t>思齐焉</w:t>
      </w:r>
      <w:r>
        <w:rPr>
          <w:sz w:val="21"/>
          <w:szCs w:val="21"/>
        </w:rPr>
        <w:tab/>
      </w:r>
      <w:r>
        <w:rPr>
          <w:sz w:val="21"/>
          <w:szCs w:val="21"/>
        </w:rPr>
        <w:t>B．就有道而</w:t>
      </w:r>
      <w:r>
        <w:rPr>
          <w:sz w:val="21"/>
          <w:szCs w:val="21"/>
          <w:em w:val="dot"/>
        </w:rPr>
        <w:t>正</w:t>
      </w:r>
      <w:r>
        <w:rPr>
          <w:sz w:val="21"/>
          <w:szCs w:val="21"/>
        </w:rPr>
        <w:t>焉</w:t>
      </w:r>
    </w:p>
    <w:p>
      <w:pPr>
        <w:tabs>
          <w:tab w:val="left" w:pos="4153"/>
        </w:tabs>
        <w:adjustRightInd w:val="0"/>
        <w:snapToGrid w:val="0"/>
        <w:jc w:val="left"/>
        <w:textAlignment w:val="center"/>
        <w:rPr>
          <w:sz w:val="21"/>
          <w:szCs w:val="21"/>
        </w:rPr>
      </w:pPr>
      <w:r>
        <w:rPr>
          <w:sz w:val="21"/>
          <w:szCs w:val="21"/>
        </w:rPr>
        <w:t>C．己所不欲,勿</w:t>
      </w:r>
      <w:r>
        <w:rPr>
          <w:sz w:val="21"/>
          <w:szCs w:val="21"/>
          <w:em w:val="dot"/>
        </w:rPr>
        <w:t>施</w:t>
      </w:r>
      <w:r>
        <w:rPr>
          <w:sz w:val="21"/>
          <w:szCs w:val="21"/>
        </w:rPr>
        <w:t>于人</w:t>
      </w:r>
      <w:r>
        <w:rPr>
          <w:sz w:val="21"/>
          <w:szCs w:val="21"/>
        </w:rPr>
        <w:tab/>
      </w:r>
      <w:r>
        <w:rPr>
          <w:sz w:val="21"/>
          <w:szCs w:val="21"/>
        </w:rPr>
        <w:t>D．迩之事父,远之</w:t>
      </w:r>
      <w:r>
        <w:rPr>
          <w:sz w:val="21"/>
          <w:szCs w:val="21"/>
          <w:em w:val="dot"/>
        </w:rPr>
        <w:t>事</w:t>
      </w:r>
      <w:r>
        <w:rPr>
          <w:sz w:val="21"/>
          <w:szCs w:val="21"/>
        </w:rPr>
        <w:t>君</w:t>
      </w:r>
    </w:p>
    <w:p>
      <w:pPr>
        <w:adjustRightInd w:val="0"/>
        <w:snapToGrid w:val="0"/>
        <w:jc w:val="left"/>
        <w:textAlignment w:val="center"/>
        <w:rPr>
          <w:sz w:val="21"/>
          <w:szCs w:val="21"/>
        </w:rPr>
      </w:pPr>
      <w:r>
        <w:rPr>
          <w:sz w:val="21"/>
          <w:szCs w:val="21"/>
        </w:rPr>
        <w:t>7．下列句子中，“而”的用法不同于其他三项的一项是（</w:t>
      </w:r>
      <w:r>
        <w:rPr>
          <w:rFonts w:ascii="'Times New Roman'" w:hAnsi="'Times New Roman'" w:eastAsia="'Times New Roman'" w:cs="'Times New Roman'"/>
          <w:sz w:val="21"/>
          <w:szCs w:val="21"/>
        </w:rPr>
        <w:t>     </w:t>
      </w:r>
      <w:r>
        <w:rPr>
          <w:sz w:val="21"/>
          <w:szCs w:val="21"/>
        </w:rPr>
        <w:t>）</w:t>
      </w:r>
    </w:p>
    <w:p>
      <w:pPr>
        <w:adjustRightInd w:val="0"/>
        <w:snapToGrid w:val="0"/>
        <w:jc w:val="left"/>
        <w:textAlignment w:val="center"/>
        <w:rPr>
          <w:sz w:val="21"/>
          <w:szCs w:val="21"/>
        </w:rPr>
      </w:pPr>
      <w:r>
        <w:rPr>
          <w:sz w:val="21"/>
          <w:szCs w:val="21"/>
        </w:rPr>
        <w:t>A．过</w:t>
      </w:r>
      <w:r>
        <w:rPr>
          <w:sz w:val="21"/>
          <w:szCs w:val="21"/>
          <w:em w:val="dot"/>
        </w:rPr>
        <w:t>而</w:t>
      </w:r>
      <w:r>
        <w:rPr>
          <w:sz w:val="21"/>
          <w:szCs w:val="21"/>
        </w:rPr>
        <w:t>不改，是谓过矣</w:t>
      </w:r>
    </w:p>
    <w:p>
      <w:pPr>
        <w:adjustRightInd w:val="0"/>
        <w:snapToGrid w:val="0"/>
        <w:jc w:val="left"/>
        <w:textAlignment w:val="center"/>
        <w:rPr>
          <w:sz w:val="21"/>
          <w:szCs w:val="21"/>
        </w:rPr>
      </w:pPr>
      <w:r>
        <w:rPr>
          <w:sz w:val="21"/>
          <w:szCs w:val="21"/>
        </w:rPr>
        <w:t>B．人</w:t>
      </w:r>
      <w:r>
        <w:rPr>
          <w:sz w:val="21"/>
          <w:szCs w:val="21"/>
          <w:em w:val="dot"/>
        </w:rPr>
        <w:t>而</w:t>
      </w:r>
      <w:r>
        <w:rPr>
          <w:sz w:val="21"/>
          <w:szCs w:val="21"/>
        </w:rPr>
        <w:t>不仁，如礼何</w:t>
      </w:r>
    </w:p>
    <w:p>
      <w:pPr>
        <w:adjustRightInd w:val="0"/>
        <w:snapToGrid w:val="0"/>
        <w:jc w:val="left"/>
        <w:textAlignment w:val="center"/>
        <w:rPr>
          <w:sz w:val="21"/>
          <w:szCs w:val="21"/>
        </w:rPr>
      </w:pPr>
      <w:r>
        <w:rPr>
          <w:sz w:val="21"/>
          <w:szCs w:val="21"/>
        </w:rPr>
        <w:t>C．知</w:t>
      </w:r>
      <w:r>
        <w:rPr>
          <w:sz w:val="21"/>
          <w:szCs w:val="21"/>
          <w:em w:val="dot"/>
        </w:rPr>
        <w:t>而</w:t>
      </w:r>
      <w:r>
        <w:rPr>
          <w:sz w:val="21"/>
          <w:szCs w:val="21"/>
        </w:rPr>
        <w:t>不争，不可谓忠</w:t>
      </w:r>
    </w:p>
    <w:p>
      <w:pPr>
        <w:adjustRightInd w:val="0"/>
        <w:snapToGrid w:val="0"/>
        <w:jc w:val="left"/>
        <w:textAlignment w:val="center"/>
        <w:rPr>
          <w:sz w:val="21"/>
          <w:szCs w:val="21"/>
        </w:rPr>
      </w:pPr>
      <w:r>
        <w:rPr>
          <w:sz w:val="21"/>
          <w:szCs w:val="21"/>
        </w:rPr>
        <w:t>D．知文</w:t>
      </w:r>
      <w:r>
        <w:rPr>
          <w:sz w:val="21"/>
          <w:szCs w:val="21"/>
          <w:em w:val="dot"/>
        </w:rPr>
        <w:t>而</w:t>
      </w:r>
      <w:r>
        <w:rPr>
          <w:sz w:val="21"/>
          <w:szCs w:val="21"/>
        </w:rPr>
        <w:t>不知武，知一而不知二</w:t>
      </w:r>
    </w:p>
    <w:p>
      <w:pPr>
        <w:adjustRightInd w:val="0"/>
        <w:snapToGrid w:val="0"/>
        <w:jc w:val="left"/>
        <w:textAlignment w:val="center"/>
        <w:rPr>
          <w:sz w:val="21"/>
          <w:szCs w:val="21"/>
        </w:rPr>
      </w:pPr>
      <w:r>
        <w:rPr>
          <w:sz w:val="21"/>
          <w:szCs w:val="21"/>
        </w:rPr>
        <w:t>8．下列句子为状语后置句的一项是（</w:t>
      </w:r>
      <w:r>
        <w:rPr>
          <w:rFonts w:ascii="'Times New Roman'" w:hAnsi="'Times New Roman'" w:eastAsia="'Times New Roman'" w:cs="'Times New Roman'"/>
          <w:sz w:val="21"/>
          <w:szCs w:val="21"/>
        </w:rPr>
        <w:t>     </w:t>
      </w:r>
      <w:r>
        <w:rPr>
          <w:sz w:val="21"/>
          <w:szCs w:val="21"/>
        </w:rPr>
        <w:t>）</w:t>
      </w:r>
    </w:p>
    <w:p>
      <w:pPr>
        <w:adjustRightInd w:val="0"/>
        <w:snapToGrid w:val="0"/>
        <w:jc w:val="left"/>
        <w:textAlignment w:val="center"/>
        <w:rPr>
          <w:sz w:val="21"/>
          <w:szCs w:val="21"/>
        </w:rPr>
      </w:pPr>
      <w:r>
        <w:rPr>
          <w:sz w:val="21"/>
          <w:szCs w:val="21"/>
        </w:rPr>
        <w:t>A．克己复礼为仁</w:t>
      </w:r>
    </w:p>
    <w:p>
      <w:pPr>
        <w:adjustRightInd w:val="0"/>
        <w:snapToGrid w:val="0"/>
        <w:jc w:val="left"/>
        <w:textAlignment w:val="center"/>
        <w:rPr>
          <w:sz w:val="21"/>
          <w:szCs w:val="21"/>
        </w:rPr>
      </w:pPr>
      <w:r>
        <w:rPr>
          <w:sz w:val="21"/>
          <w:szCs w:val="21"/>
        </w:rPr>
        <w:t>B．敏于事而慎于言</w:t>
      </w:r>
    </w:p>
    <w:p>
      <w:pPr>
        <w:adjustRightInd w:val="0"/>
        <w:snapToGrid w:val="0"/>
        <w:jc w:val="left"/>
        <w:textAlignment w:val="center"/>
        <w:rPr>
          <w:sz w:val="21"/>
          <w:szCs w:val="21"/>
        </w:rPr>
      </w:pPr>
      <w:r>
        <w:rPr>
          <w:sz w:val="21"/>
          <w:szCs w:val="21"/>
        </w:rPr>
        <w:t>C．文胜质则史</w:t>
      </w:r>
    </w:p>
    <w:p>
      <w:pPr>
        <w:adjustRightInd w:val="0"/>
        <w:snapToGrid w:val="0"/>
        <w:jc w:val="left"/>
        <w:textAlignment w:val="center"/>
        <w:rPr>
          <w:sz w:val="21"/>
          <w:szCs w:val="21"/>
        </w:rPr>
      </w:pPr>
      <w:r>
        <w:rPr>
          <w:sz w:val="21"/>
          <w:szCs w:val="21"/>
        </w:rPr>
        <w:t>D．如礼何</w:t>
      </w:r>
    </w:p>
    <w:p>
      <w:pPr>
        <w:adjustRightInd w:val="0"/>
        <w:snapToGrid w:val="0"/>
        <w:jc w:val="left"/>
        <w:textAlignment w:val="center"/>
        <w:rPr>
          <w:sz w:val="21"/>
          <w:szCs w:val="21"/>
        </w:rPr>
      </w:pPr>
      <w:r>
        <w:rPr>
          <w:sz w:val="21"/>
          <w:szCs w:val="21"/>
        </w:rPr>
        <w:t>9．下列文化常识的解说，不正确的一项是（</w:t>
      </w:r>
      <w:r>
        <w:rPr>
          <w:rFonts w:ascii="'Times New Roman'" w:hAnsi="'Times New Roman'" w:eastAsia="'Times New Roman'" w:cs="'Times New Roman'"/>
          <w:sz w:val="21"/>
          <w:szCs w:val="21"/>
        </w:rPr>
        <w:t>       </w:t>
      </w:r>
      <w:r>
        <w:rPr>
          <w:sz w:val="21"/>
          <w:szCs w:val="21"/>
        </w:rPr>
        <w:t>）</w:t>
      </w:r>
    </w:p>
    <w:p>
      <w:pPr>
        <w:adjustRightInd w:val="0"/>
        <w:snapToGrid w:val="0"/>
        <w:jc w:val="left"/>
        <w:textAlignment w:val="center"/>
        <w:rPr>
          <w:sz w:val="21"/>
          <w:szCs w:val="21"/>
        </w:rPr>
      </w:pPr>
      <w:r>
        <w:rPr>
          <w:sz w:val="21"/>
          <w:szCs w:val="21"/>
        </w:rPr>
        <w:t>A．古人幼时命名，成年后取字。字是为了便于他人的称谓，对平辈或尊辈称字出于礼貌和尊敬。如孔子弟子端木赐，字子贡。</w:t>
      </w:r>
    </w:p>
    <w:p>
      <w:pPr>
        <w:adjustRightInd w:val="0"/>
        <w:snapToGrid w:val="0"/>
        <w:jc w:val="left"/>
        <w:textAlignment w:val="center"/>
        <w:rPr>
          <w:sz w:val="21"/>
          <w:szCs w:val="21"/>
        </w:rPr>
      </w:pPr>
      <w:r>
        <w:rPr>
          <w:sz w:val="21"/>
          <w:szCs w:val="21"/>
        </w:rPr>
        <w:t>B．《论语》是儒家经典之一，是记录孔子和他的弟子言行的一部书。宋代把它与《大学》《中庸》《孟子》《诗经》合称“五经”。</w:t>
      </w:r>
    </w:p>
    <w:p>
      <w:pPr>
        <w:adjustRightInd w:val="0"/>
        <w:snapToGrid w:val="0"/>
        <w:jc w:val="left"/>
        <w:textAlignment w:val="center"/>
        <w:rPr>
          <w:sz w:val="21"/>
          <w:szCs w:val="21"/>
        </w:rPr>
      </w:pPr>
      <w:r>
        <w:rPr>
          <w:sz w:val="21"/>
          <w:szCs w:val="21"/>
        </w:rPr>
        <w:t>C．小人，西周、春秋时代对被统治的劳动人民的称谓，又指道德低下的人。前者与“大人”相对，后者与“君子”相对。</w:t>
      </w:r>
    </w:p>
    <w:p>
      <w:pPr>
        <w:adjustRightInd w:val="0"/>
        <w:snapToGrid w:val="0"/>
        <w:jc w:val="left"/>
        <w:textAlignment w:val="center"/>
        <w:rPr>
          <w:sz w:val="21"/>
          <w:szCs w:val="21"/>
        </w:rPr>
      </w:pPr>
      <w:r>
        <w:rPr>
          <w:sz w:val="21"/>
          <w:szCs w:val="21"/>
        </w:rPr>
        <w:t>D．士，在春秋时期，士在政治上居于卿大夫与庶民之间，处于贵族的最低层。也泛指读书人。本文中就是后一种用法。</w:t>
      </w:r>
    </w:p>
    <w:p>
      <w:pPr>
        <w:adjustRightInd w:val="0"/>
        <w:snapToGrid w:val="0"/>
        <w:spacing w:line="360" w:lineRule="auto"/>
        <w:jc w:val="left"/>
        <w:textAlignment w:val="center"/>
        <w:rPr>
          <w:sz w:val="21"/>
          <w:szCs w:val="21"/>
        </w:rPr>
      </w:pPr>
      <w:r>
        <w:rPr>
          <w:rFonts w:hint="eastAsia"/>
          <w:sz w:val="21"/>
          <w:szCs w:val="21"/>
        </w:rPr>
        <w:t>10．理解性默写</w:t>
      </w:r>
    </w:p>
    <w:p>
      <w:pPr>
        <w:adjustRightInd w:val="0"/>
        <w:snapToGrid w:val="0"/>
        <w:spacing w:line="360" w:lineRule="auto"/>
        <w:jc w:val="left"/>
        <w:textAlignment w:val="center"/>
        <w:rPr>
          <w:sz w:val="21"/>
          <w:szCs w:val="21"/>
        </w:rPr>
      </w:pPr>
      <w:r>
        <w:rPr>
          <w:sz w:val="21"/>
          <w:szCs w:val="21"/>
        </w:rPr>
        <w:t>（1）在《&lt;论语&gt;十二章》中，孔子用反问语气强调人要有仁爱之心，否则遵守礼仪也没什么用的句子：“</w:t>
      </w:r>
      <w:r>
        <w:rPr>
          <w:rFonts w:hint="eastAsia"/>
          <w:sz w:val="21"/>
          <w:szCs w:val="21"/>
        </w:rPr>
        <w:t xml:space="preserve"> </w:t>
      </w:r>
      <w:r>
        <w:rPr>
          <w:rFonts w:hint="eastAsia"/>
          <w:sz w:val="21"/>
          <w:szCs w:val="21"/>
          <w:u w:val="single"/>
        </w:rPr>
        <w:t xml:space="preserve">                     </w:t>
      </w:r>
      <w:r>
        <w:rPr>
          <w:sz w:val="21"/>
          <w:szCs w:val="21"/>
        </w:rPr>
        <w:t>，</w:t>
      </w:r>
      <w:r>
        <w:rPr>
          <w:rFonts w:hint="eastAsia"/>
          <w:sz w:val="21"/>
          <w:szCs w:val="21"/>
          <w:u w:val="single"/>
        </w:rPr>
        <w:t xml:space="preserve">                   </w:t>
      </w:r>
      <w:r>
        <w:rPr>
          <w:sz w:val="21"/>
          <w:szCs w:val="21"/>
        </w:rPr>
        <w:t>？”</w:t>
      </w:r>
    </w:p>
    <w:p>
      <w:pPr>
        <w:adjustRightInd w:val="0"/>
        <w:snapToGrid w:val="0"/>
        <w:spacing w:line="360" w:lineRule="auto"/>
        <w:jc w:val="left"/>
        <w:textAlignment w:val="center"/>
        <w:rPr>
          <w:sz w:val="21"/>
          <w:szCs w:val="21"/>
        </w:rPr>
      </w:pPr>
      <w:r>
        <w:rPr>
          <w:sz w:val="21"/>
          <w:szCs w:val="21"/>
        </w:rPr>
        <w:t>（</w:t>
      </w:r>
      <w:r>
        <w:rPr>
          <w:rFonts w:hint="eastAsia"/>
          <w:sz w:val="21"/>
          <w:szCs w:val="21"/>
        </w:rPr>
        <w:t>2</w:t>
      </w:r>
      <w:r>
        <w:rPr>
          <w:sz w:val="21"/>
          <w:szCs w:val="21"/>
        </w:rPr>
        <w:t>）在《&lt;论语&gt;十二章》中，“</w:t>
      </w:r>
      <w:r>
        <w:rPr>
          <w:rFonts w:hint="eastAsia"/>
          <w:sz w:val="21"/>
          <w:szCs w:val="21"/>
          <w:u w:val="single"/>
        </w:rPr>
        <w:t xml:space="preserve">                     </w:t>
      </w:r>
      <w:r>
        <w:rPr>
          <w:sz w:val="21"/>
          <w:szCs w:val="21"/>
        </w:rPr>
        <w:t>，</w:t>
      </w:r>
      <w:r>
        <w:rPr>
          <w:rFonts w:hint="eastAsia"/>
          <w:sz w:val="21"/>
          <w:szCs w:val="21"/>
          <w:u w:val="single"/>
        </w:rPr>
        <w:t xml:space="preserve">                  </w:t>
      </w:r>
      <w:r>
        <w:rPr>
          <w:sz w:val="21"/>
          <w:szCs w:val="21"/>
        </w:rPr>
        <w:t>”这两句最能体现孔子的道德价值观：懂得了仁义的道理，就应该用自己的一生去实践它，有时为了捍卫它，甚至不惜牺牲自己的生命。</w:t>
      </w:r>
    </w:p>
    <w:p>
      <w:pPr>
        <w:adjustRightInd w:val="0"/>
        <w:snapToGrid w:val="0"/>
        <w:spacing w:line="360" w:lineRule="auto"/>
        <w:jc w:val="left"/>
        <w:textAlignment w:val="center"/>
        <w:rPr>
          <w:sz w:val="21"/>
          <w:szCs w:val="21"/>
        </w:rPr>
      </w:pPr>
      <w:r>
        <w:rPr>
          <w:sz w:val="21"/>
          <w:szCs w:val="21"/>
        </w:rPr>
        <w:t>（</w:t>
      </w:r>
      <w:r>
        <w:rPr>
          <w:rFonts w:hint="eastAsia"/>
          <w:sz w:val="21"/>
          <w:szCs w:val="21"/>
        </w:rPr>
        <w:t>3</w:t>
      </w:r>
      <w:r>
        <w:rPr>
          <w:sz w:val="21"/>
          <w:szCs w:val="21"/>
        </w:rPr>
        <w:t>）在《&lt;论语&gt;十二章》中，反映了“君子”和“小人”不同的价值追求的句子：“</w:t>
      </w:r>
      <w:r>
        <w:rPr>
          <w:rFonts w:hint="eastAsia"/>
          <w:sz w:val="21"/>
          <w:szCs w:val="21"/>
          <w:u w:val="single"/>
        </w:rPr>
        <w:t xml:space="preserve">                     </w:t>
      </w:r>
      <w:r>
        <w:rPr>
          <w:sz w:val="21"/>
          <w:szCs w:val="21"/>
        </w:rPr>
        <w:t>，</w:t>
      </w:r>
      <w:r>
        <w:rPr>
          <w:rFonts w:hint="eastAsia"/>
          <w:sz w:val="21"/>
          <w:szCs w:val="21"/>
          <w:u w:val="single"/>
        </w:rPr>
        <w:t xml:space="preserve">                  </w:t>
      </w:r>
      <w:r>
        <w:rPr>
          <w:sz w:val="21"/>
          <w:szCs w:val="21"/>
        </w:rPr>
        <w:t>。”</w:t>
      </w:r>
    </w:p>
    <w:p>
      <w:pPr>
        <w:adjustRightInd w:val="0"/>
        <w:snapToGrid w:val="0"/>
        <w:spacing w:line="360" w:lineRule="auto"/>
        <w:jc w:val="left"/>
        <w:textAlignment w:val="center"/>
        <w:rPr>
          <w:sz w:val="21"/>
          <w:szCs w:val="21"/>
        </w:rPr>
      </w:pPr>
      <w:r>
        <w:rPr>
          <w:sz w:val="21"/>
          <w:szCs w:val="21"/>
        </w:rPr>
        <w:t>（</w:t>
      </w:r>
      <w:r>
        <w:rPr>
          <w:rFonts w:hint="eastAsia"/>
          <w:sz w:val="21"/>
          <w:szCs w:val="21"/>
        </w:rPr>
        <w:t>4</w:t>
      </w:r>
      <w:r>
        <w:rPr>
          <w:sz w:val="21"/>
          <w:szCs w:val="21"/>
        </w:rPr>
        <w:t>）在《&lt;论语&gt;十二章》中，既强调榜样的良好作用，又强调要自我反思的句子：“</w:t>
      </w:r>
      <w:r>
        <w:rPr>
          <w:rFonts w:hint="eastAsia"/>
          <w:sz w:val="21"/>
          <w:szCs w:val="21"/>
          <w:u w:val="single"/>
        </w:rPr>
        <w:t xml:space="preserve">                     </w:t>
      </w:r>
      <w:r>
        <w:rPr>
          <w:sz w:val="21"/>
          <w:szCs w:val="21"/>
        </w:rPr>
        <w:t>，</w:t>
      </w:r>
      <w:r>
        <w:rPr>
          <w:rFonts w:hint="eastAsia"/>
          <w:sz w:val="21"/>
          <w:szCs w:val="21"/>
          <w:u w:val="single"/>
        </w:rPr>
        <w:t xml:space="preserve">                  </w:t>
      </w:r>
      <w:r>
        <w:rPr>
          <w:sz w:val="21"/>
          <w:szCs w:val="21"/>
        </w:rPr>
        <w:t>。”</w:t>
      </w:r>
    </w:p>
    <w:p>
      <w:pPr>
        <w:adjustRightInd w:val="0"/>
        <w:snapToGrid w:val="0"/>
        <w:spacing w:line="360" w:lineRule="auto"/>
        <w:jc w:val="left"/>
        <w:textAlignment w:val="center"/>
        <w:rPr>
          <w:sz w:val="21"/>
          <w:szCs w:val="21"/>
        </w:rPr>
      </w:pPr>
      <w:r>
        <w:rPr>
          <w:sz w:val="21"/>
          <w:szCs w:val="21"/>
        </w:rPr>
        <w:t>（</w:t>
      </w:r>
      <w:r>
        <w:rPr>
          <w:rFonts w:hint="eastAsia"/>
          <w:sz w:val="21"/>
          <w:szCs w:val="21"/>
        </w:rPr>
        <w:t>5</w:t>
      </w:r>
      <w:r>
        <w:rPr>
          <w:sz w:val="21"/>
          <w:szCs w:val="21"/>
        </w:rPr>
        <w:t>）在《&lt;论语&gt;十二章》中，孔子用“文”和“质”对“君子”下了定义的句子：“</w:t>
      </w:r>
      <w:r>
        <w:rPr>
          <w:rFonts w:hint="eastAsia"/>
          <w:sz w:val="21"/>
          <w:szCs w:val="21"/>
          <w:u w:val="single"/>
        </w:rPr>
        <w:t xml:space="preserve">                     </w:t>
      </w:r>
      <w:r>
        <w:rPr>
          <w:sz w:val="21"/>
          <w:szCs w:val="21"/>
        </w:rPr>
        <w:t>，</w:t>
      </w:r>
      <w:r>
        <w:rPr>
          <w:rFonts w:hint="eastAsia"/>
          <w:sz w:val="21"/>
          <w:szCs w:val="21"/>
          <w:u w:val="single"/>
        </w:rPr>
        <w:t xml:space="preserve">                  </w:t>
      </w:r>
      <w:r>
        <w:rPr>
          <w:sz w:val="21"/>
          <w:szCs w:val="21"/>
        </w:rPr>
        <w:t>。”</w:t>
      </w:r>
    </w:p>
    <w:p>
      <w:pPr>
        <w:adjustRightInd w:val="0"/>
        <w:snapToGrid w:val="0"/>
        <w:spacing w:line="360" w:lineRule="auto"/>
        <w:jc w:val="left"/>
        <w:textAlignment w:val="center"/>
        <w:rPr>
          <w:sz w:val="21"/>
          <w:szCs w:val="21"/>
        </w:rPr>
      </w:pPr>
      <w:r>
        <w:rPr>
          <w:sz w:val="21"/>
          <w:szCs w:val="21"/>
        </w:rPr>
        <w:t>（</w:t>
      </w:r>
      <w:r>
        <w:rPr>
          <w:rFonts w:hint="eastAsia"/>
          <w:sz w:val="21"/>
          <w:szCs w:val="21"/>
        </w:rPr>
        <w:t>6</w:t>
      </w:r>
      <w:r>
        <w:rPr>
          <w:sz w:val="21"/>
          <w:szCs w:val="21"/>
        </w:rPr>
        <w:t>）在《&lt;论语&gt;十二章》中，曾子认为读书人（有志之士）不可以不弘大刚强而有毅力的原因：“________</w:t>
      </w:r>
      <w:r>
        <w:rPr>
          <w:rFonts w:hint="eastAsia"/>
          <w:sz w:val="21"/>
          <w:szCs w:val="21"/>
          <w:u w:val="single"/>
        </w:rPr>
        <w:t xml:space="preserve">          </w:t>
      </w:r>
      <w:r>
        <w:rPr>
          <w:sz w:val="21"/>
          <w:szCs w:val="21"/>
        </w:rPr>
        <w:t>。”</w:t>
      </w:r>
    </w:p>
    <w:p>
      <w:pPr>
        <w:adjustRightInd w:val="0"/>
        <w:snapToGrid w:val="0"/>
        <w:spacing w:line="360" w:lineRule="auto"/>
        <w:jc w:val="left"/>
        <w:textAlignment w:val="center"/>
        <w:rPr>
          <w:sz w:val="21"/>
          <w:szCs w:val="21"/>
        </w:rPr>
      </w:pPr>
      <w:r>
        <w:rPr>
          <w:sz w:val="21"/>
          <w:szCs w:val="21"/>
        </w:rPr>
        <w:t>（</w:t>
      </w:r>
      <w:r>
        <w:rPr>
          <w:rFonts w:hint="eastAsia"/>
          <w:sz w:val="21"/>
          <w:szCs w:val="21"/>
        </w:rPr>
        <w:t>7</w:t>
      </w:r>
      <w:r>
        <w:rPr>
          <w:sz w:val="21"/>
          <w:szCs w:val="21"/>
        </w:rPr>
        <w:t>）在《&lt;论语&gt;十二章》中，曾子认为读书人（有志之士）任重道远，具体表现为“________”和“________</w:t>
      </w:r>
      <w:r>
        <w:rPr>
          <w:rFonts w:hint="eastAsia"/>
          <w:sz w:val="21"/>
          <w:szCs w:val="21"/>
          <w:u w:val="single"/>
        </w:rPr>
        <w:t xml:space="preserve">          </w:t>
      </w:r>
      <w:r>
        <w:rPr>
          <w:rFonts w:hint="eastAsia"/>
          <w:sz w:val="21"/>
          <w:szCs w:val="21"/>
        </w:rPr>
        <w:t xml:space="preserve"> </w:t>
      </w:r>
      <w:r>
        <w:rPr>
          <w:sz w:val="21"/>
          <w:szCs w:val="21"/>
        </w:rPr>
        <w:t>”。</w:t>
      </w:r>
    </w:p>
    <w:p>
      <w:pPr>
        <w:adjustRightInd w:val="0"/>
        <w:snapToGrid w:val="0"/>
        <w:spacing w:line="360" w:lineRule="auto"/>
        <w:jc w:val="left"/>
        <w:textAlignment w:val="center"/>
        <w:rPr>
          <w:sz w:val="21"/>
          <w:szCs w:val="21"/>
        </w:rPr>
      </w:pPr>
      <w:r>
        <w:rPr>
          <w:sz w:val="21"/>
          <w:szCs w:val="21"/>
        </w:rPr>
        <w:t>（</w:t>
      </w:r>
      <w:r>
        <w:rPr>
          <w:rFonts w:hint="eastAsia"/>
          <w:sz w:val="21"/>
          <w:szCs w:val="21"/>
        </w:rPr>
        <w:t>8</w:t>
      </w:r>
      <w:r>
        <w:rPr>
          <w:sz w:val="21"/>
          <w:szCs w:val="21"/>
        </w:rPr>
        <w:t>）在《&lt;论语&gt;十二章》中，孔子用堆土成山这一比喻，说明功亏一篑和持之以恒的深刻道理，其中功亏一篑是因为“________</w:t>
      </w:r>
      <w:r>
        <w:rPr>
          <w:rFonts w:hint="eastAsia"/>
          <w:sz w:val="21"/>
          <w:szCs w:val="21"/>
          <w:u w:val="single"/>
        </w:rPr>
        <w:t xml:space="preserve">     </w:t>
      </w:r>
      <w:r>
        <w:rPr>
          <w:sz w:val="21"/>
          <w:szCs w:val="21"/>
        </w:rPr>
        <w:t>”，而能够持之以恒是因为“________</w:t>
      </w:r>
      <w:r>
        <w:rPr>
          <w:rFonts w:hint="eastAsia"/>
          <w:sz w:val="21"/>
          <w:szCs w:val="21"/>
          <w:u w:val="single"/>
        </w:rPr>
        <w:t xml:space="preserve">           </w:t>
      </w:r>
      <w:r>
        <w:rPr>
          <w:sz w:val="21"/>
          <w:szCs w:val="21"/>
        </w:rPr>
        <w:t>”。</w:t>
      </w:r>
    </w:p>
    <w:p>
      <w:pPr>
        <w:adjustRightInd w:val="0"/>
        <w:snapToGrid w:val="0"/>
        <w:spacing w:line="360" w:lineRule="auto"/>
        <w:jc w:val="left"/>
        <w:textAlignment w:val="center"/>
        <w:rPr>
          <w:sz w:val="21"/>
          <w:szCs w:val="21"/>
        </w:rPr>
      </w:pPr>
      <w:r>
        <w:rPr>
          <w:sz w:val="21"/>
          <w:szCs w:val="21"/>
        </w:rPr>
        <w:t>（</w:t>
      </w:r>
      <w:r>
        <w:rPr>
          <w:rFonts w:hint="eastAsia"/>
          <w:sz w:val="21"/>
          <w:szCs w:val="21"/>
        </w:rPr>
        <w:t>9</w:t>
      </w:r>
      <w:r>
        <w:rPr>
          <w:sz w:val="21"/>
          <w:szCs w:val="21"/>
        </w:rPr>
        <w:t>）在《&lt;论语&gt;十二章》中，孔子认为君子之道主要有三个方面，这三方面分别是：“</w:t>
      </w:r>
      <w:r>
        <w:rPr>
          <w:rFonts w:hint="eastAsia"/>
          <w:sz w:val="21"/>
          <w:szCs w:val="21"/>
        </w:rPr>
        <w:t xml:space="preserve"> </w:t>
      </w:r>
      <w:r>
        <w:rPr>
          <w:rFonts w:hint="eastAsia"/>
          <w:sz w:val="21"/>
          <w:szCs w:val="21"/>
          <w:u w:val="single"/>
        </w:rPr>
        <w:t xml:space="preserve">                 </w:t>
      </w:r>
      <w:r>
        <w:rPr>
          <w:sz w:val="21"/>
          <w:szCs w:val="21"/>
        </w:rPr>
        <w:t>，</w:t>
      </w:r>
      <w:r>
        <w:rPr>
          <w:rFonts w:hint="eastAsia"/>
          <w:sz w:val="21"/>
          <w:szCs w:val="21"/>
          <w:u w:val="single"/>
        </w:rPr>
        <w:t xml:space="preserve">                 </w:t>
      </w:r>
      <w:r>
        <w:rPr>
          <w:sz w:val="21"/>
          <w:szCs w:val="21"/>
        </w:rPr>
        <w:t>，</w:t>
      </w:r>
      <w:r>
        <w:rPr>
          <w:rFonts w:hint="eastAsia"/>
          <w:sz w:val="21"/>
          <w:szCs w:val="21"/>
          <w:u w:val="single"/>
        </w:rPr>
        <w:t xml:space="preserve">                 </w:t>
      </w:r>
      <w:r>
        <w:rPr>
          <w:sz w:val="21"/>
          <w:szCs w:val="21"/>
        </w:rPr>
        <w:t>。”</w:t>
      </w:r>
    </w:p>
    <w:p>
      <w:pPr>
        <w:adjustRightInd w:val="0"/>
        <w:snapToGrid w:val="0"/>
        <w:spacing w:line="360" w:lineRule="auto"/>
        <w:jc w:val="left"/>
        <w:textAlignment w:val="center"/>
        <w:rPr>
          <w:sz w:val="21"/>
          <w:szCs w:val="21"/>
        </w:rPr>
      </w:pPr>
      <w:r>
        <w:rPr>
          <w:sz w:val="21"/>
          <w:szCs w:val="21"/>
        </w:rPr>
        <w:t>（1</w:t>
      </w:r>
      <w:r>
        <w:rPr>
          <w:rFonts w:hint="eastAsia"/>
          <w:sz w:val="21"/>
          <w:szCs w:val="21"/>
        </w:rPr>
        <w:t>0</w:t>
      </w:r>
      <w:r>
        <w:rPr>
          <w:sz w:val="21"/>
          <w:szCs w:val="21"/>
        </w:rPr>
        <w:t>）在《&lt;论语&gt;十二章》中，孔子认为一旦克制自己，按照礼的要求去做了，天下的人就都赞许你是仁人的句子：“</w:t>
      </w:r>
      <w:r>
        <w:rPr>
          <w:rFonts w:hint="eastAsia"/>
          <w:sz w:val="21"/>
          <w:szCs w:val="21"/>
          <w:u w:val="single"/>
        </w:rPr>
        <w:t xml:space="preserve">                     </w:t>
      </w:r>
      <w:r>
        <w:rPr>
          <w:sz w:val="21"/>
          <w:szCs w:val="21"/>
        </w:rPr>
        <w:t>，</w:t>
      </w:r>
      <w:r>
        <w:rPr>
          <w:rFonts w:hint="eastAsia"/>
          <w:sz w:val="21"/>
          <w:szCs w:val="21"/>
          <w:u w:val="single"/>
        </w:rPr>
        <w:t xml:space="preserve">                  </w:t>
      </w:r>
      <w:r>
        <w:rPr>
          <w:sz w:val="21"/>
          <w:szCs w:val="21"/>
        </w:rPr>
        <w:t>。”</w:t>
      </w:r>
    </w:p>
    <w:p>
      <w:pPr>
        <w:adjustRightInd w:val="0"/>
        <w:snapToGrid w:val="0"/>
        <w:rPr>
          <w:b/>
          <w:bCs/>
          <w:sz w:val="21"/>
          <w:szCs w:val="21"/>
        </w:rPr>
      </w:pPr>
      <w:r>
        <w:rPr>
          <w:rFonts w:hint="eastAsia"/>
          <w:b/>
          <w:sz w:val="21"/>
          <w:szCs w:val="21"/>
        </w:rPr>
        <w:t>二、</w:t>
      </w:r>
      <w:r>
        <w:rPr>
          <w:rFonts w:hint="eastAsia"/>
          <w:b/>
          <w:bCs/>
          <w:sz w:val="21"/>
          <w:szCs w:val="21"/>
        </w:rPr>
        <w:t>拓展培优练</w:t>
      </w:r>
    </w:p>
    <w:p>
      <w:pPr>
        <w:adjustRightInd w:val="0"/>
        <w:snapToGrid w:val="0"/>
        <w:jc w:val="left"/>
        <w:textAlignment w:val="center"/>
        <w:rPr>
          <w:sz w:val="21"/>
          <w:szCs w:val="21"/>
        </w:rPr>
      </w:pPr>
      <w:r>
        <w:rPr>
          <w:sz w:val="21"/>
          <w:szCs w:val="21"/>
        </w:rPr>
        <w:t>阅读下面的文字，完成下面小题。</w:t>
      </w:r>
    </w:p>
    <w:p>
      <w:pPr>
        <w:adjustRightInd w:val="0"/>
        <w:snapToGrid w:val="0"/>
        <w:ind w:firstLine="420"/>
        <w:jc w:val="left"/>
        <w:textAlignment w:val="center"/>
        <w:rPr>
          <w:rFonts w:ascii="楷体" w:hAnsi="楷体" w:eastAsia="楷体" w:cs="楷体"/>
          <w:sz w:val="21"/>
          <w:szCs w:val="21"/>
        </w:rPr>
      </w:pPr>
      <w:r>
        <w:rPr>
          <w:rFonts w:ascii="楷体" w:hAnsi="楷体" w:eastAsia="楷体" w:cs="楷体"/>
          <w:sz w:val="21"/>
          <w:szCs w:val="21"/>
        </w:rPr>
        <w:t>材料一：</w:t>
      </w:r>
    </w:p>
    <w:p>
      <w:pPr>
        <w:adjustRightInd w:val="0"/>
        <w:snapToGrid w:val="0"/>
        <w:ind w:firstLine="420"/>
        <w:jc w:val="left"/>
        <w:textAlignment w:val="center"/>
        <w:rPr>
          <w:rFonts w:ascii="楷体" w:hAnsi="楷体" w:eastAsia="楷体" w:cs="楷体"/>
          <w:sz w:val="21"/>
          <w:szCs w:val="21"/>
        </w:rPr>
      </w:pPr>
      <w:r>
        <w:rPr>
          <w:rFonts w:ascii="楷体" w:hAnsi="楷体" w:eastAsia="楷体" w:cs="楷体"/>
          <w:sz w:val="21"/>
          <w:szCs w:val="21"/>
        </w:rPr>
        <w:t>颜渊问仁。子曰：</w:t>
      </w:r>
      <w:r>
        <w:rPr>
          <w:sz w:val="21"/>
          <w:szCs w:val="21"/>
        </w:rPr>
        <w:t>“</w:t>
      </w:r>
      <w:r>
        <w:rPr>
          <w:rFonts w:ascii="楷体" w:hAnsi="楷体" w:eastAsia="楷体" w:cs="楷体"/>
          <w:sz w:val="21"/>
          <w:szCs w:val="21"/>
        </w:rPr>
        <w:t>克已复礼为仁。一日克己复礼，天下归仁焉。为仁由己，而由人乎哉？</w:t>
      </w:r>
    </w:p>
    <w:p>
      <w:pPr>
        <w:adjustRightInd w:val="0"/>
        <w:snapToGrid w:val="0"/>
        <w:ind w:firstLine="420"/>
        <w:jc w:val="left"/>
        <w:textAlignment w:val="center"/>
        <w:rPr>
          <w:sz w:val="21"/>
          <w:szCs w:val="21"/>
        </w:rPr>
      </w:pPr>
      <w:r>
        <w:rPr>
          <w:rFonts w:ascii="楷体" w:hAnsi="楷体" w:eastAsia="楷体" w:cs="楷体"/>
          <w:sz w:val="21"/>
          <w:szCs w:val="21"/>
        </w:rPr>
        <w:t>颜渊曰：</w:t>
      </w:r>
      <w:r>
        <w:rPr>
          <w:sz w:val="21"/>
          <w:szCs w:val="21"/>
        </w:rPr>
        <w:t>“</w:t>
      </w:r>
      <w:r>
        <w:rPr>
          <w:rFonts w:ascii="楷体" w:hAnsi="楷体" w:eastAsia="楷体" w:cs="楷体"/>
          <w:sz w:val="21"/>
          <w:szCs w:val="21"/>
        </w:rPr>
        <w:t>请问其</w:t>
      </w:r>
      <w:r>
        <w:rPr>
          <w:rFonts w:ascii="楷体" w:hAnsi="楷体" w:eastAsia="楷体" w:cs="楷体"/>
          <w:sz w:val="21"/>
          <w:szCs w:val="21"/>
          <w:em w:val="dot"/>
        </w:rPr>
        <w:t>目</w:t>
      </w:r>
      <w:r>
        <w:rPr>
          <w:rFonts w:ascii="楷体" w:hAnsi="楷体" w:eastAsia="楷体" w:cs="楷体"/>
          <w:sz w:val="21"/>
          <w:szCs w:val="21"/>
        </w:rPr>
        <w:t>？</w:t>
      </w:r>
      <w:r>
        <w:rPr>
          <w:sz w:val="21"/>
          <w:szCs w:val="21"/>
        </w:rPr>
        <w:t>”</w:t>
      </w:r>
      <w:r>
        <w:rPr>
          <w:rFonts w:ascii="楷体" w:hAnsi="楷体" w:eastAsia="楷体" w:cs="楷体"/>
          <w:sz w:val="21"/>
          <w:szCs w:val="21"/>
        </w:rPr>
        <w:t xml:space="preserve"> 子曰：</w:t>
      </w:r>
      <w:r>
        <w:rPr>
          <w:sz w:val="21"/>
          <w:szCs w:val="21"/>
        </w:rPr>
        <w:t>“</w:t>
      </w:r>
      <w:r>
        <w:rPr>
          <w:rFonts w:ascii="楷体" w:hAnsi="楷体" w:eastAsia="楷体" w:cs="楷体"/>
          <w:sz w:val="21"/>
          <w:szCs w:val="21"/>
        </w:rPr>
        <w:t>非礼勿视，非礼勿听，非礼勿言，非礼勿动。</w:t>
      </w:r>
      <w:r>
        <w:rPr>
          <w:sz w:val="21"/>
          <w:szCs w:val="21"/>
        </w:rPr>
        <w:t>”</w:t>
      </w:r>
    </w:p>
    <w:p>
      <w:pPr>
        <w:adjustRightInd w:val="0"/>
        <w:snapToGrid w:val="0"/>
        <w:ind w:firstLine="420"/>
        <w:jc w:val="left"/>
        <w:textAlignment w:val="center"/>
        <w:rPr>
          <w:sz w:val="21"/>
          <w:szCs w:val="21"/>
        </w:rPr>
      </w:pPr>
      <w:r>
        <w:rPr>
          <w:rFonts w:ascii="楷体" w:hAnsi="楷体" w:eastAsia="楷体" w:cs="楷体"/>
          <w:sz w:val="21"/>
          <w:szCs w:val="21"/>
        </w:rPr>
        <w:t>颜渊曰：</w:t>
      </w:r>
      <w:r>
        <w:rPr>
          <w:sz w:val="21"/>
          <w:szCs w:val="21"/>
        </w:rPr>
        <w:t>“</w:t>
      </w:r>
      <w:r>
        <w:rPr>
          <w:rFonts w:ascii="楷体" w:hAnsi="楷体" w:eastAsia="楷体" w:cs="楷体"/>
          <w:sz w:val="21"/>
          <w:szCs w:val="21"/>
        </w:rPr>
        <w:t>回虽不敏，请事斯语矣。</w:t>
      </w:r>
      <w:r>
        <w:rPr>
          <w:sz w:val="21"/>
          <w:szCs w:val="21"/>
        </w:rPr>
        <w:t>”</w:t>
      </w:r>
    </w:p>
    <w:p>
      <w:pPr>
        <w:adjustRightInd w:val="0"/>
        <w:snapToGrid w:val="0"/>
        <w:ind w:firstLine="420"/>
        <w:jc w:val="right"/>
        <w:textAlignment w:val="center"/>
        <w:rPr>
          <w:rFonts w:ascii="楷体" w:hAnsi="楷体" w:eastAsia="楷体" w:cs="楷体"/>
          <w:sz w:val="21"/>
          <w:szCs w:val="21"/>
        </w:rPr>
      </w:pPr>
      <w:r>
        <w:rPr>
          <w:rFonts w:ascii="楷体" w:hAnsi="楷体" w:eastAsia="楷体" w:cs="楷体"/>
          <w:sz w:val="21"/>
          <w:szCs w:val="21"/>
        </w:rPr>
        <w:t>（《论语·颜渊》）</w:t>
      </w:r>
    </w:p>
    <w:p>
      <w:pPr>
        <w:adjustRightInd w:val="0"/>
        <w:snapToGrid w:val="0"/>
        <w:ind w:firstLine="420"/>
        <w:jc w:val="left"/>
        <w:textAlignment w:val="center"/>
        <w:rPr>
          <w:rFonts w:ascii="楷体" w:hAnsi="楷体" w:eastAsia="楷体" w:cs="楷体"/>
          <w:sz w:val="21"/>
          <w:szCs w:val="21"/>
        </w:rPr>
      </w:pPr>
      <w:r>
        <w:rPr>
          <w:rFonts w:ascii="楷体" w:hAnsi="楷体" w:eastAsia="楷体" w:cs="楷体"/>
          <w:sz w:val="21"/>
          <w:szCs w:val="21"/>
        </w:rPr>
        <w:t>材料二：</w:t>
      </w:r>
    </w:p>
    <w:p>
      <w:pPr>
        <w:adjustRightInd w:val="0"/>
        <w:snapToGrid w:val="0"/>
        <w:ind w:firstLine="420"/>
        <w:jc w:val="left"/>
        <w:textAlignment w:val="center"/>
        <w:rPr>
          <w:sz w:val="21"/>
          <w:szCs w:val="21"/>
        </w:rPr>
      </w:pPr>
      <w:r>
        <w:rPr>
          <w:rFonts w:ascii="楷体" w:hAnsi="楷体" w:eastAsia="楷体" w:cs="楷体"/>
          <w:sz w:val="21"/>
          <w:szCs w:val="21"/>
        </w:rPr>
        <w:t>樊迟问仁，子曰：</w:t>
      </w:r>
      <w:r>
        <w:rPr>
          <w:sz w:val="21"/>
          <w:szCs w:val="21"/>
        </w:rPr>
        <w:t>“</w:t>
      </w:r>
      <w:r>
        <w:rPr>
          <w:rFonts w:ascii="楷体" w:hAnsi="楷体" w:eastAsia="楷体" w:cs="楷体"/>
          <w:sz w:val="21"/>
          <w:szCs w:val="21"/>
        </w:rPr>
        <w:t>爱人。</w:t>
      </w:r>
      <w:r>
        <w:rPr>
          <w:sz w:val="21"/>
          <w:szCs w:val="21"/>
        </w:rPr>
        <w:t>”</w:t>
      </w:r>
    </w:p>
    <w:p>
      <w:pPr>
        <w:adjustRightInd w:val="0"/>
        <w:snapToGrid w:val="0"/>
        <w:ind w:firstLine="420"/>
        <w:jc w:val="left"/>
        <w:textAlignment w:val="center"/>
        <w:rPr>
          <w:sz w:val="21"/>
          <w:szCs w:val="21"/>
        </w:rPr>
      </w:pPr>
      <w:r>
        <w:rPr>
          <w:rFonts w:ascii="楷体" w:hAnsi="楷体" w:eastAsia="楷体" w:cs="楷体"/>
          <w:sz w:val="21"/>
          <w:szCs w:val="21"/>
        </w:rPr>
        <w:t>问知，子曰：</w:t>
      </w:r>
      <w:r>
        <w:rPr>
          <w:sz w:val="21"/>
          <w:szCs w:val="21"/>
        </w:rPr>
        <w:t>“</w:t>
      </w:r>
      <w:r>
        <w:rPr>
          <w:rFonts w:ascii="楷体" w:hAnsi="楷体" w:eastAsia="楷体" w:cs="楷体"/>
          <w:sz w:val="21"/>
          <w:szCs w:val="21"/>
        </w:rPr>
        <w:t>知人。</w:t>
      </w:r>
      <w:r>
        <w:rPr>
          <w:sz w:val="21"/>
          <w:szCs w:val="21"/>
        </w:rPr>
        <w:t>”</w:t>
      </w:r>
    </w:p>
    <w:p>
      <w:pPr>
        <w:adjustRightInd w:val="0"/>
        <w:snapToGrid w:val="0"/>
        <w:ind w:firstLine="420"/>
        <w:jc w:val="left"/>
        <w:textAlignment w:val="center"/>
        <w:rPr>
          <w:sz w:val="21"/>
          <w:szCs w:val="21"/>
        </w:rPr>
      </w:pPr>
      <w:r>
        <w:rPr>
          <w:rFonts w:ascii="楷体" w:hAnsi="楷体" w:eastAsia="楷体" w:cs="楷体"/>
          <w:sz w:val="21"/>
          <w:szCs w:val="21"/>
        </w:rPr>
        <w:t>樊迟未达。子曰：</w:t>
      </w:r>
      <w:r>
        <w:rPr>
          <w:sz w:val="21"/>
          <w:szCs w:val="21"/>
        </w:rPr>
        <w:t>“</w:t>
      </w:r>
      <w:r>
        <w:rPr>
          <w:rFonts w:ascii="楷体" w:hAnsi="楷体" w:eastAsia="楷体" w:cs="楷体"/>
          <w:sz w:val="21"/>
          <w:szCs w:val="21"/>
        </w:rPr>
        <w:t>举直措</w:t>
      </w:r>
      <w:r>
        <w:rPr>
          <w:rFonts w:ascii="楷体" w:hAnsi="楷体" w:eastAsia="楷体" w:cs="楷体"/>
          <w:sz w:val="21"/>
          <w:szCs w:val="21"/>
          <w:em w:val="dot"/>
        </w:rPr>
        <w:t>诸</w:t>
      </w:r>
      <w:r>
        <w:rPr>
          <w:rFonts w:ascii="楷体" w:hAnsi="楷体" w:eastAsia="楷体" w:cs="楷体"/>
          <w:sz w:val="21"/>
          <w:szCs w:val="21"/>
        </w:rPr>
        <w:t>枉，能使枉者直。</w:t>
      </w:r>
      <w:r>
        <w:rPr>
          <w:sz w:val="21"/>
          <w:szCs w:val="21"/>
        </w:rPr>
        <w:t>”</w:t>
      </w:r>
    </w:p>
    <w:p>
      <w:pPr>
        <w:adjustRightInd w:val="0"/>
        <w:snapToGrid w:val="0"/>
        <w:ind w:firstLine="420"/>
        <w:jc w:val="left"/>
        <w:textAlignment w:val="center"/>
        <w:rPr>
          <w:sz w:val="21"/>
          <w:szCs w:val="21"/>
        </w:rPr>
      </w:pPr>
      <w:r>
        <w:rPr>
          <w:rFonts w:ascii="楷体" w:hAnsi="楷体" w:eastAsia="楷体" w:cs="楷体"/>
          <w:sz w:val="21"/>
          <w:szCs w:val="21"/>
        </w:rPr>
        <w:t>樊迟退，见子夏日：</w:t>
      </w:r>
      <w:r>
        <w:rPr>
          <w:sz w:val="21"/>
          <w:szCs w:val="21"/>
        </w:rPr>
        <w:t>“</w:t>
      </w:r>
      <w:r>
        <w:rPr>
          <w:rFonts w:ascii="楷体" w:hAnsi="楷体" w:eastAsia="楷体" w:cs="楷体"/>
          <w:sz w:val="21"/>
          <w:szCs w:val="21"/>
        </w:rPr>
        <w:t>向也吾见于夫子而问知，子曰：‘举直措诸枉，能使枉者直’何谓也？</w:t>
      </w:r>
      <w:r>
        <w:rPr>
          <w:sz w:val="21"/>
          <w:szCs w:val="21"/>
        </w:rPr>
        <w:t>”</w:t>
      </w:r>
      <w:r>
        <w:rPr>
          <w:rFonts w:ascii="楷体" w:hAnsi="楷体" w:eastAsia="楷体" w:cs="楷体"/>
          <w:sz w:val="21"/>
          <w:szCs w:val="21"/>
        </w:rPr>
        <w:t>子夏曰：</w:t>
      </w:r>
      <w:r>
        <w:rPr>
          <w:sz w:val="21"/>
          <w:szCs w:val="21"/>
        </w:rPr>
        <w:t>“</w:t>
      </w:r>
      <w:r>
        <w:rPr>
          <w:rFonts w:ascii="楷体" w:hAnsi="楷体" w:eastAsia="楷体" w:cs="楷体"/>
          <w:sz w:val="21"/>
          <w:szCs w:val="21"/>
        </w:rPr>
        <w:t>富哉言乎！舜有天下，选于众，举皋陶，不仁者远矣。汤有天下，选于众，举伊尹，不仁者远矣。</w:t>
      </w:r>
      <w:r>
        <w:rPr>
          <w:sz w:val="21"/>
          <w:szCs w:val="21"/>
        </w:rPr>
        <w:t>”</w:t>
      </w:r>
    </w:p>
    <w:p>
      <w:pPr>
        <w:adjustRightInd w:val="0"/>
        <w:snapToGrid w:val="0"/>
        <w:ind w:firstLine="420"/>
        <w:jc w:val="left"/>
        <w:textAlignment w:val="center"/>
        <w:rPr>
          <w:rFonts w:ascii="楷体" w:hAnsi="楷体" w:eastAsia="楷体" w:cs="楷体"/>
          <w:sz w:val="21"/>
          <w:szCs w:val="21"/>
        </w:rPr>
      </w:pPr>
      <w:r>
        <w:rPr>
          <w:rFonts w:ascii="楷体" w:hAnsi="楷体" w:eastAsia="楷体" w:cs="楷体"/>
          <w:sz w:val="21"/>
          <w:szCs w:val="21"/>
        </w:rPr>
        <w:t>子贡问曰：</w:t>
      </w:r>
      <w:r>
        <w:rPr>
          <w:sz w:val="21"/>
          <w:szCs w:val="21"/>
        </w:rPr>
        <w:t>“</w:t>
      </w:r>
      <w:r>
        <w:rPr>
          <w:rFonts w:ascii="楷体" w:hAnsi="楷体" w:eastAsia="楷体" w:cs="楷体"/>
          <w:sz w:val="21"/>
          <w:szCs w:val="21"/>
        </w:rPr>
        <w:t>有一言而可以终身行之乎？</w:t>
      </w:r>
      <w:r>
        <w:rPr>
          <w:sz w:val="21"/>
          <w:szCs w:val="21"/>
        </w:rPr>
        <w:t>”</w:t>
      </w:r>
      <w:r>
        <w:rPr>
          <w:rFonts w:ascii="楷体" w:hAnsi="楷体" w:eastAsia="楷体" w:cs="楷体"/>
          <w:sz w:val="21"/>
          <w:szCs w:val="21"/>
        </w:rPr>
        <w:t>子曰</w:t>
      </w:r>
      <w:r>
        <w:rPr>
          <w:sz w:val="21"/>
          <w:szCs w:val="21"/>
        </w:rPr>
        <w:t>“</w:t>
      </w:r>
      <w:r>
        <w:rPr>
          <w:rFonts w:ascii="楷体" w:hAnsi="楷体" w:eastAsia="楷体" w:cs="楷体"/>
          <w:sz w:val="21"/>
          <w:szCs w:val="21"/>
        </w:rPr>
        <w:t>其‘怒’手！已所不欲，勿拖于人。</w:t>
      </w:r>
    </w:p>
    <w:p>
      <w:pPr>
        <w:adjustRightInd w:val="0"/>
        <w:snapToGrid w:val="0"/>
        <w:ind w:firstLine="420"/>
        <w:jc w:val="right"/>
        <w:textAlignment w:val="center"/>
        <w:rPr>
          <w:rFonts w:ascii="楷体" w:hAnsi="楷体" w:eastAsia="楷体" w:cs="楷体"/>
          <w:sz w:val="21"/>
          <w:szCs w:val="21"/>
        </w:rPr>
      </w:pPr>
      <w:r>
        <w:rPr>
          <w:rFonts w:ascii="楷体" w:hAnsi="楷体" w:eastAsia="楷体" w:cs="楷体"/>
          <w:sz w:val="21"/>
          <w:szCs w:val="21"/>
        </w:rPr>
        <w:t>（《论语·颜渊》）</w:t>
      </w:r>
    </w:p>
    <w:p>
      <w:pPr>
        <w:adjustRightInd w:val="0"/>
        <w:snapToGrid w:val="0"/>
        <w:ind w:firstLine="420"/>
        <w:jc w:val="left"/>
        <w:textAlignment w:val="center"/>
        <w:rPr>
          <w:rFonts w:ascii="楷体" w:hAnsi="楷体" w:eastAsia="楷体" w:cs="楷体"/>
          <w:sz w:val="21"/>
          <w:szCs w:val="21"/>
        </w:rPr>
      </w:pPr>
      <w:r>
        <w:rPr>
          <w:rFonts w:ascii="楷体" w:hAnsi="楷体" w:eastAsia="楷体" w:cs="楷体"/>
          <w:sz w:val="21"/>
          <w:szCs w:val="21"/>
        </w:rPr>
        <w:t>材料三：</w:t>
      </w:r>
    </w:p>
    <w:p>
      <w:pPr>
        <w:adjustRightInd w:val="0"/>
        <w:snapToGrid w:val="0"/>
        <w:ind w:firstLine="420"/>
        <w:jc w:val="left"/>
        <w:textAlignment w:val="center"/>
        <w:rPr>
          <w:sz w:val="21"/>
          <w:szCs w:val="21"/>
        </w:rPr>
      </w:pPr>
      <w:r>
        <w:rPr>
          <w:rFonts w:ascii="楷体" w:hAnsi="楷体" w:eastAsia="楷体" w:cs="楷体"/>
          <w:sz w:val="21"/>
          <w:szCs w:val="21"/>
        </w:rPr>
        <w:t>颜渊死，子哭之恸。从者曰：</w:t>
      </w:r>
      <w:r>
        <w:rPr>
          <w:sz w:val="21"/>
          <w:szCs w:val="21"/>
        </w:rPr>
        <w:t>“</w:t>
      </w:r>
      <w:r>
        <w:rPr>
          <w:rFonts w:ascii="楷体" w:hAnsi="楷体" w:eastAsia="楷体" w:cs="楷体"/>
          <w:sz w:val="21"/>
          <w:szCs w:val="21"/>
        </w:rPr>
        <w:t>子</w:t>
      </w:r>
      <w:r>
        <w:rPr>
          <w:rFonts w:ascii="楷体" w:hAnsi="楷体" w:eastAsia="楷体" w:cs="楷体"/>
          <w:sz w:val="21"/>
          <w:szCs w:val="21"/>
          <w:em w:val="dot"/>
        </w:rPr>
        <w:t>恸</w:t>
      </w:r>
      <w:r>
        <w:rPr>
          <w:rFonts w:ascii="楷体" w:hAnsi="楷体" w:eastAsia="楷体" w:cs="楷体"/>
          <w:sz w:val="21"/>
          <w:szCs w:val="21"/>
        </w:rPr>
        <w:t>矣！</w:t>
      </w:r>
      <w:r>
        <w:rPr>
          <w:sz w:val="21"/>
          <w:szCs w:val="21"/>
        </w:rPr>
        <w:t>”</w:t>
      </w:r>
      <w:r>
        <w:rPr>
          <w:rFonts w:ascii="楷体" w:hAnsi="楷体" w:eastAsia="楷体" w:cs="楷体"/>
          <w:sz w:val="21"/>
          <w:szCs w:val="21"/>
        </w:rPr>
        <w:t>曰：</w:t>
      </w:r>
      <w:r>
        <w:rPr>
          <w:sz w:val="21"/>
          <w:szCs w:val="21"/>
        </w:rPr>
        <w:t>“</w:t>
      </w:r>
      <w:r>
        <w:rPr>
          <w:rFonts w:ascii="楷体" w:hAnsi="楷体" w:eastAsia="楷体" w:cs="楷体"/>
          <w:sz w:val="21"/>
          <w:szCs w:val="21"/>
        </w:rPr>
        <w:t>有恸乎？非夫人之为恸而谁为？</w:t>
      </w:r>
      <w:r>
        <w:rPr>
          <w:sz w:val="21"/>
          <w:szCs w:val="21"/>
        </w:rPr>
        <w:t>”</w:t>
      </w:r>
    </w:p>
    <w:p>
      <w:pPr>
        <w:adjustRightInd w:val="0"/>
        <w:snapToGrid w:val="0"/>
        <w:ind w:firstLine="420"/>
        <w:jc w:val="right"/>
        <w:textAlignment w:val="center"/>
        <w:rPr>
          <w:rFonts w:ascii="楷体" w:hAnsi="楷体" w:eastAsia="楷体" w:cs="楷体"/>
          <w:sz w:val="21"/>
          <w:szCs w:val="21"/>
        </w:rPr>
      </w:pPr>
      <w:r>
        <w:rPr>
          <w:rFonts w:ascii="楷体" w:hAnsi="楷体" w:eastAsia="楷体" w:cs="楷体"/>
          <w:sz w:val="21"/>
          <w:szCs w:val="21"/>
        </w:rPr>
        <w:t>（《论语·先进》）</w:t>
      </w:r>
    </w:p>
    <w:p>
      <w:pPr>
        <w:adjustRightInd w:val="0"/>
        <w:snapToGrid w:val="0"/>
        <w:ind w:firstLine="420"/>
        <w:jc w:val="left"/>
        <w:textAlignment w:val="center"/>
        <w:rPr>
          <w:rFonts w:ascii="楷体" w:hAnsi="楷体" w:eastAsia="楷体" w:cs="楷体"/>
          <w:sz w:val="21"/>
          <w:szCs w:val="21"/>
        </w:rPr>
      </w:pPr>
      <w:r>
        <w:rPr>
          <w:rFonts w:ascii="楷体" w:hAnsi="楷体" w:eastAsia="楷体" w:cs="楷体"/>
          <w:sz w:val="21"/>
          <w:szCs w:val="21"/>
        </w:rPr>
        <w:t>材料四：</w:t>
      </w:r>
    </w:p>
    <w:p>
      <w:pPr>
        <w:adjustRightInd w:val="0"/>
        <w:snapToGrid w:val="0"/>
        <w:ind w:firstLine="420"/>
        <w:jc w:val="left"/>
        <w:textAlignment w:val="center"/>
        <w:rPr>
          <w:sz w:val="21"/>
          <w:szCs w:val="21"/>
        </w:rPr>
      </w:pPr>
      <w:r>
        <w:rPr>
          <w:rFonts w:ascii="楷体" w:hAnsi="楷体" w:eastAsia="楷体" w:cs="楷体"/>
          <w:sz w:val="21"/>
          <w:szCs w:val="21"/>
        </w:rPr>
        <w:t>颜渊死，颜路请子之车以为之椁。子曰：</w:t>
      </w:r>
      <w:r>
        <w:rPr>
          <w:sz w:val="21"/>
          <w:szCs w:val="21"/>
        </w:rPr>
        <w:t>“</w:t>
      </w:r>
      <w:r>
        <w:rPr>
          <w:rFonts w:ascii="楷体" w:hAnsi="楷体" w:eastAsia="楷体" w:cs="楷体"/>
          <w:sz w:val="21"/>
          <w:szCs w:val="21"/>
        </w:rPr>
        <w:t>才不才，亦各言其子也。鲤也死，有棺而无椁。吾不</w:t>
      </w:r>
      <w:r>
        <w:rPr>
          <w:rFonts w:ascii="楷体" w:hAnsi="楷体" w:eastAsia="楷体" w:cs="楷体"/>
          <w:sz w:val="21"/>
          <w:szCs w:val="21"/>
          <w:em w:val="dot"/>
        </w:rPr>
        <w:t>徒行</w:t>
      </w:r>
      <w:r>
        <w:rPr>
          <w:rFonts w:ascii="楷体" w:hAnsi="楷体" w:eastAsia="楷体" w:cs="楷体"/>
          <w:sz w:val="21"/>
          <w:szCs w:val="21"/>
        </w:rPr>
        <w:t>以为之椁，以吾从大夫之后，不可徒行也。</w:t>
      </w:r>
      <w:r>
        <w:rPr>
          <w:sz w:val="21"/>
          <w:szCs w:val="21"/>
        </w:rPr>
        <w:t>”</w:t>
      </w:r>
    </w:p>
    <w:p>
      <w:pPr>
        <w:adjustRightInd w:val="0"/>
        <w:snapToGrid w:val="0"/>
        <w:ind w:firstLine="420"/>
        <w:jc w:val="right"/>
        <w:textAlignment w:val="center"/>
        <w:rPr>
          <w:rFonts w:ascii="楷体" w:hAnsi="楷体" w:eastAsia="楷体" w:cs="楷体"/>
          <w:sz w:val="21"/>
          <w:szCs w:val="21"/>
        </w:rPr>
      </w:pPr>
      <w:r>
        <w:rPr>
          <w:rFonts w:ascii="楷体" w:hAnsi="楷体" w:eastAsia="楷体" w:cs="楷体"/>
          <w:sz w:val="21"/>
          <w:szCs w:val="21"/>
        </w:rPr>
        <w:t>（《论语•先进》）</w:t>
      </w:r>
    </w:p>
    <w:p>
      <w:pPr>
        <w:adjustRightInd w:val="0"/>
        <w:snapToGrid w:val="0"/>
        <w:jc w:val="left"/>
        <w:textAlignment w:val="center"/>
        <w:rPr>
          <w:sz w:val="21"/>
          <w:szCs w:val="21"/>
        </w:rPr>
      </w:pPr>
      <w:r>
        <w:rPr>
          <w:sz w:val="21"/>
          <w:szCs w:val="21"/>
        </w:rPr>
        <w:t>（注）①椁：古代套在棺材外面的大棺。</w:t>
      </w:r>
    </w:p>
    <w:p>
      <w:pPr>
        <w:adjustRightInd w:val="0"/>
        <w:snapToGrid w:val="0"/>
        <w:jc w:val="left"/>
        <w:textAlignment w:val="center"/>
        <w:rPr>
          <w:sz w:val="21"/>
          <w:szCs w:val="21"/>
        </w:rPr>
      </w:pPr>
      <w:r>
        <w:rPr>
          <w:sz w:val="21"/>
          <w:szCs w:val="21"/>
        </w:rPr>
        <w:t>1</w:t>
      </w:r>
      <w:r>
        <w:rPr>
          <w:rFonts w:hint="eastAsia"/>
          <w:sz w:val="21"/>
          <w:szCs w:val="21"/>
        </w:rPr>
        <w:t>1</w:t>
      </w:r>
      <w:r>
        <w:rPr>
          <w:sz w:val="21"/>
          <w:szCs w:val="21"/>
        </w:rPr>
        <w:t>．下列句中加点词的解释，不正确的一项是（</w:t>
      </w:r>
      <w:r>
        <w:rPr>
          <w:rFonts w:ascii="'Times New Roman'" w:hAnsi="'Times New Roman'" w:eastAsia="'Times New Roman'" w:cs="'Times New Roman'"/>
          <w:sz w:val="21"/>
          <w:szCs w:val="21"/>
        </w:rPr>
        <w:t>     </w:t>
      </w:r>
      <w:r>
        <w:rPr>
          <w:sz w:val="21"/>
          <w:szCs w:val="21"/>
        </w:rPr>
        <w:t>）</w:t>
      </w:r>
    </w:p>
    <w:p>
      <w:pPr>
        <w:adjustRightInd w:val="0"/>
        <w:snapToGrid w:val="0"/>
        <w:jc w:val="left"/>
        <w:textAlignment w:val="center"/>
        <w:rPr>
          <w:sz w:val="21"/>
          <w:szCs w:val="21"/>
        </w:rPr>
      </w:pPr>
      <w:r>
        <w:rPr>
          <w:sz w:val="21"/>
          <w:szCs w:val="21"/>
        </w:rPr>
        <w:t>A．请问其</w:t>
      </w:r>
      <w:r>
        <w:rPr>
          <w:sz w:val="21"/>
          <w:szCs w:val="21"/>
          <w:em w:val="dot"/>
        </w:rPr>
        <w:t>目</w:t>
      </w:r>
      <w:r>
        <w:rPr>
          <w:rFonts w:ascii="'Times New Roman'" w:hAnsi="'Times New Roman'" w:eastAsia="'Times New Roman'" w:cs="'Times New Roman'"/>
          <w:sz w:val="21"/>
          <w:szCs w:val="21"/>
        </w:rPr>
        <w:t>                      </w:t>
      </w:r>
      <w:r>
        <w:rPr>
          <w:rFonts w:hint="eastAsia" w:ascii="'Times New Roman'" w:hAnsi="'Times New Roman'" w:eastAsia="宋体" w:cs="'Times New Roman'"/>
          <w:sz w:val="21"/>
          <w:szCs w:val="21"/>
        </w:rPr>
        <w:t xml:space="preserve"> </w:t>
      </w:r>
      <w:r>
        <w:rPr>
          <w:sz w:val="21"/>
          <w:szCs w:val="21"/>
        </w:rPr>
        <w:t>目：详情。</w:t>
      </w:r>
    </w:p>
    <w:p>
      <w:pPr>
        <w:adjustRightInd w:val="0"/>
        <w:snapToGrid w:val="0"/>
        <w:jc w:val="left"/>
        <w:textAlignment w:val="center"/>
        <w:rPr>
          <w:sz w:val="21"/>
          <w:szCs w:val="21"/>
        </w:rPr>
      </w:pPr>
      <w:r>
        <w:rPr>
          <w:sz w:val="21"/>
          <w:szCs w:val="21"/>
        </w:rPr>
        <w:t>B．举直措</w:t>
      </w:r>
      <w:r>
        <w:rPr>
          <w:sz w:val="21"/>
          <w:szCs w:val="21"/>
          <w:em w:val="dot"/>
        </w:rPr>
        <w:t>诸</w:t>
      </w:r>
      <w:r>
        <w:rPr>
          <w:sz w:val="21"/>
          <w:szCs w:val="21"/>
        </w:rPr>
        <w:t>枉</w:t>
      </w:r>
      <w:r>
        <w:rPr>
          <w:rFonts w:ascii="'Times New Roman'" w:hAnsi="'Times New Roman'" w:eastAsia="'Times New Roman'" w:cs="'Times New Roman'"/>
          <w:sz w:val="21"/>
          <w:szCs w:val="21"/>
        </w:rPr>
        <w:t>                </w:t>
      </w:r>
      <w:r>
        <w:rPr>
          <w:rFonts w:hint="eastAsia" w:ascii="'Times New Roman'" w:hAnsi="'Times New Roman'" w:eastAsia="宋体" w:cs="'Times New Roman'"/>
          <w:sz w:val="21"/>
          <w:szCs w:val="21"/>
        </w:rPr>
        <w:t xml:space="preserve"> </w:t>
      </w:r>
      <w:r>
        <w:rPr>
          <w:rFonts w:ascii="'Times New Roman'" w:hAnsi="'Times New Roman'" w:eastAsia="'Times New Roman'" w:cs="'Times New Roman'"/>
          <w:sz w:val="21"/>
          <w:szCs w:val="21"/>
        </w:rPr>
        <w:t>    </w:t>
      </w:r>
      <w:r>
        <w:rPr>
          <w:sz w:val="21"/>
          <w:szCs w:val="21"/>
        </w:rPr>
        <w:t>诸：诸多。</w:t>
      </w:r>
    </w:p>
    <w:p>
      <w:pPr>
        <w:adjustRightInd w:val="0"/>
        <w:snapToGrid w:val="0"/>
        <w:jc w:val="left"/>
        <w:textAlignment w:val="center"/>
        <w:rPr>
          <w:sz w:val="21"/>
          <w:szCs w:val="21"/>
        </w:rPr>
      </w:pPr>
      <w:r>
        <w:rPr>
          <w:sz w:val="21"/>
          <w:szCs w:val="21"/>
        </w:rPr>
        <w:t>C．子</w:t>
      </w:r>
      <w:r>
        <w:rPr>
          <w:sz w:val="21"/>
          <w:szCs w:val="21"/>
          <w:em w:val="dot"/>
        </w:rPr>
        <w:t>恸</w:t>
      </w:r>
      <w:r>
        <w:rPr>
          <w:sz w:val="21"/>
          <w:szCs w:val="21"/>
        </w:rPr>
        <w:t>矣</w:t>
      </w:r>
      <w:r>
        <w:rPr>
          <w:rFonts w:ascii="'Times New Roman'" w:hAnsi="'Times New Roman'" w:eastAsia="'Times New Roman'" w:cs="'Times New Roman'"/>
          <w:sz w:val="21"/>
          <w:szCs w:val="21"/>
        </w:rPr>
        <w:t>                           </w:t>
      </w:r>
      <w:r>
        <w:rPr>
          <w:sz w:val="21"/>
          <w:szCs w:val="21"/>
        </w:rPr>
        <w:t>恸：悲伤过度</w:t>
      </w:r>
    </w:p>
    <w:p>
      <w:pPr>
        <w:adjustRightInd w:val="0"/>
        <w:snapToGrid w:val="0"/>
        <w:jc w:val="left"/>
        <w:textAlignment w:val="center"/>
        <w:rPr>
          <w:sz w:val="21"/>
          <w:szCs w:val="21"/>
        </w:rPr>
      </w:pPr>
      <w:r>
        <w:rPr>
          <w:sz w:val="21"/>
          <w:szCs w:val="21"/>
        </w:rPr>
        <w:t>D．吾不</w:t>
      </w:r>
      <w:r>
        <w:rPr>
          <w:sz w:val="21"/>
          <w:szCs w:val="21"/>
          <w:em w:val="dot"/>
        </w:rPr>
        <w:t>徒行</w:t>
      </w:r>
      <w:r>
        <w:rPr>
          <w:sz w:val="21"/>
          <w:szCs w:val="21"/>
        </w:rPr>
        <w:t>以为之椁</w:t>
      </w:r>
      <w:r>
        <w:rPr>
          <w:rFonts w:ascii="'Times New Roman'" w:hAnsi="'Times New Roman'" w:eastAsia="'Times New Roman'" w:cs="'Times New Roman'"/>
          <w:sz w:val="21"/>
          <w:szCs w:val="21"/>
        </w:rPr>
        <w:t>         </w:t>
      </w:r>
      <w:r>
        <w:rPr>
          <w:rFonts w:hint="eastAsia" w:ascii="'Times New Roman'" w:hAnsi="'Times New Roman'" w:eastAsia="宋体" w:cs="'Times New Roman'"/>
          <w:sz w:val="21"/>
          <w:szCs w:val="21"/>
        </w:rPr>
        <w:t xml:space="preserve">   </w:t>
      </w:r>
      <w:r>
        <w:rPr>
          <w:rFonts w:ascii="'Times New Roman'" w:hAnsi="'Times New Roman'" w:eastAsia="'Times New Roman'" w:cs="'Times New Roman'"/>
          <w:sz w:val="21"/>
          <w:szCs w:val="21"/>
        </w:rPr>
        <w:t> </w:t>
      </w:r>
      <w:r>
        <w:rPr>
          <w:sz w:val="21"/>
          <w:szCs w:val="21"/>
        </w:rPr>
        <w:t>徒行： 徒步行走</w:t>
      </w:r>
    </w:p>
    <w:p>
      <w:pPr>
        <w:adjustRightInd w:val="0"/>
        <w:snapToGrid w:val="0"/>
        <w:jc w:val="left"/>
        <w:textAlignment w:val="center"/>
        <w:rPr>
          <w:sz w:val="21"/>
          <w:szCs w:val="21"/>
        </w:rPr>
      </w:pPr>
      <w:r>
        <w:rPr>
          <w:sz w:val="21"/>
          <w:szCs w:val="21"/>
        </w:rPr>
        <w:t>1</w:t>
      </w:r>
      <w:r>
        <w:rPr>
          <w:rFonts w:hint="eastAsia"/>
          <w:sz w:val="21"/>
          <w:szCs w:val="21"/>
        </w:rPr>
        <w:t>2</w:t>
      </w:r>
      <w:r>
        <w:rPr>
          <w:sz w:val="21"/>
          <w:szCs w:val="21"/>
        </w:rPr>
        <w:t>．下列关于文段内容的理解和分析错误的一项是（</w:t>
      </w:r>
      <w:r>
        <w:rPr>
          <w:rFonts w:ascii="'Times New Roman'" w:hAnsi="'Times New Roman'" w:eastAsia="'Times New Roman'" w:cs="'Times New Roman'"/>
          <w:sz w:val="21"/>
          <w:szCs w:val="21"/>
        </w:rPr>
        <w:t>     </w:t>
      </w:r>
      <w:r>
        <w:rPr>
          <w:sz w:val="21"/>
          <w:szCs w:val="21"/>
        </w:rPr>
        <w:t>）</w:t>
      </w:r>
    </w:p>
    <w:p>
      <w:pPr>
        <w:adjustRightInd w:val="0"/>
        <w:snapToGrid w:val="0"/>
        <w:jc w:val="left"/>
        <w:textAlignment w:val="center"/>
        <w:rPr>
          <w:sz w:val="21"/>
          <w:szCs w:val="21"/>
        </w:rPr>
      </w:pPr>
      <w:r>
        <w:rPr>
          <w:sz w:val="21"/>
          <w:szCs w:val="21"/>
        </w:rPr>
        <w:t>A．从孔子与樊迟的对话中可知，樊迟和孔子所说的“知”指的是知人善任。</w:t>
      </w:r>
    </w:p>
    <w:p>
      <w:pPr>
        <w:adjustRightInd w:val="0"/>
        <w:snapToGrid w:val="0"/>
        <w:jc w:val="left"/>
        <w:textAlignment w:val="center"/>
        <w:rPr>
          <w:sz w:val="21"/>
          <w:szCs w:val="21"/>
        </w:rPr>
      </w:pPr>
      <w:r>
        <w:rPr>
          <w:sz w:val="21"/>
          <w:szCs w:val="21"/>
        </w:rPr>
        <w:t>B．子夏称赞说“富哉言乎”是因为他认为孔子的话含义深刻丰富。</w:t>
      </w:r>
    </w:p>
    <w:p>
      <w:pPr>
        <w:adjustRightInd w:val="0"/>
        <w:snapToGrid w:val="0"/>
        <w:jc w:val="left"/>
        <w:textAlignment w:val="center"/>
        <w:rPr>
          <w:sz w:val="21"/>
          <w:szCs w:val="21"/>
        </w:rPr>
      </w:pPr>
      <w:r>
        <w:rPr>
          <w:sz w:val="21"/>
          <w:szCs w:val="21"/>
        </w:rPr>
        <w:t>C．“为仁由己，而由人乎哉”就是说行仁德既在于自己，也需要外界的监督，表明了孔子对待人生所采取的积极进取态度。</w:t>
      </w:r>
    </w:p>
    <w:p>
      <w:pPr>
        <w:adjustRightInd w:val="0"/>
        <w:snapToGrid w:val="0"/>
        <w:jc w:val="left"/>
        <w:textAlignment w:val="center"/>
        <w:rPr>
          <w:sz w:val="21"/>
          <w:szCs w:val="21"/>
        </w:rPr>
      </w:pPr>
      <w:r>
        <w:rPr>
          <w:sz w:val="21"/>
          <w:szCs w:val="21"/>
        </w:rPr>
        <w:t>D．仁是儒家学说中含义非常广泛的一种道德观念，包括了恭，宽，信，敏，惠，智，勇，忠，恕，孝，悌等内容。</w:t>
      </w:r>
    </w:p>
    <w:p>
      <w:pPr>
        <w:adjustRightInd w:val="0"/>
        <w:snapToGrid w:val="0"/>
        <w:jc w:val="left"/>
        <w:textAlignment w:val="center"/>
        <w:rPr>
          <w:sz w:val="21"/>
          <w:szCs w:val="21"/>
        </w:rPr>
      </w:pPr>
      <w:r>
        <w:rPr>
          <w:sz w:val="21"/>
          <w:szCs w:val="21"/>
        </w:rPr>
        <w:t>阅读下面的文言文，完成下面小题。</w:t>
      </w:r>
    </w:p>
    <w:p>
      <w:pPr>
        <w:adjustRightInd w:val="0"/>
        <w:snapToGrid w:val="0"/>
        <w:spacing w:line="360" w:lineRule="auto"/>
        <w:ind w:firstLine="420"/>
        <w:jc w:val="left"/>
        <w:textAlignment w:val="center"/>
        <w:rPr>
          <w:rFonts w:ascii="楷体" w:hAnsi="楷体" w:eastAsia="楷体" w:cs="楷体"/>
          <w:sz w:val="21"/>
          <w:szCs w:val="21"/>
        </w:rPr>
      </w:pPr>
      <w:r>
        <w:rPr>
          <w:rFonts w:ascii="楷体" w:hAnsi="楷体" w:eastAsia="楷体" w:cs="楷体"/>
          <w:sz w:val="21"/>
          <w:szCs w:val="21"/>
        </w:rPr>
        <w:t>圣人之于天下百姓也，其犹赤子乎！饥者则</w:t>
      </w:r>
      <w:r>
        <w:rPr>
          <w:rFonts w:ascii="楷体" w:hAnsi="楷体" w:eastAsia="楷体" w:cs="楷体"/>
          <w:sz w:val="21"/>
          <w:szCs w:val="21"/>
          <w:em w:val="dot"/>
        </w:rPr>
        <w:t>食</w:t>
      </w:r>
      <w:r>
        <w:rPr>
          <w:rFonts w:ascii="楷体" w:hAnsi="楷体" w:eastAsia="楷体" w:cs="楷体"/>
          <w:sz w:val="21"/>
          <w:szCs w:val="21"/>
        </w:rPr>
        <w:t>之，寒者则衣之，将之养之，育之长之，唯恐其不至于大也。</w:t>
      </w:r>
    </w:p>
    <w:p>
      <w:pPr>
        <w:adjustRightInd w:val="0"/>
        <w:snapToGrid w:val="0"/>
        <w:spacing w:line="360" w:lineRule="auto"/>
        <w:ind w:firstLine="420"/>
        <w:jc w:val="left"/>
        <w:textAlignment w:val="center"/>
        <w:rPr>
          <w:rFonts w:ascii="楷体" w:hAnsi="楷体" w:eastAsia="楷体" w:cs="楷体"/>
          <w:sz w:val="21"/>
          <w:szCs w:val="21"/>
        </w:rPr>
      </w:pPr>
      <w:r>
        <w:rPr>
          <w:rFonts w:ascii="楷体" w:hAnsi="楷体" w:eastAsia="楷体" w:cs="楷体"/>
          <w:sz w:val="21"/>
          <w:szCs w:val="21"/>
        </w:rPr>
        <w:t>魏武侯浮西河而下，中流，顾谓吴起曰：</w:t>
      </w:r>
      <w:r>
        <w:rPr>
          <w:sz w:val="21"/>
          <w:szCs w:val="21"/>
        </w:rPr>
        <w:t>“</w:t>
      </w:r>
      <w:r>
        <w:rPr>
          <w:rFonts w:ascii="楷体" w:hAnsi="楷体" w:eastAsia="楷体" w:cs="楷体"/>
          <w:sz w:val="21"/>
          <w:szCs w:val="21"/>
        </w:rPr>
        <w:t>美哉乎河山之固也，此魏国之宝也。</w:t>
      </w:r>
      <w:r>
        <w:rPr>
          <w:sz w:val="21"/>
          <w:szCs w:val="21"/>
        </w:rPr>
        <w:t>”</w:t>
      </w:r>
      <w:r>
        <w:rPr>
          <w:rFonts w:ascii="楷体" w:hAnsi="楷体" w:eastAsia="楷体" w:cs="楷体"/>
          <w:sz w:val="21"/>
          <w:szCs w:val="21"/>
        </w:rPr>
        <w:t>吴起对曰：</w:t>
      </w:r>
      <w:r>
        <w:rPr>
          <w:sz w:val="21"/>
          <w:szCs w:val="21"/>
        </w:rPr>
        <w:t>“</w:t>
      </w:r>
      <w:r>
        <w:rPr>
          <w:rFonts w:ascii="楷体" w:hAnsi="楷体" w:eastAsia="楷体" w:cs="楷体"/>
          <w:sz w:val="21"/>
          <w:szCs w:val="21"/>
        </w:rPr>
        <w:t>在德不在险。昔三苗氏左洞庭而右彭蠡，德义不修，而禹灭之。夏桀之居，左河、济而右太华，伊阙在其南，羊肠在其北，修政不仁，而汤</w:t>
      </w:r>
      <w:r>
        <w:rPr>
          <w:rFonts w:ascii="楷体" w:hAnsi="楷体" w:eastAsia="楷体" w:cs="楷体"/>
          <w:sz w:val="21"/>
          <w:szCs w:val="21"/>
          <w:em w:val="dot"/>
        </w:rPr>
        <w:t>放</w:t>
      </w:r>
      <w:r>
        <w:rPr>
          <w:rFonts w:ascii="楷体" w:hAnsi="楷体" w:eastAsia="楷体" w:cs="楷体"/>
          <w:sz w:val="21"/>
          <w:szCs w:val="21"/>
        </w:rPr>
        <w:t>之。由此观之，在德不在险。若君不修德，船中之人尽敌国也。</w:t>
      </w:r>
      <w:r>
        <w:rPr>
          <w:sz w:val="21"/>
          <w:szCs w:val="21"/>
        </w:rPr>
        <w:t>”</w:t>
      </w:r>
      <w:r>
        <w:rPr>
          <w:rFonts w:ascii="楷体" w:hAnsi="楷体" w:eastAsia="楷体" w:cs="楷体"/>
          <w:sz w:val="21"/>
          <w:szCs w:val="21"/>
        </w:rPr>
        <w:t>武侯曰：</w:t>
      </w:r>
      <w:r>
        <w:rPr>
          <w:sz w:val="21"/>
          <w:szCs w:val="21"/>
        </w:rPr>
        <w:t>“</w:t>
      </w:r>
      <w:r>
        <w:rPr>
          <w:rFonts w:ascii="楷体" w:hAnsi="楷体" w:eastAsia="楷体" w:cs="楷体"/>
          <w:sz w:val="21"/>
          <w:szCs w:val="21"/>
        </w:rPr>
        <w:t>善</w:t>
      </w:r>
      <w:r>
        <w:rPr>
          <w:sz w:val="21"/>
          <w:szCs w:val="21"/>
        </w:rPr>
        <w:t>”</w:t>
      </w:r>
      <w:r>
        <w:rPr>
          <w:rFonts w:ascii="楷体" w:hAnsi="楷体" w:eastAsia="楷体" w:cs="楷体"/>
          <w:sz w:val="21"/>
          <w:szCs w:val="21"/>
        </w:rPr>
        <w:t>。</w:t>
      </w:r>
      <w:r>
        <w:rPr>
          <w:rFonts w:ascii="楷体" w:hAnsi="楷体" w:eastAsia="楷体" w:cs="楷体"/>
          <w:sz w:val="21"/>
          <w:szCs w:val="21"/>
          <w:u w:val="single"/>
        </w:rPr>
        <w:t>武王克殷，召太公而问曰：</w:t>
      </w:r>
      <w:r>
        <w:rPr>
          <w:sz w:val="21"/>
          <w:szCs w:val="21"/>
          <w:u w:val="single"/>
        </w:rPr>
        <w:t>“</w:t>
      </w:r>
      <w:r>
        <w:rPr>
          <w:rFonts w:ascii="楷体" w:hAnsi="楷体" w:eastAsia="楷体" w:cs="楷体"/>
          <w:sz w:val="21"/>
          <w:szCs w:val="21"/>
          <w:u w:val="single"/>
        </w:rPr>
        <w:t>将奈其士众何？</w:t>
      </w:r>
      <w:r>
        <w:rPr>
          <w:sz w:val="21"/>
          <w:szCs w:val="21"/>
          <w:u w:val="single"/>
        </w:rPr>
        <w:t>”</w:t>
      </w:r>
      <w:r>
        <w:rPr>
          <w:rFonts w:ascii="楷体" w:hAnsi="楷体" w:eastAsia="楷体" w:cs="楷体"/>
          <w:sz w:val="21"/>
          <w:szCs w:val="21"/>
        </w:rPr>
        <w:t>太公对曰：</w:t>
      </w:r>
      <w:r>
        <w:rPr>
          <w:sz w:val="21"/>
          <w:szCs w:val="21"/>
        </w:rPr>
        <w:t>“</w:t>
      </w:r>
      <w:r>
        <w:rPr>
          <w:rFonts w:ascii="楷体" w:hAnsi="楷体" w:eastAsia="楷体" w:cs="楷体"/>
          <w:sz w:val="21"/>
          <w:szCs w:val="21"/>
        </w:rPr>
        <w:t>臣闻爱其人者，兼屋上之鸟；憎其人者，恶其余胥。咸刈厥敌，</w:t>
      </w:r>
      <w:r>
        <w:rPr>
          <w:rFonts w:ascii="楷体" w:hAnsi="楷体" w:eastAsia="楷体" w:cs="楷体"/>
          <w:sz w:val="21"/>
          <w:szCs w:val="21"/>
          <w:em w:val="dot"/>
        </w:rPr>
        <w:t>靡</w:t>
      </w:r>
      <w:r>
        <w:rPr>
          <w:rFonts w:ascii="楷体" w:hAnsi="楷体" w:eastAsia="楷体" w:cs="楷体"/>
          <w:sz w:val="21"/>
          <w:szCs w:val="21"/>
        </w:rPr>
        <w:t>使有余，何如？</w:t>
      </w:r>
      <w:r>
        <w:rPr>
          <w:sz w:val="21"/>
          <w:szCs w:val="21"/>
        </w:rPr>
        <w:t>”</w:t>
      </w:r>
      <w:r>
        <w:rPr>
          <w:rFonts w:ascii="楷体" w:hAnsi="楷体" w:eastAsia="楷体" w:cs="楷体"/>
          <w:sz w:val="21"/>
          <w:szCs w:val="21"/>
        </w:rPr>
        <w:t>王曰：</w:t>
      </w:r>
      <w:r>
        <w:rPr>
          <w:sz w:val="21"/>
          <w:szCs w:val="21"/>
        </w:rPr>
        <w:t>“</w:t>
      </w:r>
      <w:r>
        <w:rPr>
          <w:rFonts w:ascii="楷体" w:hAnsi="楷体" w:eastAsia="楷体" w:cs="楷体"/>
          <w:sz w:val="21"/>
          <w:szCs w:val="21"/>
        </w:rPr>
        <w:t>不可。</w:t>
      </w:r>
      <w:r>
        <w:rPr>
          <w:sz w:val="21"/>
          <w:szCs w:val="21"/>
        </w:rPr>
        <w:t>”</w:t>
      </w:r>
      <w:r>
        <w:rPr>
          <w:rFonts w:ascii="楷体" w:hAnsi="楷体" w:eastAsia="楷体" w:cs="楷体"/>
          <w:sz w:val="21"/>
          <w:szCs w:val="21"/>
        </w:rPr>
        <w:t>太公出，邵公入，王曰：</w:t>
      </w:r>
      <w:r>
        <w:rPr>
          <w:sz w:val="21"/>
          <w:szCs w:val="21"/>
        </w:rPr>
        <w:t>“</w:t>
      </w:r>
      <w:r>
        <w:rPr>
          <w:rFonts w:ascii="楷体" w:hAnsi="楷体" w:eastAsia="楷体" w:cs="楷体"/>
          <w:sz w:val="21"/>
          <w:szCs w:val="21"/>
        </w:rPr>
        <w:t>为之奈何？</w:t>
      </w:r>
      <w:r>
        <w:rPr>
          <w:sz w:val="21"/>
          <w:szCs w:val="21"/>
        </w:rPr>
        <w:t>”</w:t>
      </w:r>
      <w:r>
        <w:rPr>
          <w:rFonts w:ascii="楷体" w:hAnsi="楷体" w:eastAsia="楷体" w:cs="楷体"/>
          <w:sz w:val="21"/>
          <w:szCs w:val="21"/>
        </w:rPr>
        <w:t>邵公对曰：</w:t>
      </w:r>
      <w:r>
        <w:rPr>
          <w:sz w:val="21"/>
          <w:szCs w:val="21"/>
        </w:rPr>
        <w:t>“</w:t>
      </w:r>
      <w:r>
        <w:rPr>
          <w:rFonts w:ascii="楷体" w:hAnsi="楷体" w:eastAsia="楷体" w:cs="楷体"/>
          <w:sz w:val="21"/>
          <w:szCs w:val="21"/>
        </w:rPr>
        <w:t>有罪者杀之，无罪者活之，何如？</w:t>
      </w:r>
      <w:r>
        <w:rPr>
          <w:sz w:val="21"/>
          <w:szCs w:val="21"/>
        </w:rPr>
        <w:t>”</w:t>
      </w:r>
      <w:r>
        <w:rPr>
          <w:rFonts w:ascii="楷体" w:hAnsi="楷体" w:eastAsia="楷体" w:cs="楷体"/>
          <w:sz w:val="21"/>
          <w:szCs w:val="21"/>
        </w:rPr>
        <w:t>王曰：</w:t>
      </w:r>
      <w:r>
        <w:rPr>
          <w:sz w:val="21"/>
          <w:szCs w:val="21"/>
        </w:rPr>
        <w:t>“</w:t>
      </w:r>
      <w:r>
        <w:rPr>
          <w:rFonts w:ascii="楷体" w:hAnsi="楷体" w:eastAsia="楷体" w:cs="楷体"/>
          <w:sz w:val="21"/>
          <w:szCs w:val="21"/>
        </w:rPr>
        <w:t>不可。</w:t>
      </w:r>
      <w:r>
        <w:rPr>
          <w:sz w:val="21"/>
          <w:szCs w:val="21"/>
        </w:rPr>
        <w:t>”</w:t>
      </w:r>
      <w:r>
        <w:rPr>
          <w:rFonts w:ascii="楷体" w:hAnsi="楷体" w:eastAsia="楷体" w:cs="楷体"/>
          <w:sz w:val="21"/>
          <w:szCs w:val="21"/>
        </w:rPr>
        <w:t>邵公出，周公入，王曰：</w:t>
      </w:r>
      <w:r>
        <w:rPr>
          <w:sz w:val="21"/>
          <w:szCs w:val="21"/>
        </w:rPr>
        <w:t>“</w:t>
      </w:r>
      <w:r>
        <w:rPr>
          <w:rFonts w:ascii="楷体" w:hAnsi="楷体" w:eastAsia="楷体" w:cs="楷体"/>
          <w:sz w:val="21"/>
          <w:szCs w:val="21"/>
        </w:rPr>
        <w:t>为之奈何？</w:t>
      </w:r>
      <w:r>
        <w:rPr>
          <w:sz w:val="21"/>
          <w:szCs w:val="21"/>
        </w:rPr>
        <w:t>”</w:t>
      </w:r>
      <w:r>
        <w:rPr>
          <w:rFonts w:ascii="楷体" w:hAnsi="楷体" w:eastAsia="楷体" w:cs="楷体"/>
          <w:sz w:val="21"/>
          <w:szCs w:val="21"/>
          <w:u w:val="wave"/>
        </w:rPr>
        <w:t>周公曰使各居其宅田其田无变旧新惟仁是亲百姓有过在予一人武王曰广大乎平天下矣凡所以贵士君子者以其仁而有德也</w:t>
      </w:r>
      <w:r>
        <w:rPr>
          <w:rFonts w:ascii="楷体" w:hAnsi="楷体" w:eastAsia="楷体" w:cs="楷体"/>
          <w:sz w:val="21"/>
          <w:szCs w:val="21"/>
        </w:rPr>
        <w:t>景公游于寿宫，睹长年负薪而有饥色，公</w:t>
      </w:r>
      <w:r>
        <w:rPr>
          <w:rFonts w:ascii="楷体" w:hAnsi="楷体" w:eastAsia="楷体" w:cs="楷体"/>
          <w:sz w:val="21"/>
          <w:szCs w:val="21"/>
          <w:em w:val="dot"/>
        </w:rPr>
        <w:t>悲</w:t>
      </w:r>
      <w:r>
        <w:rPr>
          <w:rFonts w:ascii="楷体" w:hAnsi="楷体" w:eastAsia="楷体" w:cs="楷体"/>
          <w:sz w:val="21"/>
          <w:szCs w:val="21"/>
        </w:rPr>
        <w:t>之，喟然叹曰：</w:t>
      </w:r>
      <w:r>
        <w:rPr>
          <w:sz w:val="21"/>
          <w:szCs w:val="21"/>
        </w:rPr>
        <w:t>“</w:t>
      </w:r>
      <w:r>
        <w:rPr>
          <w:rFonts w:ascii="楷体" w:hAnsi="楷体" w:eastAsia="楷体" w:cs="楷体"/>
          <w:sz w:val="21"/>
          <w:szCs w:val="21"/>
        </w:rPr>
        <w:t>令吏养之。</w:t>
      </w:r>
      <w:r>
        <w:rPr>
          <w:sz w:val="21"/>
          <w:szCs w:val="21"/>
        </w:rPr>
        <w:t>”</w:t>
      </w:r>
      <w:r>
        <w:rPr>
          <w:rFonts w:ascii="楷体" w:hAnsi="楷体" w:eastAsia="楷体" w:cs="楷体"/>
          <w:sz w:val="21"/>
          <w:szCs w:val="21"/>
        </w:rPr>
        <w:t>晏子曰：</w:t>
      </w:r>
      <w:r>
        <w:rPr>
          <w:sz w:val="21"/>
          <w:szCs w:val="21"/>
        </w:rPr>
        <w:t>“</w:t>
      </w:r>
      <w:r>
        <w:rPr>
          <w:rFonts w:ascii="楷体" w:hAnsi="楷体" w:eastAsia="楷体" w:cs="楷体"/>
          <w:sz w:val="21"/>
          <w:szCs w:val="21"/>
        </w:rPr>
        <w:t>臣闻之，乐贤而哀不肖，守国之本也。今君爱老而恩无不逮，治国之本也。</w:t>
      </w:r>
      <w:r>
        <w:rPr>
          <w:sz w:val="21"/>
          <w:szCs w:val="21"/>
        </w:rPr>
        <w:t>”</w:t>
      </w:r>
      <w:r>
        <w:rPr>
          <w:rFonts w:ascii="楷体" w:hAnsi="楷体" w:eastAsia="楷体" w:cs="楷体"/>
          <w:sz w:val="21"/>
          <w:szCs w:val="21"/>
        </w:rPr>
        <w:t>公笑，有喜色。晏子曰：</w:t>
      </w:r>
      <w:r>
        <w:rPr>
          <w:sz w:val="21"/>
          <w:szCs w:val="21"/>
        </w:rPr>
        <w:t>“</w:t>
      </w:r>
      <w:r>
        <w:rPr>
          <w:rFonts w:ascii="楷体" w:hAnsi="楷体" w:eastAsia="楷体" w:cs="楷体"/>
          <w:sz w:val="21"/>
          <w:szCs w:val="21"/>
        </w:rPr>
        <w:t>圣王见贤以乐贤，见不肖以哀不肖。</w:t>
      </w:r>
      <w:r>
        <w:rPr>
          <w:rFonts w:ascii="楷体" w:hAnsi="楷体" w:eastAsia="楷体" w:cs="楷体"/>
          <w:sz w:val="21"/>
          <w:szCs w:val="21"/>
          <w:u w:val="single"/>
        </w:rPr>
        <w:t>今请求老弱之不养，鳏寡之不室者，论而供秩焉。</w:t>
      </w:r>
      <w:r>
        <w:rPr>
          <w:sz w:val="21"/>
          <w:szCs w:val="21"/>
        </w:rPr>
        <w:t>”</w:t>
      </w:r>
      <w:r>
        <w:rPr>
          <w:rFonts w:ascii="楷体" w:hAnsi="楷体" w:eastAsia="楷体" w:cs="楷体"/>
          <w:sz w:val="21"/>
          <w:szCs w:val="21"/>
        </w:rPr>
        <w:t>景公曰：</w:t>
      </w:r>
      <w:r>
        <w:rPr>
          <w:sz w:val="21"/>
          <w:szCs w:val="21"/>
        </w:rPr>
        <w:t>“</w:t>
      </w:r>
      <w:r>
        <w:rPr>
          <w:rFonts w:ascii="楷体" w:hAnsi="楷体" w:eastAsia="楷体" w:cs="楷体"/>
          <w:sz w:val="21"/>
          <w:szCs w:val="21"/>
        </w:rPr>
        <w:t>诺。</w:t>
      </w:r>
      <w:r>
        <w:rPr>
          <w:sz w:val="21"/>
          <w:szCs w:val="21"/>
        </w:rPr>
        <w:t>”</w:t>
      </w:r>
      <w:r>
        <w:rPr>
          <w:rFonts w:ascii="楷体" w:hAnsi="楷体" w:eastAsia="楷体" w:cs="楷体"/>
          <w:sz w:val="21"/>
          <w:szCs w:val="21"/>
        </w:rPr>
        <w:t>于是老弱有养，鳏寡有室。</w:t>
      </w:r>
    </w:p>
    <w:p>
      <w:pPr>
        <w:adjustRightInd w:val="0"/>
        <w:snapToGrid w:val="0"/>
        <w:spacing w:line="360" w:lineRule="auto"/>
        <w:ind w:firstLine="420"/>
        <w:jc w:val="left"/>
        <w:textAlignment w:val="center"/>
        <w:rPr>
          <w:rFonts w:ascii="楷体" w:hAnsi="楷体" w:eastAsia="楷体" w:cs="楷体"/>
          <w:sz w:val="21"/>
          <w:szCs w:val="21"/>
        </w:rPr>
      </w:pPr>
      <w:r>
        <w:rPr>
          <w:rFonts w:ascii="楷体" w:hAnsi="楷体" w:eastAsia="楷体" w:cs="楷体"/>
          <w:sz w:val="21"/>
          <w:szCs w:val="21"/>
        </w:rPr>
        <w:t>晋平公春筑台，叔向曰：</w:t>
      </w:r>
      <w:r>
        <w:rPr>
          <w:sz w:val="21"/>
          <w:szCs w:val="21"/>
        </w:rPr>
        <w:t>“</w:t>
      </w:r>
      <w:r>
        <w:rPr>
          <w:rFonts w:ascii="楷体" w:hAnsi="楷体" w:eastAsia="楷体" w:cs="楷体"/>
          <w:sz w:val="21"/>
          <w:szCs w:val="21"/>
        </w:rPr>
        <w:t>不可。古者圣王贵德而务施，缓刑辟而趋民时。今春筑台，是夺民时也。岂所以定命安存，而称为人君于后世哉？</w:t>
      </w:r>
      <w:r>
        <w:rPr>
          <w:sz w:val="21"/>
          <w:szCs w:val="21"/>
        </w:rPr>
        <w:t>”</w:t>
      </w:r>
      <w:r>
        <w:rPr>
          <w:rFonts w:ascii="楷体" w:hAnsi="楷体" w:eastAsia="楷体" w:cs="楷体"/>
          <w:sz w:val="21"/>
          <w:szCs w:val="21"/>
        </w:rPr>
        <w:t>平公曰：</w:t>
      </w:r>
      <w:r>
        <w:rPr>
          <w:sz w:val="21"/>
          <w:szCs w:val="21"/>
        </w:rPr>
        <w:t>“</w:t>
      </w:r>
      <w:r>
        <w:rPr>
          <w:rFonts w:ascii="楷体" w:hAnsi="楷体" w:eastAsia="楷体" w:cs="楷体"/>
          <w:sz w:val="21"/>
          <w:szCs w:val="21"/>
        </w:rPr>
        <w:t>善。</w:t>
      </w:r>
      <w:r>
        <w:rPr>
          <w:sz w:val="21"/>
          <w:szCs w:val="21"/>
        </w:rPr>
        <w:t>”</w:t>
      </w:r>
      <w:r>
        <w:rPr>
          <w:rFonts w:ascii="楷体" w:hAnsi="楷体" w:eastAsia="楷体" w:cs="楷体"/>
          <w:sz w:val="21"/>
          <w:szCs w:val="21"/>
        </w:rPr>
        <w:t>乃罢台役。</w:t>
      </w:r>
    </w:p>
    <w:p>
      <w:pPr>
        <w:adjustRightInd w:val="0"/>
        <w:snapToGrid w:val="0"/>
        <w:spacing w:line="360" w:lineRule="auto"/>
        <w:ind w:firstLine="420"/>
        <w:jc w:val="right"/>
        <w:textAlignment w:val="center"/>
        <w:rPr>
          <w:rFonts w:ascii="宋体" w:hAnsi="宋体" w:cs="宋体"/>
          <w:sz w:val="21"/>
          <w:szCs w:val="21"/>
        </w:rPr>
      </w:pPr>
      <w:r>
        <w:rPr>
          <w:rFonts w:hint="eastAsia" w:ascii="宋体" w:hAnsi="宋体" w:eastAsia="宋体" w:cs="宋体"/>
          <w:sz w:val="21"/>
          <w:szCs w:val="21"/>
        </w:rPr>
        <w:t>（节选自《说苑•贵德》）</w:t>
      </w:r>
    </w:p>
    <w:p>
      <w:pPr>
        <w:adjustRightInd w:val="0"/>
        <w:snapToGrid w:val="0"/>
        <w:jc w:val="left"/>
        <w:textAlignment w:val="center"/>
        <w:rPr>
          <w:sz w:val="21"/>
          <w:szCs w:val="21"/>
        </w:rPr>
      </w:pPr>
      <w:r>
        <w:rPr>
          <w:sz w:val="21"/>
          <w:szCs w:val="21"/>
        </w:rPr>
        <w:t>1</w:t>
      </w:r>
      <w:r>
        <w:rPr>
          <w:rFonts w:hint="eastAsia"/>
          <w:sz w:val="21"/>
          <w:szCs w:val="21"/>
        </w:rPr>
        <w:t>3</w:t>
      </w:r>
      <w:r>
        <w:rPr>
          <w:sz w:val="21"/>
          <w:szCs w:val="21"/>
        </w:rPr>
        <w:t>．下列对文中画波浪线部分的断句，正确的一项是（</w:t>
      </w:r>
      <w:r>
        <w:rPr>
          <w:rFonts w:ascii="'Times New Roman'" w:hAnsi="'Times New Roman'" w:eastAsia="'Times New Roman'" w:cs="'Times New Roman'"/>
          <w:sz w:val="21"/>
          <w:szCs w:val="21"/>
        </w:rPr>
        <w:t>     </w:t>
      </w:r>
      <w:r>
        <w:rPr>
          <w:sz w:val="21"/>
          <w:szCs w:val="21"/>
        </w:rPr>
        <w:t>）</w:t>
      </w:r>
    </w:p>
    <w:p>
      <w:pPr>
        <w:adjustRightInd w:val="0"/>
        <w:snapToGrid w:val="0"/>
        <w:jc w:val="left"/>
        <w:textAlignment w:val="center"/>
        <w:rPr>
          <w:sz w:val="21"/>
          <w:szCs w:val="21"/>
        </w:rPr>
      </w:pPr>
      <w:r>
        <w:rPr>
          <w:sz w:val="21"/>
          <w:szCs w:val="21"/>
        </w:rPr>
        <w:t>A．周公曰/使各居其宅田其田/无变旧新/惟仁是亲/百姓有过/在予一人/武王曰/广大乎平天下矣/凡所以贵士/君子者以其仁而有德也/</w:t>
      </w:r>
    </w:p>
    <w:p>
      <w:pPr>
        <w:adjustRightInd w:val="0"/>
        <w:snapToGrid w:val="0"/>
        <w:jc w:val="left"/>
        <w:textAlignment w:val="center"/>
        <w:rPr>
          <w:sz w:val="21"/>
          <w:szCs w:val="21"/>
        </w:rPr>
      </w:pPr>
      <w:r>
        <w:rPr>
          <w:sz w:val="21"/>
          <w:szCs w:val="21"/>
        </w:rPr>
        <w:t>B．周公曰/使各居其宅田其田/无变旧新/惟仁是亲/百姓有过/在予一人/武王曰/广大乎平天下矣/凡所以贵士君子者/以其仁而有德也/</w:t>
      </w:r>
    </w:p>
    <w:p>
      <w:pPr>
        <w:adjustRightInd w:val="0"/>
        <w:snapToGrid w:val="0"/>
        <w:jc w:val="left"/>
        <w:textAlignment w:val="center"/>
        <w:rPr>
          <w:sz w:val="21"/>
          <w:szCs w:val="21"/>
        </w:rPr>
      </w:pPr>
      <w:r>
        <w:rPr>
          <w:sz w:val="21"/>
          <w:szCs w:val="21"/>
        </w:rPr>
        <w:t>C．周公曰/使各居其宅/田其田/无变旧新/惟仁是亲/百姓有过/在予一人武王曰/广大乎平天下矣/凡所以贵士/君子者以其仁而有德也</w:t>
      </w:r>
    </w:p>
    <w:p>
      <w:pPr>
        <w:adjustRightInd w:val="0"/>
        <w:snapToGrid w:val="0"/>
        <w:jc w:val="left"/>
        <w:textAlignment w:val="center"/>
        <w:rPr>
          <w:sz w:val="21"/>
          <w:szCs w:val="21"/>
        </w:rPr>
      </w:pPr>
      <w:r>
        <w:rPr>
          <w:sz w:val="21"/>
          <w:szCs w:val="21"/>
        </w:rPr>
        <w:t>D．周公曰/使各居其宅/田其田/无变旧新/惟仁是亲/百姓有过/在予一人/武王曰/广大乎平天下矣/凡所以贵士君子者/以其仁而有德也</w:t>
      </w:r>
    </w:p>
    <w:p>
      <w:pPr>
        <w:adjustRightInd w:val="0"/>
        <w:snapToGrid w:val="0"/>
        <w:jc w:val="left"/>
        <w:textAlignment w:val="center"/>
        <w:rPr>
          <w:sz w:val="21"/>
          <w:szCs w:val="21"/>
        </w:rPr>
      </w:pPr>
      <w:r>
        <w:rPr>
          <w:rFonts w:hint="eastAsia"/>
          <w:sz w:val="21"/>
          <w:szCs w:val="21"/>
        </w:rPr>
        <w:t>14</w:t>
      </w:r>
      <w:r>
        <w:rPr>
          <w:sz w:val="21"/>
          <w:szCs w:val="21"/>
        </w:rPr>
        <w:t>．下列对文中加点的词语及相关内容的解说，不正确的一项是（</w:t>
      </w:r>
      <w:r>
        <w:rPr>
          <w:rFonts w:ascii="'Times New Roman'" w:hAnsi="'Times New Roman'" w:eastAsia="'Times New Roman'" w:cs="'Times New Roman'"/>
          <w:sz w:val="21"/>
          <w:szCs w:val="21"/>
        </w:rPr>
        <w:t>     </w:t>
      </w:r>
      <w:r>
        <w:rPr>
          <w:sz w:val="21"/>
          <w:szCs w:val="21"/>
        </w:rPr>
        <w:t>）</w:t>
      </w:r>
    </w:p>
    <w:p>
      <w:pPr>
        <w:adjustRightInd w:val="0"/>
        <w:snapToGrid w:val="0"/>
        <w:jc w:val="left"/>
        <w:textAlignment w:val="center"/>
        <w:rPr>
          <w:sz w:val="21"/>
          <w:szCs w:val="21"/>
        </w:rPr>
      </w:pPr>
      <w:r>
        <w:rPr>
          <w:sz w:val="21"/>
          <w:szCs w:val="21"/>
        </w:rPr>
        <w:t>A．“饥者则</w:t>
      </w:r>
      <w:r>
        <w:rPr>
          <w:sz w:val="21"/>
          <w:szCs w:val="21"/>
          <w:em w:val="dot"/>
        </w:rPr>
        <w:t>食</w:t>
      </w:r>
      <w:r>
        <w:rPr>
          <w:sz w:val="21"/>
          <w:szCs w:val="21"/>
        </w:rPr>
        <w:t>之”与“食野之苹”（《短歌行》）两句中的“食”字含义相同。</w:t>
      </w:r>
    </w:p>
    <w:p>
      <w:pPr>
        <w:adjustRightInd w:val="0"/>
        <w:snapToGrid w:val="0"/>
        <w:jc w:val="left"/>
        <w:textAlignment w:val="center"/>
        <w:rPr>
          <w:sz w:val="21"/>
          <w:szCs w:val="21"/>
        </w:rPr>
      </w:pPr>
      <w:r>
        <w:rPr>
          <w:sz w:val="21"/>
          <w:szCs w:val="21"/>
        </w:rPr>
        <w:t>B．“而汤</w:t>
      </w:r>
      <w:r>
        <w:rPr>
          <w:sz w:val="21"/>
          <w:szCs w:val="21"/>
          <w:em w:val="dot"/>
        </w:rPr>
        <w:t>放</w:t>
      </w:r>
      <w:r>
        <w:rPr>
          <w:sz w:val="21"/>
          <w:szCs w:val="21"/>
        </w:rPr>
        <w:t>之”与“是以见放”（《屈原列传》）两句中的“放”字含义相同。</w:t>
      </w:r>
    </w:p>
    <w:p>
      <w:pPr>
        <w:adjustRightInd w:val="0"/>
        <w:snapToGrid w:val="0"/>
        <w:jc w:val="left"/>
        <w:textAlignment w:val="center"/>
        <w:rPr>
          <w:sz w:val="21"/>
          <w:szCs w:val="21"/>
        </w:rPr>
      </w:pPr>
      <w:r>
        <w:rPr>
          <w:sz w:val="21"/>
          <w:szCs w:val="21"/>
        </w:rPr>
        <w:t>C．“</w:t>
      </w:r>
      <w:r>
        <w:rPr>
          <w:sz w:val="21"/>
          <w:szCs w:val="21"/>
          <w:em w:val="dot"/>
        </w:rPr>
        <w:t>靡</w:t>
      </w:r>
      <w:r>
        <w:rPr>
          <w:sz w:val="21"/>
          <w:szCs w:val="21"/>
        </w:rPr>
        <w:t>使有余”与“望其旗靡”（《曹刿论战》）两句中的“靡”字含义不同。</w:t>
      </w:r>
    </w:p>
    <w:p>
      <w:pPr>
        <w:adjustRightInd w:val="0"/>
        <w:snapToGrid w:val="0"/>
        <w:jc w:val="left"/>
        <w:textAlignment w:val="center"/>
        <w:rPr>
          <w:sz w:val="21"/>
          <w:szCs w:val="21"/>
        </w:rPr>
      </w:pPr>
      <w:r>
        <w:rPr>
          <w:sz w:val="21"/>
          <w:szCs w:val="21"/>
        </w:rPr>
        <w:t>D．“公</w:t>
      </w:r>
      <w:r>
        <w:rPr>
          <w:sz w:val="21"/>
          <w:szCs w:val="21"/>
          <w:em w:val="dot"/>
        </w:rPr>
        <w:t>悲</w:t>
      </w:r>
      <w:r>
        <w:rPr>
          <w:sz w:val="21"/>
          <w:szCs w:val="21"/>
        </w:rPr>
        <w:t>之”与“心中常苦悲”（《孔雀东南飞》）两句中的“悲”字含义不同。</w:t>
      </w:r>
    </w:p>
    <w:p>
      <w:pPr>
        <w:adjustRightInd w:val="0"/>
        <w:snapToGrid w:val="0"/>
        <w:jc w:val="left"/>
        <w:textAlignment w:val="center"/>
        <w:rPr>
          <w:sz w:val="21"/>
          <w:szCs w:val="21"/>
        </w:rPr>
      </w:pPr>
      <w:r>
        <w:rPr>
          <w:rFonts w:hint="eastAsia"/>
          <w:sz w:val="21"/>
          <w:szCs w:val="21"/>
        </w:rPr>
        <w:t>15</w:t>
      </w:r>
      <w:r>
        <w:rPr>
          <w:sz w:val="21"/>
          <w:szCs w:val="21"/>
        </w:rPr>
        <w:t>．下列对原文有关内容的概述，不正确的—项是（</w:t>
      </w:r>
      <w:r>
        <w:rPr>
          <w:rFonts w:ascii="'Times New Roman'" w:hAnsi="'Times New Roman'" w:eastAsia="'Times New Roman'" w:cs="'Times New Roman'"/>
          <w:sz w:val="21"/>
          <w:szCs w:val="21"/>
        </w:rPr>
        <w:t>     </w:t>
      </w:r>
      <w:r>
        <w:rPr>
          <w:sz w:val="21"/>
          <w:szCs w:val="21"/>
        </w:rPr>
        <w:t>）</w:t>
      </w:r>
    </w:p>
    <w:p>
      <w:pPr>
        <w:adjustRightInd w:val="0"/>
        <w:snapToGrid w:val="0"/>
        <w:jc w:val="left"/>
        <w:textAlignment w:val="center"/>
        <w:rPr>
          <w:sz w:val="21"/>
          <w:szCs w:val="21"/>
        </w:rPr>
      </w:pPr>
      <w:r>
        <w:rPr>
          <w:sz w:val="21"/>
          <w:szCs w:val="21"/>
        </w:rPr>
        <w:t>A．魏武侯乘船顺河而下，对吴起说，险固的河山是魏国之玉。吴起以三苗氏、夏桀虽有河山之固却因不修德而亡为例，指出德政才是国之宝。</w:t>
      </w:r>
    </w:p>
    <w:p>
      <w:pPr>
        <w:adjustRightInd w:val="0"/>
        <w:snapToGrid w:val="0"/>
        <w:jc w:val="left"/>
        <w:textAlignment w:val="center"/>
        <w:rPr>
          <w:sz w:val="21"/>
          <w:szCs w:val="21"/>
        </w:rPr>
      </w:pPr>
      <w:r>
        <w:rPr>
          <w:sz w:val="21"/>
          <w:szCs w:val="21"/>
        </w:rPr>
        <w:t>B．太公建议把殷商的士众全部杀掉，一个也不要剩。邵公则建议有罪的诛杀，无罪的人让他们活下去。武王不同意太公和邵公的建议。</w:t>
      </w:r>
    </w:p>
    <w:p>
      <w:pPr>
        <w:adjustRightInd w:val="0"/>
        <w:snapToGrid w:val="0"/>
        <w:jc w:val="left"/>
        <w:textAlignment w:val="center"/>
        <w:rPr>
          <w:sz w:val="21"/>
          <w:szCs w:val="21"/>
        </w:rPr>
      </w:pPr>
      <w:r>
        <w:rPr>
          <w:sz w:val="21"/>
          <w:szCs w:val="21"/>
        </w:rPr>
        <w:t>C．景公在寿宫游玩，看到老人背着柴并面有饥色，就下令让官吏供养老人。晏子则指出，喜爱有才德的人，同情没能力的人，是守国的根本。</w:t>
      </w:r>
    </w:p>
    <w:p>
      <w:pPr>
        <w:adjustRightInd w:val="0"/>
        <w:snapToGrid w:val="0"/>
        <w:jc w:val="left"/>
        <w:textAlignment w:val="center"/>
        <w:rPr>
          <w:sz w:val="21"/>
          <w:szCs w:val="21"/>
        </w:rPr>
      </w:pPr>
      <w:r>
        <w:rPr>
          <w:sz w:val="21"/>
          <w:szCs w:val="21"/>
        </w:rPr>
        <w:t>D．叔向反对晋平公在春天筑台，认为那样做会耽误农时，如果只顾自己安身立命，就不会被后世称为人君。平公于是停止了筑台的劳役。</w:t>
      </w:r>
    </w:p>
    <w:p>
      <w:pPr>
        <w:adjustRightInd w:val="0"/>
        <w:snapToGrid w:val="0"/>
        <w:jc w:val="left"/>
        <w:textAlignment w:val="center"/>
        <w:rPr>
          <w:sz w:val="21"/>
          <w:szCs w:val="21"/>
        </w:rPr>
      </w:pPr>
      <w:r>
        <w:rPr>
          <w:rFonts w:hint="eastAsia"/>
          <w:sz w:val="21"/>
          <w:szCs w:val="21"/>
        </w:rPr>
        <w:t>16</w:t>
      </w:r>
      <w:r>
        <w:rPr>
          <w:sz w:val="21"/>
          <w:szCs w:val="21"/>
        </w:rPr>
        <w:t>．把文中画横线的句子翻译成现代汉语。</w:t>
      </w:r>
    </w:p>
    <w:p>
      <w:pPr>
        <w:adjustRightInd w:val="0"/>
        <w:snapToGrid w:val="0"/>
        <w:jc w:val="left"/>
        <w:textAlignment w:val="center"/>
        <w:rPr>
          <w:sz w:val="21"/>
          <w:szCs w:val="21"/>
        </w:rPr>
      </w:pPr>
      <w:r>
        <w:rPr>
          <w:sz w:val="21"/>
          <w:szCs w:val="21"/>
        </w:rPr>
        <w:t>（1）武王克殷，召太公而问曰：“将奈其士众何？</w:t>
      </w:r>
    </w:p>
    <w:p>
      <w:pPr>
        <w:adjustRightInd w:val="0"/>
        <w:snapToGrid w:val="0"/>
        <w:jc w:val="left"/>
        <w:textAlignment w:val="center"/>
        <w:rPr>
          <w:sz w:val="21"/>
          <w:szCs w:val="21"/>
        </w:rPr>
      </w:pPr>
    </w:p>
    <w:p>
      <w:pPr>
        <w:adjustRightInd w:val="0"/>
        <w:snapToGrid w:val="0"/>
        <w:jc w:val="left"/>
        <w:textAlignment w:val="center"/>
        <w:rPr>
          <w:sz w:val="21"/>
          <w:szCs w:val="21"/>
        </w:rPr>
      </w:pPr>
    </w:p>
    <w:p>
      <w:pPr>
        <w:adjustRightInd w:val="0"/>
        <w:snapToGrid w:val="0"/>
        <w:jc w:val="left"/>
        <w:textAlignment w:val="center"/>
        <w:rPr>
          <w:sz w:val="21"/>
          <w:szCs w:val="21"/>
        </w:rPr>
      </w:pPr>
    </w:p>
    <w:p>
      <w:pPr>
        <w:adjustRightInd w:val="0"/>
        <w:snapToGrid w:val="0"/>
        <w:jc w:val="left"/>
        <w:textAlignment w:val="center"/>
        <w:rPr>
          <w:sz w:val="21"/>
          <w:szCs w:val="21"/>
        </w:rPr>
      </w:pPr>
    </w:p>
    <w:p>
      <w:pPr>
        <w:adjustRightInd w:val="0"/>
        <w:snapToGrid w:val="0"/>
        <w:jc w:val="left"/>
        <w:textAlignment w:val="center"/>
        <w:rPr>
          <w:sz w:val="21"/>
          <w:szCs w:val="21"/>
        </w:rPr>
      </w:pPr>
      <w:r>
        <w:rPr>
          <w:sz w:val="21"/>
          <w:szCs w:val="21"/>
        </w:rPr>
        <w:t>（2）今请求老弱之不养，鳏寡之不室者，论而供秩焉。</w:t>
      </w:r>
    </w:p>
    <w:p>
      <w:pPr>
        <w:adjustRightInd w:val="0"/>
        <w:snapToGrid w:val="0"/>
        <w:textAlignment w:val="center"/>
        <w:rPr>
          <w:rFonts w:ascii="楷体" w:hAnsi="楷体" w:eastAsia="楷体" w:cs="宋体"/>
          <w:color w:val="FF0000"/>
          <w:sz w:val="21"/>
          <w:szCs w:val="21"/>
          <w:u w:val="single"/>
        </w:rPr>
      </w:pPr>
    </w:p>
    <w:p>
      <w:pPr>
        <w:adjustRightInd w:val="0"/>
        <w:snapToGrid w:val="0"/>
        <w:rPr>
          <w:b/>
          <w:sz w:val="21"/>
          <w:szCs w:val="21"/>
        </w:rPr>
      </w:pPr>
    </w:p>
    <w:sectPr>
      <w:footerReference r:id="rId3" w:type="default"/>
      <w:pgSz w:w="11907" w:h="16839"/>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 New Roman'">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NGY2NzAxODJmZmZmMjA2ZjMyMzNhMGVmMGE4ZmEifQ=="/>
  </w:docVars>
  <w:rsids>
    <w:rsidRoot w:val="0095670F"/>
    <w:rsid w:val="0000528B"/>
    <w:rsid w:val="00007ADF"/>
    <w:rsid w:val="0003193C"/>
    <w:rsid w:val="000F1B78"/>
    <w:rsid w:val="001D5CB5"/>
    <w:rsid w:val="001D68FE"/>
    <w:rsid w:val="005F3612"/>
    <w:rsid w:val="00640942"/>
    <w:rsid w:val="006A4E01"/>
    <w:rsid w:val="0095670F"/>
    <w:rsid w:val="00AD157E"/>
    <w:rsid w:val="00C74D95"/>
    <w:rsid w:val="00DB5BFA"/>
    <w:rsid w:val="00F17F0E"/>
    <w:rsid w:val="0AEA6047"/>
    <w:rsid w:val="2DDC6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4</Pages>
  <Words>3508</Words>
  <Characters>3563</Characters>
  <Lines>30</Lines>
  <Paragraphs>8</Paragraphs>
  <TotalTime>33</TotalTime>
  <ScaleCrop>false</ScaleCrop>
  <LinksUpToDate>false</LinksUpToDate>
  <CharactersWithSpaces>4166</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2022-08-01T02:00:00Z</dcterms:created>
  <dc:creator>wysmallcat@163.com</dc:creator>
  <cp:lastModifiedBy>Administrator</cp:lastModifiedBy>
  <dcterms:modified xsi:type="dcterms:W3CDTF">2022-09-20T02:26:11Z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1C06A70074144EECAA2073E7EF9B815C</vt:lpwstr>
  </property>
</Properties>
</file>