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bookmarkStart w:id="1" w:name="_GoBack"/>
      <w:bookmarkStart w:id="0" w:name="_Toc142641174"/>
      <w:r>
        <w:rPr>
          <w:rFonts w:hint="eastAsia"/>
        </w:rPr>
        <w:t>专题    动力学连接体问题</w:t>
      </w:r>
      <w:bookmarkEnd w:id="1"/>
      <w:bookmarkEnd w:id="0"/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471170</wp:posOffset>
            </wp:positionV>
            <wp:extent cx="925830" cy="308610"/>
            <wp:effectExtent l="0" t="0" r="7620" b="15240"/>
            <wp:wrapSquare wrapText="bothSides"/>
            <wp:docPr id="3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图片 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83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如图所示，并排放在光滑水平面上的两物体的质量分别为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，且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当用水平推力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向右推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时，两物体间的相互作用力的大小为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，则(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　　　</w:t>
      </w:r>
      <w:r>
        <w:rPr>
          <w:rFonts w:ascii="Times New Roman" w:hAnsi="Times New Roman" w:cs="Times New Roman"/>
        </w:rPr>
        <w:t xml:space="preserve"> B．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  <w:i/>
        </w:rPr>
        <w:t>　　　　</w:t>
      </w: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　　</w:t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F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731520</wp:posOffset>
            </wp:positionV>
            <wp:extent cx="1009650" cy="628015"/>
            <wp:effectExtent l="0" t="0" r="0" b="635"/>
            <wp:wrapNone/>
            <wp:docPr id="3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图片 4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如图所示，质量分别为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两物块用轻绳连接放在倾角为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的固定斜面上(轻绳与斜面平行)，用平行于斜面向上的恒力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拉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，使它们沿斜面匀加速上升，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与斜面间的动摩擦因数均为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，为了增大轻绳上的张力，可行的办法是(　　)</w:t>
      </w:r>
    </w:p>
    <w:p>
      <w:pPr>
        <w:pStyle w:val="2"/>
        <w:numPr>
          <w:ilvl w:val="0"/>
          <w:numId w:val="1"/>
        </w:num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增大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物块的质量  </w:t>
      </w:r>
      <w:r>
        <w:rPr>
          <w:rFonts w:ascii="Times New Roman" w:hAnsi="Times New Roman" w:cs="Times New Roman"/>
        </w:rPr>
        <w:tab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B．增大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物块的质量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C．增大倾角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D．增大动摩擦因数</w:t>
      </w:r>
      <w:r>
        <w:rPr>
          <w:rFonts w:ascii="Times New Roman" w:hAnsi="Times New Roman" w:cs="Times New Roman"/>
          <w:i/>
        </w:rPr>
        <w:t>μ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671195</wp:posOffset>
            </wp:positionV>
            <wp:extent cx="1094105" cy="886460"/>
            <wp:effectExtent l="0" t="0" r="10795" b="8890"/>
            <wp:wrapSquare wrapText="bothSides"/>
            <wp:docPr id="317" name="图片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图片 3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3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如图所示，在光滑的水平桌面上有一物体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，通过细绳与物体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相连，假设绳子的质量以及绳子与轻质定滑轮之间的摩擦都可以忽略不计，绳子不可伸长且与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相连的绳水平，重力加速度为 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．如果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＝3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，则绳子对物体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的拉力大小为(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B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  <w:i/>
        </w:rPr>
        <w:t>g</w:t>
      </w:r>
      <w:r>
        <w:rPr>
          <w:rFonts w:hint="eastAsia" w:ascii="Times New Roman" w:hAnsi="Times New Roman" w:cs="Times New Roman"/>
          <w:i/>
        </w:rPr>
        <w:t xml:space="preserve">   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i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3272155</wp:posOffset>
                </wp:positionH>
                <wp:positionV relativeFrom="paragraph">
                  <wp:posOffset>234950</wp:posOffset>
                </wp:positionV>
                <wp:extent cx="466725" cy="381000"/>
                <wp:effectExtent l="0" t="0" r="9525" b="0"/>
                <wp:wrapNone/>
                <wp:docPr id="215" name="文本框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tabs>
                                <w:tab w:val="left" w:pos="3402"/>
                              </w:tabs>
                              <w:snapToGrid w:val="0"/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7.65pt;margin-top:18.5pt;height:30pt;width:36.75pt;z-index:251661312;mso-width-relative:page;mso-height-relative:page;" fillcolor="#FFFFFF" filled="t" stroked="f" coordsize="21600,21600" o:gfxdata="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vq1/xdQAAAAJAQAADwAA&#10;AAAAAAABACAAAAAiAAAAZHJzL2Rvd25yZXYueG1sUEsBAhQAFAAAAAgAh07iQFUhHVZTAgAAkgQA&#10;AA4AAAAAAAAAAQAgAAAAIw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tabs>
                          <w:tab w:val="left" w:pos="3402"/>
                        </w:tabs>
                        <w:snapToGrid w:val="0"/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C．3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D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  <w:i/>
        </w:rPr>
        <w:t>g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2"/>
        </w:num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如图所示，车厢水平底板上放置质量为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的物块，物块上固定竖直轻杆．质量为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的球用细线系在杆上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点．当车厢在水平面上沿直线做匀变速运动时，球和物块相对车厢静止，细线偏离竖直方向的角度为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，设最大静摩擦力等于滑动摩擦力，则可以断定(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4775835</wp:posOffset>
            </wp:positionH>
            <wp:positionV relativeFrom="paragraph">
              <wp:posOffset>251460</wp:posOffset>
            </wp:positionV>
            <wp:extent cx="1054735" cy="628015"/>
            <wp:effectExtent l="0" t="0" r="12065" b="635"/>
            <wp:wrapSquare wrapText="bothSides"/>
            <wp:docPr id="318" name="图片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图片 3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A．车厢向右运动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B．细线拉力为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mg,</w:instrText>
      </w:r>
      <w:r>
        <w:rPr>
          <w:rFonts w:ascii="Times New Roman" w:hAnsi="Times New Roman" w:cs="Times New Roman"/>
        </w:rPr>
        <w:instrText xml:space="preserve">sin </w:instrText>
      </w:r>
      <w:r>
        <w:rPr>
          <w:rFonts w:ascii="Times New Roman" w:hAnsi="Times New Roman" w:cs="Times New Roman"/>
          <w:i/>
        </w:rPr>
        <w:instrText xml:space="preserve">θ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C．物块对车厢的摩擦力大小为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 xml:space="preserve">tan </w:t>
      </w:r>
      <w:r>
        <w:rPr>
          <w:rFonts w:ascii="Times New Roman" w:hAnsi="Times New Roman" w:cs="Times New Roman"/>
          <w:i/>
        </w:rPr>
        <w:t>θ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D．车厢底面与物块之间的动摩擦因数至少为tan </w:t>
      </w:r>
      <w:r>
        <w:rPr>
          <w:rFonts w:ascii="Times New Roman" w:hAnsi="Times New Roman" w:cs="Times New Roman"/>
          <w:i/>
        </w:rPr>
        <w:t>θ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i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5．中欧班列在欧亚大陆开辟了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生命之路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，为国际抗疫贡献了中国力量．某运送防疫物资的班列由40节质量相等的车厢组成，在车头牵引下，列车沿平直轨道匀加速行驶时，第2节车厢对第3节车厢的牵引力为</w:t>
      </w:r>
      <w:r>
        <w:rPr>
          <w:rFonts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若每节车厢所受摩擦力、空气阻力均相等，则倒数第3节车厢对倒数第2节车厢的牵引力为(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B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\f(19</w:instrText>
      </w:r>
      <w:r>
        <w:rPr>
          <w:rFonts w:ascii="Times New Roman" w:hAnsi="Times New Roman" w:cs="Times New Roman"/>
          <w:i/>
        </w:rPr>
        <w:instrText xml:space="preserve">F,</w:instrText>
      </w:r>
      <w:r>
        <w:rPr>
          <w:rFonts w:ascii="Times New Roman" w:hAnsi="Times New Roman" w:cs="Times New Roman"/>
        </w:rPr>
        <w:instrText xml:space="preserve">20)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F,</w:instrText>
      </w:r>
      <w:r>
        <w:rPr>
          <w:rFonts w:ascii="Times New Roman" w:hAnsi="Times New Roman" w:cs="Times New Roman"/>
        </w:rPr>
        <w:instrText xml:space="preserve">19)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D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F,</w:instrText>
      </w:r>
      <w:r>
        <w:rPr>
          <w:rFonts w:ascii="Times New Roman" w:hAnsi="Times New Roman" w:cs="Times New Roman"/>
        </w:rPr>
        <w:instrText xml:space="preserve">20)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如图所示，质量为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、中间为半球形的光滑凹槽放置于光滑水平地面上，光滑凹槽内有一质量为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的小铁球，现用一水平向右的推力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推动凹槽，小铁球与光滑凹槽相对静止时，凹槽球心和小铁球的连线与竖直方向成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角．重力加速度为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，则下列说法正确的是(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133985</wp:posOffset>
            </wp:positionV>
            <wp:extent cx="1823720" cy="581660"/>
            <wp:effectExtent l="0" t="0" r="5080" b="8890"/>
            <wp:wrapSquare wrapText="bothSides"/>
            <wp:docPr id="319" name="图片 8" descr="4-14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图片 8" descr="4-147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372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A．小铁球受到的合外力方向水平向左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＝(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 xml:space="preserve">tan </w:t>
      </w:r>
      <w:r>
        <w:rPr>
          <w:rFonts w:ascii="Times New Roman" w:hAnsi="Times New Roman" w:cs="Times New Roman"/>
          <w:i/>
        </w:rPr>
        <w:t>α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C．系统的加速度为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 xml:space="preserve">sin </w:t>
      </w:r>
      <w:r>
        <w:rPr>
          <w:rFonts w:ascii="Times New Roman" w:hAnsi="Times New Roman" w:cs="Times New Roman"/>
          <w:i/>
        </w:rPr>
        <w:t>α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 xml:space="preserve">tan </w:t>
      </w:r>
      <w:r>
        <w:rPr>
          <w:rFonts w:ascii="Times New Roman" w:hAnsi="Times New Roman" w:cs="Times New Roman"/>
          <w:i/>
        </w:rPr>
        <w:t>α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如图所示，水平面上固定着一倾角为30°光滑斜面，斜面上有两个质量均为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的小球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，它们用劲度系数为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且与斜面平行的轻质弹簧连接，现对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施加一水平向左的力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，使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一起以加速度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沿斜面向上做匀加速直线运动，此时弹簧的长度为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，则弹簧原长和力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的大小分别为(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4294505</wp:posOffset>
            </wp:positionH>
            <wp:positionV relativeFrom="paragraph">
              <wp:posOffset>155575</wp:posOffset>
            </wp:positionV>
            <wp:extent cx="1211580" cy="695325"/>
            <wp:effectExtent l="0" t="0" r="7620" b="9525"/>
            <wp:wrapSquare wrapText="bothSides"/>
            <wp:docPr id="320" name="图片 10" descr="S4-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图片 10" descr="S4-13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g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k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\f(2\r(3)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g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－</w:instrText>
      </w:r>
      <w:r>
        <w:rPr>
          <w:rFonts w:ascii="Times New Roman" w:hAnsi="Times New Roman" w:cs="Times New Roman"/>
          <w:i/>
        </w:rPr>
        <w:instrText xml:space="preserve">g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k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\f(2\r(3)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－</w:instrText>
      </w:r>
      <w:r>
        <w:rPr>
          <w:rFonts w:ascii="Times New Roman" w:hAnsi="Times New Roman" w:cs="Times New Roman"/>
          <w:i/>
        </w:rPr>
        <w:instrText xml:space="preserve">g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mg,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k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\f(2\r(3)</w:instrText>
      </w:r>
      <w:r>
        <w:rPr>
          <w:rFonts w:ascii="Times New Roman" w:hAnsi="Times New Roman" w:cs="Times New Roman"/>
          <w:i/>
        </w:rPr>
        <w:instrText xml:space="preserve">mg,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mg,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k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\f(2\r(3)</w:instrText>
      </w:r>
      <w:r>
        <w:rPr>
          <w:rFonts w:ascii="Times New Roman" w:hAnsi="Times New Roman" w:cs="Times New Roman"/>
          <w:i/>
        </w:rPr>
        <w:instrText xml:space="preserve">mg,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楷体_GB2312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68602"/>
    <w:multiLevelType w:val="singleLevel"/>
    <w:tmpl w:val="BCD68602"/>
    <w:lvl w:ilvl="0" w:tentative="0">
      <w:start w:val="4"/>
      <w:numFmt w:val="decimal"/>
      <w:suff w:val="nothing"/>
      <w:lvlText w:val="%1．"/>
      <w:lvlJc w:val="left"/>
    </w:lvl>
  </w:abstractNum>
  <w:abstractNum w:abstractNumId="1">
    <w:nsid w:val="638FC856"/>
    <w:multiLevelType w:val="singleLevel"/>
    <w:tmpl w:val="638FC856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314D36B1"/>
    <w:rsid w:val="314D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pageBreakBefore/>
      <w:spacing w:before="240" w:after="60"/>
      <w:jc w:val="center"/>
      <w:outlineLvl w:val="0"/>
    </w:pPr>
    <w:rPr>
      <w:rFonts w:eastAsia="黑体" w:cstheme="majorBid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4-144.T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2023-12-12T00:35:00Z</dcterms:created>
  <dc:creator>萧秋</dc:creator>
  <cp:lastModifiedBy>萧秋</cp:lastModifiedBy>
  <dcterms:modified xsi:type="dcterms:W3CDTF">2023-12-12T00:38:16Z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CB83A2F7383343C99992647CE35AF3CD_11</vt:lpwstr>
  </property>
</Properties>
</file>