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72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0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sz w:val="21"/>
          <w:szCs w:val="21"/>
        </w:rPr>
        <w:t>[</w:t>
      </w:r>
      <w:r w:rsidRPr="00272E4A">
        <w:rPr>
          <w:rFonts w:ascii="Times New Roman" w:eastAsia="方正宋黑_GBK"/>
          <w:sz w:val="21"/>
          <w:szCs w:val="21"/>
        </w:rPr>
        <w:t>学习目标</w:t>
      </w:r>
      <w:r w:rsidRPr="00272E4A">
        <w:rPr>
          <w:rFonts w:ascii="Times New Roman"/>
          <w:sz w:val="21"/>
          <w:szCs w:val="21"/>
        </w:rPr>
        <w:t>]</w:t>
      </w:r>
      <w:r w:rsidRPr="00272E4A">
        <w:rPr>
          <w:rFonts w:ascii="Times New Roman"/>
          <w:sz w:val="21"/>
          <w:szCs w:val="21"/>
        </w:rPr>
        <w:t xml:space="preserve">　</w:t>
      </w:r>
      <w:r w:rsidRPr="00272E4A">
        <w:rPr>
          <w:rFonts w:ascii="Times New Roman"/>
          <w:sz w:val="21"/>
          <w:szCs w:val="21"/>
        </w:rPr>
        <w:t>1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了解等式的基本性质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2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掌握不等式的基本性质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并能运用这些性质解决有关问题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3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初步学会用作差法</w:t>
      </w:r>
      <w:r w:rsidRPr="00272E4A">
        <w:rPr>
          <w:rFonts w:ascii="Times New Roman"/>
          <w:sz w:val="21"/>
          <w:szCs w:val="21"/>
        </w:rPr>
        <w:t>(</w:t>
      </w:r>
      <w:r w:rsidRPr="00272E4A">
        <w:rPr>
          <w:rFonts w:ascii="Times New Roman" w:eastAsia="方正报宋_GBK"/>
          <w:sz w:val="21"/>
          <w:szCs w:val="21"/>
        </w:rPr>
        <w:t>作商法</w:t>
      </w:r>
      <w:r w:rsidRPr="00272E4A">
        <w:rPr>
          <w:rFonts w:ascii="Times New Roman"/>
          <w:sz w:val="21"/>
          <w:szCs w:val="21"/>
        </w:rPr>
        <w:t>)</w:t>
      </w:r>
      <w:r w:rsidRPr="00272E4A">
        <w:rPr>
          <w:rFonts w:ascii="Times New Roman" w:eastAsia="方正报宋_GBK"/>
          <w:sz w:val="21"/>
          <w:szCs w:val="21"/>
        </w:rPr>
        <w:t>比较两实数的大小</w:t>
      </w:r>
      <w:r w:rsidR="00E14A95" w:rsidRPr="00272E4A">
        <w:rPr>
          <w:rFonts w:ascii="Times New Roman"/>
          <w:sz w:val="21"/>
          <w:szCs w:val="21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 xml:space="preserve"> 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</w:rPr>
        <w:t>导语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4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大家知道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相等关系与不等关系是数学也是日常生活中最基本的关系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比如</w:t>
      </w:r>
      <w:r w:rsidRPr="00272E4A">
        <w:rPr>
          <w:rFonts w:ascii="Times New Roman"/>
        </w:rPr>
        <w:t>:</w:t>
      </w:r>
      <w:r w:rsidRPr="00272E4A">
        <w:rPr>
          <w:rFonts w:ascii="Times New Roman"/>
        </w:rPr>
        <w:t>长与短、远与近的比较</w:t>
      </w:r>
      <w:r w:rsidRPr="00272E4A">
        <w:rPr>
          <w:rFonts w:ascii="Times New Roman"/>
        </w:rPr>
        <w:t>;</w:t>
      </w:r>
      <w:r w:rsidRPr="00272E4A">
        <w:rPr>
          <w:rFonts w:ascii="Times New Roman"/>
        </w:rPr>
        <w:t>比如</w:t>
      </w:r>
      <w:r w:rsidRPr="00272E4A">
        <w:rPr>
          <w:rFonts w:ascii="Times New Roman"/>
        </w:rPr>
        <w:t>:</w:t>
      </w:r>
      <w:r w:rsidRPr="00272E4A">
        <w:rPr>
          <w:rFonts w:ascii="Times New Roman"/>
        </w:rPr>
        <w:t>同学们之间高与矮、轻与重的比较</w:t>
      </w:r>
      <w:r w:rsidRPr="00272E4A">
        <w:rPr>
          <w:rFonts w:ascii="Times New Roman"/>
        </w:rPr>
        <w:t>;</w:t>
      </w:r>
      <w:r w:rsidRPr="00272E4A">
        <w:rPr>
          <w:rFonts w:ascii="Times New Roman"/>
        </w:rPr>
        <w:t>又比如</w:t>
      </w:r>
      <w:r w:rsidRPr="00272E4A">
        <w:rPr>
          <w:rFonts w:ascii="Times New Roman"/>
        </w:rPr>
        <w:t>:</w:t>
      </w:r>
      <w:r w:rsidRPr="00272E4A">
        <w:rPr>
          <w:rFonts w:ascii="Times New Roman"/>
        </w:rPr>
        <w:t>国家人口的多少、面积的大小的比较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正所谓</w:t>
      </w:r>
      <w:r w:rsidRPr="00272E4A">
        <w:rPr>
          <w:rFonts w:ascii="Times New Roman"/>
        </w:rPr>
        <w:t>:“</w:t>
      </w:r>
      <w:r w:rsidRPr="00272E4A">
        <w:rPr>
          <w:rFonts w:ascii="Times New Roman"/>
        </w:rPr>
        <w:t>横看成岭侧成峰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远近高低各不同</w:t>
      </w:r>
      <w:r w:rsidRPr="00272E4A">
        <w:rPr>
          <w:rFonts w:ascii="Times New Roman"/>
        </w:rPr>
        <w:t>”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一、作差法比较大小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在初中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我们知道数轴上的点与实数一一对应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所以可以利用数轴上点的位置关系来规定实数的大小关系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具体是如何规定的呢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设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是两个实数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它们在数轴上所对应的点分别是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那么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当点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在点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的左边时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;</w:t>
      </w:r>
      <w:r w:rsidRPr="00272E4A">
        <w:rPr>
          <w:rFonts w:ascii="Times New Roman"/>
        </w:rPr>
        <w:t>当点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在点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的右边时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448000" cy="396000"/>
            <wp:effectExtent l="0" t="0" r="0" b="0"/>
            <wp:docPr id="175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3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6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7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72E4A">
        <w:rPr>
          <w:rFonts w:ascii="Times New Roman"/>
          <w:w w:val="104"/>
          <w:sz w:val="23"/>
          <w:szCs w:val="23"/>
        </w:rPr>
        <w:t>基本事实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840"/>
        <w:gridCol w:w="4342"/>
      </w:tblGrid>
      <w:tr w:rsidR="005B217F" w:rsidRPr="000A7788">
        <w:trPr>
          <w:trHeight w:val="953"/>
          <w:jc w:val="center"/>
        </w:trPr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0A7788">
              <w:rPr>
                <w:rFonts w:ascii="Times New Roman"/>
              </w:rPr>
              <w:t>依据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0A7788">
              <w:rPr>
                <w:rFonts w:ascii="Times New Roman"/>
                <w:i/>
              </w:rPr>
              <w:t>a</w:t>
            </w:r>
            <w:r w:rsidRPr="000A7788">
              <w:rPr>
                <w:rFonts w:ascii="Times New Roman"/>
              </w:rPr>
              <w:t>&gt;</w:t>
            </w:r>
            <w:r w:rsidRPr="000A7788">
              <w:rPr>
                <w:rFonts w:ascii="Times New Roman"/>
                <w:i/>
              </w:rPr>
              <w:t>b</w:t>
            </w:r>
            <w:r w:rsidRPr="000A7788">
              <w:rPr>
                <w:rFonts w:ascii="Cambria Math" w:hAnsi="Cambria Math" w:cs="Cambria Math"/>
              </w:rPr>
              <w:t>⇔</w:t>
            </w:r>
            <w:r w:rsidRPr="000A7788">
              <w:rPr>
                <w:rFonts w:ascii="Times New Roman"/>
                <w:i/>
                <w:u w:val="single"/>
              </w:rPr>
              <w:t>a</w:t>
            </w:r>
            <w:r w:rsidRPr="000A7788">
              <w:rPr>
                <w:rFonts w:ascii="Times New Roman"/>
                <w:u w:val="single"/>
              </w:rPr>
              <w:t>-</w:t>
            </w:r>
            <w:r w:rsidRPr="000A7788">
              <w:rPr>
                <w:rFonts w:ascii="Times New Roman"/>
                <w:i/>
                <w:u w:val="single"/>
              </w:rPr>
              <w:t>b</w:t>
            </w:r>
            <w:r w:rsidRPr="000A7788">
              <w:rPr>
                <w:rFonts w:ascii="Times New Roman"/>
                <w:u w:val="single"/>
              </w:rPr>
              <w:t>&gt;0</w:t>
            </w:r>
          </w:p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0A7788">
              <w:rPr>
                <w:rFonts w:ascii="Times New Roman"/>
                <w:i/>
              </w:rPr>
              <w:t>a</w:t>
            </w:r>
            <w:r w:rsidRPr="000A7788">
              <w:rPr>
                <w:rFonts w:ascii="Times New Roman"/>
              </w:rPr>
              <w:t>=</w:t>
            </w:r>
            <w:r w:rsidRPr="000A7788">
              <w:rPr>
                <w:rFonts w:ascii="Times New Roman"/>
                <w:i/>
              </w:rPr>
              <w:t>b</w:t>
            </w:r>
            <w:r w:rsidRPr="000A7788">
              <w:rPr>
                <w:rFonts w:ascii="Cambria Math" w:hAnsi="Cambria Math" w:cs="Cambria Math"/>
              </w:rPr>
              <w:t>⇔</w:t>
            </w:r>
            <w:r w:rsidRPr="000A7788">
              <w:rPr>
                <w:rFonts w:ascii="Times New Roman"/>
                <w:i/>
                <w:u w:val="single"/>
              </w:rPr>
              <w:t>a</w:t>
            </w:r>
            <w:r w:rsidRPr="000A7788">
              <w:rPr>
                <w:rFonts w:ascii="Times New Roman"/>
                <w:u w:val="single"/>
              </w:rPr>
              <w:t>-</w:t>
            </w:r>
            <w:r w:rsidRPr="000A7788">
              <w:rPr>
                <w:rFonts w:ascii="Times New Roman"/>
                <w:i/>
                <w:u w:val="single"/>
              </w:rPr>
              <w:t>b</w:t>
            </w:r>
            <w:r w:rsidRPr="000A7788">
              <w:rPr>
                <w:rFonts w:ascii="Times New Roman"/>
                <w:u w:val="single"/>
              </w:rPr>
              <w:t>=0</w:t>
            </w:r>
          </w:p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0A7788">
              <w:rPr>
                <w:rFonts w:ascii="Times New Roman"/>
                <w:i/>
              </w:rPr>
              <w:t>a</w:t>
            </w:r>
            <w:r w:rsidRPr="000A7788">
              <w:rPr>
                <w:rFonts w:ascii="Times New Roman"/>
              </w:rPr>
              <w:t>&lt;</w:t>
            </w:r>
            <w:r w:rsidRPr="000A7788">
              <w:rPr>
                <w:rFonts w:ascii="Times New Roman"/>
                <w:i/>
              </w:rPr>
              <w:t>b</w:t>
            </w:r>
            <w:r w:rsidRPr="000A7788">
              <w:rPr>
                <w:rFonts w:ascii="Cambria Math" w:hAnsi="Cambria Math" w:cs="Cambria Math"/>
              </w:rPr>
              <w:t>⇔</w:t>
            </w:r>
            <w:r w:rsidRPr="000A7788">
              <w:rPr>
                <w:rFonts w:ascii="Times New Roman"/>
                <w:i/>
                <w:u w:val="single"/>
              </w:rPr>
              <w:t>a</w:t>
            </w:r>
            <w:r w:rsidRPr="000A7788">
              <w:rPr>
                <w:rFonts w:ascii="Times New Roman"/>
                <w:u w:val="single"/>
              </w:rPr>
              <w:t>-</w:t>
            </w:r>
            <w:r w:rsidRPr="000A7788">
              <w:rPr>
                <w:rFonts w:ascii="Times New Roman"/>
                <w:i/>
                <w:u w:val="single"/>
              </w:rPr>
              <w:t>b</w:t>
            </w:r>
            <w:r w:rsidRPr="000A7788">
              <w:rPr>
                <w:rFonts w:ascii="Times New Roman"/>
                <w:u w:val="single"/>
              </w:rPr>
              <w:t>&lt;0</w:t>
            </w:r>
          </w:p>
        </w:tc>
      </w:tr>
      <w:tr w:rsidR="005B217F" w:rsidRPr="000A7788">
        <w:trPr>
          <w:trHeight w:val="638"/>
          <w:jc w:val="center"/>
        </w:trPr>
        <w:tc>
          <w:tcPr>
            <w:tcW w:w="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0A7788">
              <w:rPr>
                <w:rFonts w:ascii="Times New Roman"/>
              </w:rPr>
              <w:t>结论</w:t>
            </w:r>
          </w:p>
        </w:tc>
        <w:tc>
          <w:tcPr>
            <w:tcW w:w="43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:rsidR="005B217F" w:rsidRPr="000A7788" w:rsidRDefault="00647EFA" w:rsidP="00217B7B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0A7788">
              <w:rPr>
                <w:rFonts w:ascii="Times New Roman"/>
              </w:rPr>
              <w:t>要比较两个实数的大小</w:t>
            </w:r>
            <w:r w:rsidRPr="000A7788">
              <w:rPr>
                <w:rFonts w:ascii="Times New Roman"/>
              </w:rPr>
              <w:t>,</w:t>
            </w:r>
            <w:r w:rsidRPr="000A7788">
              <w:rPr>
                <w:rFonts w:ascii="Times New Roman"/>
              </w:rPr>
              <w:t>可以转化为比较它们的</w:t>
            </w:r>
            <w:r w:rsidRPr="000A7788">
              <w:rPr>
                <w:rFonts w:ascii="Times New Roman"/>
                <w:u w:val="single"/>
              </w:rPr>
              <w:t>差</w:t>
            </w:r>
            <w:r w:rsidRPr="000A7788">
              <w:rPr>
                <w:rFonts w:ascii="Times New Roman"/>
              </w:rPr>
              <w:t>与</w:t>
            </w:r>
            <w:r w:rsidRPr="000A7788">
              <w:rPr>
                <w:rFonts w:ascii="Times New Roman"/>
                <w:u w:val="single"/>
              </w:rPr>
              <w:t>0</w:t>
            </w:r>
            <w:r w:rsidRPr="000A7788">
              <w:rPr>
                <w:rFonts w:ascii="Times New Roman"/>
              </w:rPr>
              <w:t>的大小</w:t>
            </w:r>
          </w:p>
        </w:tc>
      </w:tr>
    </w:tbl>
    <w:p w:rsidR="000A7788" w:rsidRPr="000A7788" w:rsidRDefault="000A7788" w:rsidP="00217B7B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利用作差法比较大小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只需判断差的符号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通常将差化为完全平方的形式或多个因式的积的形式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对于两个正值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也可采用作商的方法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比较商与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>的大小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对于某些问题也可采用取中间值的方法比较大小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已知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均为正实数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试利用作差法比较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3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3</w:t>
      </w:r>
      <w:r w:rsidRPr="00272E4A">
        <w:rPr>
          <w:rFonts w:ascii="Times New Roman"/>
          <w:w w:val="104"/>
          <w:sz w:val="23"/>
          <w:szCs w:val="23"/>
        </w:rPr>
        <w:t>与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ab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的大小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-(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)+(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综上所述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黑体_GBK"/>
        </w:rPr>
      </w:pPr>
      <w:r w:rsidRPr="00272E4A">
        <w:rPr>
          <w:rFonts w:ascii="Times New Roman" w:eastAsia="方正黑体_GBK"/>
        </w:rPr>
        <w:t>延伸探究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楷体_GBK"/>
        </w:rPr>
        <w:t>则比较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 w:eastAsia="方正楷体_GBK"/>
        </w:rPr>
        <w:t>与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 w:eastAsia="方正楷体_GBK"/>
        </w:rPr>
        <w:t>的大小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)-(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5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5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3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对于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你能有一个更具一般性的猜想吗</w:t>
      </w:r>
      <w:r w:rsidRPr="00272E4A">
        <w:rPr>
          <w:rFonts w:ascii="Times New Roman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r</w:t>
      </w:r>
      <w:r w:rsidRPr="00272E4A">
        <w:rPr>
          <w:rFonts w:ascii="宋体" w:eastAsia="宋体" w:hAnsi="宋体" w:cs="宋体" w:hint="eastAsia"/>
        </w:rPr>
        <w:t>∈</w:t>
      </w:r>
      <w:r w:rsidRPr="000A7788">
        <w:rPr>
          <w:rFonts w:ascii="Times New Roman"/>
          <w:b/>
        </w:rPr>
        <w:t>N</w:t>
      </w:r>
      <w:r w:rsidRPr="00272E4A">
        <w:rPr>
          <w:rFonts w:ascii="Times New Roman"/>
          <w:i/>
          <w:vertAlign w:val="superscript"/>
        </w:rPr>
        <w:t>*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i/>
          <w:vertAlign w:val="superscript"/>
        </w:rPr>
        <w:t>n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i/>
          <w:vertAlign w:val="super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  <w:vertAlign w:val="superscript"/>
        </w:rPr>
        <w:t>-</w:t>
      </w:r>
      <w:r w:rsidRPr="00272E4A">
        <w:rPr>
          <w:rFonts w:ascii="Times New Roman"/>
          <w:i/>
          <w:vertAlign w:val="superscript"/>
        </w:rPr>
        <w:t>r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i/>
          <w:vertAlign w:val="superscript"/>
        </w:rPr>
        <w:t>n</w:t>
      </w:r>
      <w:r w:rsidRPr="00272E4A">
        <w:rPr>
          <w:rFonts w:ascii="Times New Roman"/>
          <w:vertAlign w:val="superscript"/>
        </w:rPr>
        <w:t>-</w:t>
      </w:r>
      <w:r w:rsidRPr="00272E4A">
        <w:rPr>
          <w:rFonts w:ascii="Times New Roman"/>
          <w:i/>
          <w:vertAlign w:val="superscript"/>
        </w:rPr>
        <w:t>r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i/>
          <w:vertAlign w:val="superscript"/>
        </w:rPr>
        <w:t>r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作差法比较两个实数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楷体_GBK"/>
        </w:rPr>
        <w:t>大小的基本步骤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700000" cy="1620000"/>
            <wp:effectExtent l="0" t="0" r="0" b="0"/>
            <wp:docPr id="178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比较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</w:rPr>
        <w:t>的大小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+3)-(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+2)=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+3)-(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+2)&gt;0,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二、不等式的性质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你能根据下列等式的性质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类比出不等式的性质吗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±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±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(4)</w:t>
      </w:r>
      <w:r w:rsidRPr="00272E4A">
        <w:rPr>
          <w:rFonts w:ascii="Times New Roman"/>
          <w:w w:val="104"/>
          <w:sz w:val="23"/>
          <w:szCs w:val="23"/>
        </w:rPr>
        <w:t>如果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那么</w:t>
      </w:r>
      <w:r w:rsidRPr="00272E4A">
        <w:rPr>
          <w:rFonts w:ascii="Times New Roman"/>
          <w:i/>
          <w:w w:val="104"/>
          <w:sz w:val="23"/>
          <w:szCs w:val="23"/>
        </w:rPr>
        <w:t>ac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bc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如果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如果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/>
        </w:rPr>
        <w:t>如果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(4)</w:t>
      </w:r>
      <w:r w:rsidRPr="00272E4A">
        <w:rPr>
          <w:rFonts w:ascii="Times New Roman"/>
        </w:rPr>
        <w:t>如果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bc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7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7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180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72E4A">
        <w:rPr>
          <w:rFonts w:ascii="Times New Roman"/>
          <w:w w:val="104"/>
          <w:sz w:val="23"/>
          <w:szCs w:val="23"/>
        </w:rPr>
        <w:t>不等式的性质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800"/>
        <w:gridCol w:w="1906"/>
        <w:gridCol w:w="2204"/>
        <w:gridCol w:w="1508"/>
      </w:tblGrid>
      <w:tr w:rsidR="003C681F" w:rsidRPr="003C681F" w:rsidTr="003C681F">
        <w:trPr>
          <w:trHeight w:val="638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性质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别名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性质内容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注意</w:t>
            </w:r>
          </w:p>
        </w:tc>
      </w:tr>
      <w:tr w:rsidR="003C681F" w:rsidRPr="003C681F" w:rsidTr="003C681F">
        <w:trPr>
          <w:trHeight w:val="323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1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对称性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Cambria Math" w:hAnsi="Cambria Math" w:cs="Cambria Math"/>
              </w:rPr>
              <w:t>⇔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  <w:u w:val="single"/>
              </w:rPr>
              <w:t>&lt;</w:t>
            </w:r>
            <w:r w:rsidRPr="004E0D05">
              <w:rPr>
                <w:rFonts w:ascii="Times New Roman"/>
                <w:i/>
              </w:rPr>
              <w:t>a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Cambria Math" w:hAnsi="Cambria Math" w:cs="Cambria Math"/>
              </w:rPr>
              <w:t>⇔</w:t>
            </w:r>
          </w:p>
        </w:tc>
      </w:tr>
      <w:tr w:rsidR="003C681F" w:rsidRPr="003C681F" w:rsidTr="003C681F">
        <w:trPr>
          <w:trHeight w:val="323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2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传递性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,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Cambria Math" w:hAnsi="Cambria Math" w:cs="Cambria Math"/>
              </w:rPr>
              <w:t>⇒</w:t>
            </w: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c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3C681F">
              <w:rPr>
                <w:rFonts w:ascii="Times New Roman"/>
                <w:u w:val="single"/>
              </w:rPr>
              <w:t>不可逆</w:t>
            </w:r>
          </w:p>
        </w:tc>
      </w:tr>
      <w:tr w:rsidR="003C681F" w:rsidRPr="003C681F" w:rsidTr="003C681F">
        <w:trPr>
          <w:trHeight w:val="323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3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可加性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Cambria Math" w:hAnsi="Cambria Math" w:cs="Cambria Math"/>
              </w:rPr>
              <w:t>⇔</w:t>
            </w: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+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  <w:u w:val="single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+</w:t>
            </w:r>
            <w:r w:rsidRPr="004E0D05">
              <w:rPr>
                <w:rFonts w:ascii="Times New Roman"/>
                <w:i/>
              </w:rPr>
              <w:t>c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3C681F">
              <w:rPr>
                <w:rFonts w:ascii="Times New Roman"/>
                <w:u w:val="single"/>
              </w:rPr>
              <w:t>可逆</w:t>
            </w:r>
          </w:p>
        </w:tc>
      </w:tr>
      <w:tr w:rsidR="003C681F" w:rsidRPr="003C681F" w:rsidTr="003C681F">
        <w:trPr>
          <w:trHeight w:val="638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4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可乘性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,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</w:rPr>
              <w:t>&gt;0</w:t>
            </w:r>
            <w:r w:rsidRPr="003C681F">
              <w:rPr>
                <w:rFonts w:ascii="Cambria Math" w:hAnsi="Cambria Math" w:cs="Cambria Math"/>
              </w:rPr>
              <w:t>⇒</w:t>
            </w:r>
            <w:r w:rsidRPr="004E0D05">
              <w:rPr>
                <w:rFonts w:ascii="Times New Roman"/>
                <w:i/>
                <w:u w:val="single"/>
              </w:rPr>
              <w:t>ac</w:t>
            </w:r>
            <w:r w:rsidRPr="003C681F">
              <w:rPr>
                <w:rFonts w:ascii="Times New Roman"/>
                <w:u w:val="single"/>
              </w:rPr>
              <w:t>&gt;</w:t>
            </w:r>
            <w:r w:rsidRPr="004E0D05">
              <w:rPr>
                <w:rFonts w:ascii="Times New Roman"/>
                <w:i/>
                <w:u w:val="single"/>
              </w:rPr>
              <w:t>bc</w:t>
            </w:r>
          </w:p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,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</w:rPr>
              <w:t>&lt;0</w:t>
            </w:r>
            <w:r w:rsidRPr="003C681F">
              <w:rPr>
                <w:rFonts w:ascii="Cambria Math" w:hAnsi="Cambria Math" w:cs="Cambria Math"/>
              </w:rPr>
              <w:t>⇒</w:t>
            </w:r>
            <w:r w:rsidRPr="004E0D05">
              <w:rPr>
                <w:rFonts w:ascii="Times New Roman"/>
                <w:i/>
                <w:u w:val="single"/>
              </w:rPr>
              <w:t>ac</w:t>
            </w:r>
            <w:r w:rsidRPr="003C681F">
              <w:rPr>
                <w:rFonts w:ascii="Times New Roman"/>
                <w:u w:val="single"/>
              </w:rPr>
              <w:t>&lt;</w:t>
            </w:r>
            <w:r w:rsidRPr="004E0D05">
              <w:rPr>
                <w:rFonts w:ascii="Times New Roman"/>
                <w:i/>
                <w:u w:val="single"/>
              </w:rPr>
              <w:t>bc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</w:rPr>
              <w:t>的</w:t>
            </w:r>
          </w:p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符号</w:t>
            </w:r>
          </w:p>
        </w:tc>
      </w:tr>
      <w:tr w:rsidR="003C681F" w:rsidRPr="003C681F" w:rsidTr="003C681F">
        <w:trPr>
          <w:trHeight w:val="638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5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同向可加性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,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d</w:t>
            </w:r>
            <w:r w:rsidRPr="003C681F">
              <w:rPr>
                <w:rFonts w:ascii="Cambria Math" w:hAnsi="Cambria Math" w:cs="Cambria Math"/>
              </w:rPr>
              <w:t>⇒</w:t>
            </w:r>
            <w:r w:rsidRPr="004E0D05">
              <w:rPr>
                <w:rFonts w:ascii="Times New Roman"/>
                <w:i/>
                <w:u w:val="single"/>
              </w:rPr>
              <w:t>a</w:t>
            </w:r>
            <w:r w:rsidRPr="003C681F">
              <w:rPr>
                <w:rFonts w:ascii="Times New Roman"/>
                <w:u w:val="single"/>
              </w:rPr>
              <w:t>+</w:t>
            </w:r>
            <w:r w:rsidRPr="004E0D05">
              <w:rPr>
                <w:rFonts w:ascii="Times New Roman"/>
                <w:i/>
                <w:u w:val="single"/>
              </w:rPr>
              <w:t>c</w:t>
            </w:r>
            <w:r w:rsidRPr="003C681F">
              <w:rPr>
                <w:rFonts w:ascii="Times New Roman"/>
                <w:u w:val="single"/>
              </w:rPr>
              <w:t>&gt;</w:t>
            </w:r>
            <w:r w:rsidRPr="004E0D05">
              <w:rPr>
                <w:rFonts w:ascii="Times New Roman"/>
                <w:i/>
                <w:u w:val="single"/>
              </w:rPr>
              <w:t>b</w:t>
            </w:r>
            <w:r w:rsidRPr="003C681F">
              <w:rPr>
                <w:rFonts w:ascii="Times New Roman"/>
                <w:u w:val="single"/>
              </w:rPr>
              <w:t>+</w:t>
            </w:r>
            <w:r w:rsidRPr="004E0D05">
              <w:rPr>
                <w:rFonts w:ascii="Times New Roman"/>
                <w:i/>
                <w:u w:val="single"/>
              </w:rPr>
              <w:t>d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同向</w:t>
            </w:r>
          </w:p>
        </w:tc>
      </w:tr>
      <w:tr w:rsidR="003C681F" w:rsidRPr="003C681F" w:rsidTr="003C681F">
        <w:trPr>
          <w:trHeight w:val="565"/>
          <w:jc w:val="center"/>
        </w:trPr>
        <w:tc>
          <w:tcPr>
            <w:tcW w:w="80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6</w:t>
            </w:r>
          </w:p>
        </w:tc>
        <w:tc>
          <w:tcPr>
            <w:tcW w:w="1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同向同正可乘性</w:t>
            </w:r>
          </w:p>
        </w:tc>
        <w:tc>
          <w:tcPr>
            <w:tcW w:w="22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3C681F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4E0D05">
              <w:rPr>
                <w:rFonts w:ascii="Times New Roman"/>
                <w:i/>
              </w:rPr>
              <w:t>a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b</w:t>
            </w:r>
            <w:r w:rsidRPr="003C681F">
              <w:rPr>
                <w:rFonts w:ascii="Times New Roman"/>
              </w:rPr>
              <w:t>&gt;0,</w:t>
            </w:r>
            <w:r w:rsidRPr="004E0D05">
              <w:rPr>
                <w:rFonts w:ascii="Times New Roman"/>
                <w:i/>
              </w:rPr>
              <w:t>c</w:t>
            </w:r>
            <w:r w:rsidRPr="003C681F">
              <w:rPr>
                <w:rFonts w:ascii="Times New Roman"/>
              </w:rPr>
              <w:t>&gt;</w:t>
            </w:r>
            <w:r w:rsidRPr="004E0D05">
              <w:rPr>
                <w:rFonts w:ascii="Times New Roman"/>
                <w:i/>
              </w:rPr>
              <w:t>d</w:t>
            </w:r>
            <w:r w:rsidRPr="003C681F">
              <w:rPr>
                <w:rFonts w:ascii="Times New Roman"/>
              </w:rPr>
              <w:t>&gt;0</w:t>
            </w:r>
            <w:r w:rsidRPr="003C681F">
              <w:rPr>
                <w:rFonts w:ascii="Cambria Math" w:hAnsi="Cambria Math" w:cs="Cambria Math"/>
              </w:rPr>
              <w:t>⇒</w:t>
            </w:r>
            <w:r w:rsidRPr="004E0D05">
              <w:rPr>
                <w:rFonts w:ascii="Times New Roman"/>
                <w:i/>
                <w:u w:val="single"/>
              </w:rPr>
              <w:t>ac</w:t>
            </w:r>
            <w:r w:rsidRPr="003C681F">
              <w:rPr>
                <w:rFonts w:ascii="Times New Roman"/>
                <w:u w:val="single"/>
              </w:rPr>
              <w:t>&gt;</w:t>
            </w:r>
            <w:r w:rsidRPr="004E0D05">
              <w:rPr>
                <w:rFonts w:ascii="Times New Roman"/>
                <w:i/>
                <w:u w:val="single"/>
              </w:rPr>
              <w:t>bd</w:t>
            </w:r>
          </w:p>
        </w:tc>
        <w:tc>
          <w:tcPr>
            <w:tcW w:w="15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3C681F" w:rsidRPr="003C681F" w:rsidRDefault="003C681F" w:rsidP="002D4EF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3C681F">
              <w:rPr>
                <w:rFonts w:ascii="Times New Roman"/>
              </w:rPr>
              <w:t>同向</w:t>
            </w:r>
          </w:p>
        </w:tc>
      </w:tr>
    </w:tbl>
    <w:p w:rsidR="003C681F" w:rsidRPr="003C681F" w:rsidRDefault="003C681F" w:rsidP="003C681F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可加性是不等式中移项的根据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应用同向可加性时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应注意</w:t>
      </w:r>
      <w:r w:rsidRPr="00272E4A">
        <w:rPr>
          <w:rFonts w:ascii="Times New Roman"/>
          <w:w w:val="104"/>
          <w:sz w:val="23"/>
          <w:szCs w:val="23"/>
        </w:rPr>
        <w:t>“</w:t>
      </w:r>
      <w:r w:rsidRPr="00272E4A">
        <w:rPr>
          <w:rFonts w:ascii="Times New Roman"/>
          <w:w w:val="104"/>
          <w:sz w:val="23"/>
          <w:szCs w:val="23"/>
        </w:rPr>
        <w:t>同向</w:t>
      </w:r>
      <w:r w:rsidRPr="00272E4A">
        <w:rPr>
          <w:rFonts w:ascii="Times New Roman"/>
          <w:w w:val="104"/>
          <w:sz w:val="23"/>
          <w:szCs w:val="23"/>
        </w:rPr>
        <w:t>”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w w:val="104"/>
          <w:sz w:val="23"/>
          <w:szCs w:val="23"/>
        </w:rPr>
        <w:t>同向同正可乘性应注意数的正负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对于实数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下列命题中的真命题是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 xml:space="preserve">　　</w:t>
      </w:r>
      <w:r w:rsidRPr="00272E4A">
        <w:rPr>
          <w:rFonts w:ascii="Times New Roman"/>
          <w:w w:val="104"/>
          <w:sz w:val="23"/>
          <w:szCs w:val="23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A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ac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&gt;</w:t>
      </w:r>
      <w:r w:rsidRPr="00272E4A">
        <w:rPr>
          <w:rFonts w:ascii="Times New Roman"/>
          <w:i/>
          <w:w w:val="104"/>
          <w:sz w:val="23"/>
          <w:szCs w:val="23"/>
        </w:rPr>
        <w:t>bc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B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w w:val="104"/>
          <w:sz w:val="23"/>
          <w:szCs w:val="23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C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&lt;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&lt;0,</w:t>
      </w:r>
      <w:r w:rsidRPr="00272E4A">
        <w:rPr>
          <w:rFonts w:ascii="Times New Roman"/>
          <w:w w:val="104"/>
          <w:sz w:val="23"/>
          <w:szCs w:val="23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D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&lt;0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黑体_GBK"/>
        </w:rPr>
        <w:t>方法一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有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为假命题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有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&gt;0</w:t>
      </w:r>
      <w:r w:rsidRPr="00272E4A">
        <w:rPr>
          <w:rFonts w:ascii="Cambria Math" w:hAnsi="Cambria Math" w:cs="Cambria Math"/>
        </w:rPr>
        <w:t>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ab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ab</m:t>
            </m:r>
          </m:den>
        </m:f>
      </m:oMath>
      <w:r w:rsidRPr="00272E4A">
        <w:rPr>
          <w:rFonts w:ascii="Cambria Math" w:hAnsi="Cambria Math" w:cs="Cambria Math"/>
        </w:rPr>
        <w:t>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为假命题</w:t>
      </w:r>
      <w:r w:rsidRPr="00272E4A">
        <w:rPr>
          <w:rFonts w:ascii="Times New Roman"/>
        </w:rPr>
        <w:t>;</w:t>
      </w:r>
    </w:p>
    <w:p w:rsidR="005B217F" w:rsidRPr="00272E4A" w:rsidRDefault="00701BEC" w:rsidP="00217B7B">
      <w:pPr>
        <w:tabs>
          <w:tab w:val="left" w:pos="3544"/>
        </w:tabs>
        <w:spacing w:line="360" w:lineRule="auto"/>
        <w:rPr>
          <w:rFonts w:ascii="Times New Roman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hAnsi="Cambria Math"/>
                </w:rPr>
              </m:ctrlPr>
            </m:dPr>
            <m:e>
              <m:m>
                <m:mPr>
                  <m:plcHide m:val="1"/>
                  <m:mcs>
                    <m:mc>
                      <m:mcPr>
                        <m:count m:val="1"/>
                        <m:mcJc m:val="left"/>
                      </m:mcPr>
                    </m:mc>
                  </m:mcs>
                  <m:ctrlPr>
                    <w:rPr>
                      <w:rFonts w:ascii="Cambria Math" w:hAnsi="Cambria Math"/>
                    </w:rPr>
                  </m:ctrlPr>
                </m:mPr>
                <m:mr>
                  <m:e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&lt;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&lt;0⇒-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&gt;-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&gt;0⇒-</m:t>
                    </m:r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&gt;-</m:t>
                    </m:r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&gt;0,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&lt;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&lt;0⇒-</m:t>
                    </m:r>
                    <m:r>
                      <w:rPr>
                        <w:rFonts w:ascii="Cambria Math" w:hAnsi="Cambria Math"/>
                      </w:rPr>
                      <m:t>a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&gt;-</m:t>
                    </m:r>
                    <m:r>
                      <w:rPr>
                        <w:rFonts w:ascii="Cambria Math" w:hAnsi="Cambria Math"/>
                      </w:rPr>
                      <m:t>b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&gt;0</m:t>
                    </m:r>
                  </m:e>
                </m:mr>
              </m:m>
            </m:e>
          </m:d>
        </m:oMath>
      </m:oMathPara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Cambria Math" w:hAnsi="Cambria Math" w:cs="Cambria Math"/>
        </w:rPr>
        <w:t>⇒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为假命题</w:t>
      </w:r>
      <w:r w:rsidRPr="00272E4A">
        <w:rPr>
          <w:rFonts w:ascii="Times New Roman"/>
        </w:rPr>
        <w:t>;</w:t>
      </w:r>
    </w:p>
    <w:p w:rsidR="005B217F" w:rsidRPr="00272E4A" w:rsidRDefault="00701BEC" w:rsidP="00217B7B">
      <w:pPr>
        <w:tabs>
          <w:tab w:val="left" w:pos="3544"/>
        </w:tabs>
        <w:spacing w:line="360" w:lineRule="auto"/>
        <w:rPr>
          <w:rFonts w:ascii="Times New Roman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</m:t>
                  </m:r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⇒</m:t>
                  </m:r>
                  <m:r>
                    <w:rPr>
                      <w:rFonts w:ascii="Cambria Math" w:hAnsi="Cambria Math"/>
                    </w:rPr>
                    <m:t>b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a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&lt;0,</m:t>
                  </m:r>
                </m:e>
              </m:mr>
              <m:m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a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b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⇒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a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b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&gt;0⇒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b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r>
                        <w:rPr>
                          <w:rFonts w:ascii="Cambria Math" w:hAnsi="Cambria Math"/>
                        </w:rPr>
                        <m:t>a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ab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</m:t>
                  </m:r>
                </m:e>
              </m:mr>
            </m:m>
          </m:e>
        </m:d>
      </m:oMath>
      <w:r w:rsidR="00647EFA" w:rsidRPr="00272E4A">
        <w:rPr>
          <w:rFonts w:ascii="Cambria Math" w:hAnsi="Cambria Math" w:cs="Cambria Math"/>
        </w:rPr>
        <w:t>⇒</w:t>
      </w:r>
      <w:r w:rsidR="00647EFA" w:rsidRPr="00272E4A">
        <w:rPr>
          <w:rFonts w:ascii="Times New Roman"/>
          <w:i/>
        </w:rPr>
        <w:t>ab</w:t>
      </w:r>
      <w:r w:rsidR="00647EFA" w:rsidRPr="00272E4A">
        <w:rPr>
          <w:rFonts w:ascii="Times New Roman"/>
        </w:rPr>
        <w:t>&lt;0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为真命题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方法二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特殊值排除法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=0,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错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=1,</w:t>
      </w:r>
      <w:r w:rsidRPr="00272E4A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=1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有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错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=-1,</w:t>
      </w:r>
      <w:r w:rsidRPr="00272E4A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=2,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有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错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利用不等式性质判断命题真假的注意点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运用不等式的性质判断时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要注意不等式成立的条件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不要弱化条件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尤其是不能凭想当然随意捏造性质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也可采用特殊值法进行排除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注意取值一定要遵循以下原则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一是满足题设条件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二是取值要简单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便于验证计算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则下面四个不等式成立的有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|&gt;|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从而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|&lt;|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|,A,B</w:t>
      </w:r>
      <w:r w:rsidRPr="00272E4A">
        <w:rPr>
          <w:rFonts w:ascii="Times New Roman" w:eastAsia="方正仿宋_GBK"/>
        </w:rPr>
        <w:t>均不正确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 w:eastAsia="方正仿宋_GBK"/>
        </w:rPr>
        <w:t>成立</w:t>
      </w:r>
      <w:r w:rsidRPr="00272E4A">
        <w:rPr>
          <w:rFonts w:ascii="Times New Roman"/>
        </w:rPr>
        <w:t>,C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,D</w:t>
      </w:r>
      <w:r w:rsidRPr="00272E4A">
        <w:rPr>
          <w:rFonts w:ascii="Times New Roman" w:eastAsia="方正仿宋_GBK"/>
        </w:rPr>
        <w:t>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三、利用不等式性质求代数式范围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w w:val="104"/>
          <w:sz w:val="23"/>
          <w:szCs w:val="23"/>
        </w:rPr>
        <w:t>已知</w:t>
      </w:r>
      <w:r w:rsidRPr="00272E4A">
        <w:rPr>
          <w:rFonts w:ascii="Times New Roman"/>
          <w:w w:val="104"/>
          <w:sz w:val="23"/>
          <w:szCs w:val="23"/>
        </w:rPr>
        <w:t>-1&lt;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&lt;4,2&lt;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&lt;3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求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的取值范围</w:t>
      </w:r>
      <w:r w:rsidRPr="00272E4A">
        <w:rPr>
          <w:rFonts w:ascii="Times New Roman"/>
          <w:w w:val="104"/>
          <w:sz w:val="23"/>
          <w:szCs w:val="23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求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+2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的取值范围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&lt;4,2&lt;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-3&lt;-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&lt;-2,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-4&lt;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&lt;4,2&lt;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</w:rPr>
        <w:t>-3&lt;3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4&lt;2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&lt;6,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1&lt;3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&lt;18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延伸探究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若将本例条件改为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&lt;4,2&lt;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楷体_GBK"/>
        </w:rPr>
        <w:t>求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 w:eastAsia="方正楷体_GBK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设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)+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</m:t>
                  </m:r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=3,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=2,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所以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m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n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&lt;4,2&lt;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)&lt;10,1&lt;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)&lt;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y</w:t>
      </w:r>
      <w:r w:rsidRPr="00272E4A">
        <w:rPr>
          <w:rFonts w:ascii="Times New Roman" w:eastAsia="方正仿宋_GBK"/>
        </w:rPr>
        <w:t>的取值范围为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23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利用不等式的性质求取值范围的策略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建立待求范围的整体与已知范围的整体的关系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最后利用一次不等式的性质进行运算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求得待求的范围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同向不等式的两边可以相加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这种转化不是等价变形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如果在解题过程中多次使用这种转化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就有可能扩大其取值范围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 xml:space="preserve">　已知</w:t>
      </w:r>
      <w:r w:rsidRPr="00272E4A">
        <w:rPr>
          <w:rFonts w:ascii="Times New Roman"/>
        </w:rPr>
        <w:t>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-1,2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3,</w:t>
      </w:r>
      <w:r w:rsidRPr="00272E4A">
        <w:rPr>
          <w:rFonts w:ascii="Times New Roman"/>
        </w:rPr>
        <w:t>求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72E4A">
        <w:rPr>
          <w:rFonts w:ascii="Times New Roman"/>
        </w:rPr>
        <w:t>的取值范围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-3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-5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-3;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-2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-1,2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y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2,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-1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四、利用不等式性质证明不等式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4</w:t>
      </w:r>
      <w:r w:rsidRPr="00272E4A">
        <w:rPr>
          <w:rFonts w:ascii="Times New Roman"/>
          <w:w w:val="104"/>
          <w:sz w:val="23"/>
          <w:szCs w:val="23"/>
        </w:rPr>
        <w:t xml:space="preserve">　已知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</w:t>
      </w:r>
      <w:r w:rsidRPr="00272E4A">
        <w:rPr>
          <w:rFonts w:ascii="Times New Roman"/>
          <w:i/>
          <w:w w:val="104"/>
          <w:sz w:val="23"/>
          <w:szCs w:val="23"/>
        </w:rPr>
        <w:t>b</w:t>
      </w:r>
      <w:r w:rsidRPr="00272E4A">
        <w:rPr>
          <w:rFonts w:ascii="Times New Roman"/>
          <w:w w:val="104"/>
          <w:sz w:val="23"/>
          <w:szCs w:val="23"/>
        </w:rPr>
        <w:t>&gt;0,</w:t>
      </w:r>
      <w:r w:rsidRPr="00272E4A">
        <w:rPr>
          <w:rFonts w:ascii="Times New Roman"/>
          <w:i/>
          <w:w w:val="104"/>
          <w:sz w:val="23"/>
          <w:szCs w:val="23"/>
        </w:rPr>
        <w:t>c</w:t>
      </w:r>
      <w:r w:rsidRPr="00272E4A">
        <w:rPr>
          <w:rFonts w:ascii="Times New Roman"/>
          <w:w w:val="104"/>
          <w:sz w:val="23"/>
          <w:szCs w:val="23"/>
        </w:rPr>
        <w:t>&lt;</w:t>
      </w:r>
      <w:r w:rsidRPr="00272E4A">
        <w:rPr>
          <w:rFonts w:ascii="Times New Roman"/>
          <w:i/>
          <w:w w:val="104"/>
          <w:sz w:val="23"/>
          <w:szCs w:val="23"/>
        </w:rPr>
        <w:t>d</w:t>
      </w:r>
      <w:r w:rsidRPr="00272E4A">
        <w:rPr>
          <w:rFonts w:ascii="Times New Roman"/>
          <w:w w:val="104"/>
          <w:sz w:val="23"/>
          <w:szCs w:val="23"/>
        </w:rPr>
        <w:t>&lt;0,</w:t>
      </w:r>
      <w:r w:rsidRPr="00272E4A">
        <w:rPr>
          <w:rFonts w:ascii="Times New Roman"/>
          <w:i/>
          <w:w w:val="104"/>
          <w:sz w:val="23"/>
          <w:szCs w:val="23"/>
        </w:rPr>
        <w:t>e</w:t>
      </w:r>
      <w:r w:rsidRPr="00272E4A">
        <w:rPr>
          <w:rFonts w:ascii="Times New Roman"/>
          <w:w w:val="104"/>
          <w:sz w:val="23"/>
          <w:szCs w:val="23"/>
        </w:rPr>
        <w:t>&lt;0,</w:t>
      </w:r>
      <w:r w:rsidRPr="00272E4A">
        <w:rPr>
          <w:rFonts w:ascii="Times New Roman"/>
          <w:w w:val="104"/>
          <w:sz w:val="23"/>
          <w:szCs w:val="23"/>
        </w:rPr>
        <w:t>求证</w:t>
      </w:r>
      <w:r w:rsidRPr="00272E4A">
        <w:rPr>
          <w:rFonts w:ascii="Times New Roman"/>
          <w:w w:val="104"/>
          <w:sz w:val="23"/>
          <w:szCs w:val="23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  <w:w w:val="104"/>
          <w:sz w:val="23"/>
          <w:szCs w:val="23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d</m:t>
            </m:r>
          </m:den>
        </m:f>
      </m:oMath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d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又因为</w:t>
      </w:r>
      <w:r w:rsidRPr="00272E4A">
        <w:rPr>
          <w:rFonts w:ascii="Times New Roman"/>
          <w:i/>
        </w:rPr>
        <w:t>e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d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延伸探究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e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楷体_GBK"/>
        </w:rPr>
        <w:t>求证</w:t>
      </w:r>
      <w:r w:rsidRPr="00272E4A">
        <w:rPr>
          <w:rFonts w:ascii="Times New Roman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&gt;(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两边同乘以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e</w:t>
      </w:r>
      <w:r w:rsidRPr="00272E4A">
        <w:rPr>
          <w:rFonts w:ascii="Times New Roman"/>
        </w:rPr>
        <w:t>&lt;0,</w:t>
      </w: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(</m:t>
                </m:r>
                <m:r>
                  <w:rPr>
                    <w:rFonts w:ascii="Cambria Math" w:hAnsi="Cambria Math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)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利用不等式的性质证明不等式的注意事项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利用不等式的性质及其推论可以证明一些不等式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解决此类问题一定要在理解的基础上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记准、记熟不等式的性质并注意在解题中灵活准确地加以应用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应用不等式的性质进行推导时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应注意紧扣不等式的性质成立的条件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且不可省略条件或跳步推导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更不能随意构造性质与法则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4</w:t>
      </w:r>
      <w:r w:rsidRPr="00272E4A">
        <w:rPr>
          <w:rFonts w:ascii="Times New Roman"/>
        </w:rPr>
        <w:t xml:space="preserve">　已知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求证</w:t>
      </w:r>
      <w:r w:rsidRPr="00272E4A">
        <w:rPr>
          <w:rFonts w:ascii="Times New Roman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</m:den>
        </m:f>
      </m:oMath>
      <w:r w:rsidR="00E14A95" w:rsidRPr="00272E4A">
        <w:rPr>
          <w:rFonts w:ascii="Times New Roman"/>
        </w:rPr>
        <w:t>.</w:t>
      </w:r>
    </w:p>
    <w:p w:rsidR="003C681F" w:rsidRPr="00272E4A" w:rsidRDefault="003C681F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3C681F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1" name="图片 1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知识清单</w:t>
      </w:r>
      <w:r w:rsidRPr="00272E4A">
        <w:rPr>
          <w:rFonts w:ascii="Times New Roman"/>
        </w:rPr>
        <w:t>:</w:t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作差法比较大小</w:t>
      </w:r>
      <w:r w:rsidR="00E14A95" w:rsidRPr="00272E4A">
        <w:rPr>
          <w:rFonts w:ascii="Times New Roman"/>
        </w:rPr>
        <w:t>.</w:t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不等式的性质</w:t>
      </w:r>
      <w:r w:rsidR="00E14A95" w:rsidRPr="00272E4A">
        <w:rPr>
          <w:rFonts w:ascii="Times New Roman"/>
        </w:rPr>
        <w:t>.</w:t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楷体_GBK"/>
        </w:rPr>
        <w:t>利用不等式性质求代数式的范围</w:t>
      </w:r>
      <w:r w:rsidR="00E14A95" w:rsidRPr="00272E4A">
        <w:rPr>
          <w:rFonts w:ascii="Times New Roman"/>
        </w:rPr>
        <w:t>.</w:t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(4)</w:t>
      </w:r>
      <w:r w:rsidRPr="00272E4A">
        <w:rPr>
          <w:rFonts w:ascii="Times New Roman" w:eastAsia="方正楷体_GBK"/>
        </w:rPr>
        <w:t>利用不等式性质证明不等式</w:t>
      </w:r>
      <w:r w:rsidR="00E14A95" w:rsidRPr="00272E4A">
        <w:rPr>
          <w:rFonts w:ascii="Times New Roman"/>
        </w:rPr>
        <w:t>.</w:t>
      </w:r>
    </w:p>
    <w:p w:rsidR="003C681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方法归纳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作差法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作商法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楷体_GBK"/>
        </w:rPr>
        <w:t>、特殊值法</w:t>
      </w:r>
      <w:r w:rsidR="00E14A95" w:rsidRPr="00272E4A">
        <w:rPr>
          <w:rFonts w:ascii="Times New Roman"/>
        </w:rPr>
        <w:t>.</w:t>
      </w:r>
    </w:p>
    <w:p w:rsidR="005B217F" w:rsidRDefault="00647EFA" w:rsidP="003C681F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常见误区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注意不等式性质的单向性或双向性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即每条性质是否具有可逆性</w:t>
      </w:r>
      <w:r w:rsidR="00E14A95" w:rsidRPr="00272E4A">
        <w:rPr>
          <w:rFonts w:ascii="Times New Roman"/>
        </w:rPr>
        <w:t>.</w:t>
      </w:r>
    </w:p>
    <w:p w:rsidR="003C681F" w:rsidRPr="00272E4A" w:rsidRDefault="003C681F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5B217F" w:rsidRPr="00272E4A" w:rsidRDefault="00647EFA" w:rsidP="003C681F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184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则下列不等式中一定成立的是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d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,A,B,D</w:t>
      </w:r>
      <w:r w:rsidRPr="00272E4A">
        <w:rPr>
          <w:rFonts w:ascii="Times New Roman" w:eastAsia="方正仿宋_GBK"/>
        </w:rPr>
        <w:t>均错误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则下列不等式一定成立的是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ax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不等号两边同时乘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不等号两边同时乘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的大小关系是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值变化而变化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+1-(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+1&gt;0,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  <w:vertAlign w:val="subscript"/>
        </w:rPr>
        <w:t>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&lt;2,-1&lt;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&lt;3,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(-2,3)</w:t>
      </w:r>
      <w:r w:rsidRPr="00272E4A">
        <w:rPr>
          <w:rFonts w:ascii="Times New Roman"/>
          <w:i/>
        </w:rPr>
        <w:t xml:space="preserve"> 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&lt;2,-1&lt;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-3&lt;-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&lt;1,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-2&lt;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&lt;3</w:t>
      </w:r>
      <w:r w:rsidR="00E14A95" w:rsidRPr="00272E4A">
        <w:rPr>
          <w:rFonts w:ascii="Times New Roman"/>
        </w:rPr>
        <w:t>.</w:t>
      </w:r>
    </w:p>
    <w:p w:rsidR="003C681F" w:rsidRPr="00272E4A" w:rsidRDefault="003C681F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5B217F" w:rsidRPr="00272E4A" w:rsidRDefault="00647EFA" w:rsidP="003C681F">
      <w:pPr>
        <w:pStyle w:val="2"/>
        <w:jc w:val="center"/>
      </w:pPr>
      <w:r w:rsidRPr="00272E4A">
        <w:t xml:space="preserve">课时对点练　</w:t>
      </w:r>
      <w:r w:rsidRPr="00272E4A">
        <w:rPr>
          <w:sz w:val="24"/>
          <w:szCs w:val="24"/>
        </w:rPr>
        <w:t>[</w:t>
      </w:r>
      <w:r w:rsidRPr="00272E4A">
        <w:rPr>
          <w:rFonts w:eastAsia="方正楷体_GBK"/>
          <w:sz w:val="24"/>
          <w:szCs w:val="24"/>
        </w:rPr>
        <w:t>分值</w:t>
      </w:r>
      <w:r w:rsidRPr="00272E4A">
        <w:rPr>
          <w:sz w:val="24"/>
          <w:szCs w:val="24"/>
        </w:rPr>
        <w:t>:100</w:t>
      </w:r>
      <w:r w:rsidRPr="00272E4A">
        <w:rPr>
          <w:rFonts w:eastAsia="方正楷体_GBK"/>
          <w:sz w:val="24"/>
          <w:szCs w:val="24"/>
        </w:rPr>
        <w:t>分</w:t>
      </w:r>
      <w:r w:rsidRPr="00272E4A">
        <w:rPr>
          <w:sz w:val="22"/>
          <w:szCs w:val="22"/>
        </w:rPr>
        <w:t>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单选题每小题</w:t>
      </w:r>
      <w:r w:rsidRPr="00272E4A">
        <w:rPr>
          <w:rFonts w:ascii="Times New Roman"/>
        </w:rPr>
        <w:t>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40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多选题每小题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12</w:t>
      </w:r>
      <w:r w:rsidRPr="00272E4A">
        <w:rPr>
          <w:rFonts w:ascii="Times New Roman" w:eastAsia="方正楷体_GBK"/>
        </w:rPr>
        <w:t>分</w:t>
      </w:r>
    </w:p>
    <w:p w:rsidR="005B217F" w:rsidRPr="00272E4A" w:rsidRDefault="00647EFA" w:rsidP="003C681F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8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3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如果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那么下列不等式中正确的是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e>
        </m:rad>
      </m:oMath>
      <w:r w:rsidRPr="00272E4A">
        <w:rPr>
          <w:rFonts w:ascii="Times New Roman"/>
        </w:rPr>
        <w:t>&lt;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b</m:t>
            </m:r>
          </m:e>
        </m:ra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|&gt;|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&lt;0,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宋体" w:eastAsia="宋体" w:hAnsi="宋体" w:cs="宋体" w:hint="eastAsia"/>
        </w:rPr>
        <w:t>∈</w:t>
      </w:r>
      <w:r w:rsidRPr="003C681F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则下列命题中错误的是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d</m:t>
            </m:r>
          </m:den>
        </m:f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</w:t>
      </w:r>
      <w:r w:rsidRPr="00272E4A">
        <w:rPr>
          <w:rFonts w:ascii="Times New Roman"/>
          <w:i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选项</w:t>
      </w:r>
      <w:r w:rsidRPr="00272E4A">
        <w:rPr>
          <w:rFonts w:ascii="Times New Roman"/>
        </w:rPr>
        <w:t>A,</w:t>
      </w: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=0,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=1,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,A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选项</w:t>
      </w:r>
      <w:r w:rsidRPr="00272E4A">
        <w:rPr>
          <w:rFonts w:ascii="Times New Roman"/>
        </w:rPr>
        <w:t>B,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,B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选项</w:t>
      </w:r>
      <w:r w:rsidRPr="00272E4A">
        <w:rPr>
          <w:rFonts w:ascii="Times New Roman"/>
        </w:rPr>
        <w:t>C,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不成立</w:t>
      </w:r>
      <w:r w:rsidRPr="00272E4A">
        <w:rPr>
          <w:rFonts w:ascii="Times New Roman"/>
        </w:rPr>
        <w:t>,C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选项</w:t>
      </w:r>
      <w:r w:rsidRPr="00272E4A">
        <w:rPr>
          <w:rFonts w:ascii="Times New Roman"/>
        </w:rPr>
        <w:t>D,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不成立</w:t>
      </w:r>
      <w:r w:rsidRPr="00272E4A">
        <w:rPr>
          <w:rFonts w:ascii="Times New Roman"/>
        </w:rPr>
        <w:t>,D</w:t>
      </w:r>
      <w:r w:rsidRPr="00272E4A">
        <w:rPr>
          <w:rFonts w:ascii="Times New Roman" w:eastAsia="方正仿宋_GBK"/>
        </w:rPr>
        <w:t>错误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e>
            </m:rad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4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-3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e>
            </m:rad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32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27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6</m:t>
                </m:r>
              </m:e>
            </m:rad>
          </m:den>
        </m:f>
      </m:oMath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(2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-(2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=4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6</m:t>
            </m:r>
          </m:e>
        </m:rad>
      </m:oMath>
      <w:r w:rsidRPr="00272E4A">
        <w:rPr>
          <w:rFonts w:ascii="Times New Roman"/>
        </w:rPr>
        <w:t>-9=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96</m:t>
            </m:r>
          </m:e>
        </m:rad>
      </m:oMath>
      <w:r w:rsidRPr="00272E4A">
        <w:rPr>
          <w:rFonts w:ascii="Times New Roman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81</m:t>
            </m:r>
          </m:e>
        </m:rad>
      </m:oMath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&gt;0,2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72E4A">
        <w:rPr>
          <w:rFonts w:ascii="Times New Roman"/>
        </w:rPr>
        <w:t>&gt;2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&lt;1,0&lt;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&lt;1,</w:t>
      </w:r>
      <w:r w:rsidRPr="00272E4A">
        <w:rPr>
          <w:rFonts w:ascii="Times New Roman"/>
        </w:rPr>
        <w:t>记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的大小关系是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N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M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  <w:i/>
        </w:rPr>
        <w:t>N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&lt;1,0&lt;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&lt;1,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-1&lt;0,-1&lt;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-1)=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+1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-1)-(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-1)=(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-1)(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-1)&gt;0,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&lt;3,-4&lt;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&lt;2,</w:t>
      </w:r>
      <w:r w:rsidRPr="00272E4A">
        <w:rPr>
          <w:rFonts w:ascii="Times New Roman"/>
        </w:rPr>
        <w:t>那么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-3&lt;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3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-3&lt;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|&lt;5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-3&lt;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|&lt;3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|&lt;4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-4&lt;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&lt;2,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0</w:t>
      </w:r>
      <w:r w:rsidRPr="000A6ABA">
        <w:rPr>
          <w:rFonts w:asciiTheme="majorEastAsia" w:eastAsiaTheme="majorEastAsia" w:hAnsiTheme="majorEastAsia" w:cs="Times New Roman"/>
        </w:rPr>
        <w:t>≤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|&lt;4,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-4&lt;-|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1&lt;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&lt;3,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-3&lt;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-|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|&lt;3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为实数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则下列不等式正确的是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cd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bd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&gt;0,0&gt;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A,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</w:rPr>
        <w:t>0&gt;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由不等式的性质可得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cd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正确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B,</w:t>
      </w: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=-2,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=3,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=3,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C,</w:t>
      </w: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=1,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=-2,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=-2,</w:t>
      </w:r>
      <w:r w:rsidRPr="00272E4A">
        <w:rPr>
          <w:rFonts w:ascii="Times New Roman"/>
          <w:i/>
        </w:rPr>
        <w:t>bd</w:t>
      </w:r>
      <w:r w:rsidRPr="00272E4A">
        <w:rPr>
          <w:rFonts w:ascii="Times New Roman"/>
        </w:rPr>
        <w:t>=-2,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bd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错误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对于</w:t>
      </w:r>
      <w:r w:rsidRPr="00272E4A">
        <w:rPr>
          <w:rFonts w:ascii="Times New Roman"/>
        </w:rPr>
        <w:t>D,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ad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ad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故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正确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能够说明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是任意实数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ac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是假命题的一组整数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的值依次为</w:t>
      </w:r>
      <w:r w:rsidRPr="00272E4A">
        <w:rPr>
          <w:rFonts w:ascii="Times New Roman"/>
          <w:u w:val="single"/>
        </w:rPr>
        <w:t xml:space="preserve">　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-1,-2,-3(</w:t>
      </w:r>
      <w:r w:rsidRPr="00272E4A">
        <w:rPr>
          <w:rFonts w:ascii="Times New Roman"/>
        </w:rPr>
        <w:t>答案不唯一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的值依次为</w:t>
      </w:r>
      <w:r w:rsidRPr="00272E4A">
        <w:rPr>
          <w:rFonts w:ascii="Times New Roman"/>
        </w:rPr>
        <w:t>-1,-2,-3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满足</w:t>
      </w:r>
      <w:r w:rsidRPr="00272E4A">
        <w:rPr>
          <w:rFonts w:ascii="Times New Roman"/>
        </w:rPr>
        <w:t>-1&gt;-2&gt;-3,</w:t>
      </w:r>
      <w:r w:rsidRPr="00272E4A">
        <w:rPr>
          <w:rFonts w:ascii="Times New Roman" w:eastAsia="方正仿宋_GBK"/>
        </w:rPr>
        <w:t>但</w:t>
      </w:r>
      <w:r w:rsidRPr="00272E4A">
        <w:rPr>
          <w:rFonts w:ascii="Times New Roman"/>
        </w:rPr>
        <w:t>(-1)×(-2)=2&lt;(-1)×(-3)=3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8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+3</w:t>
      </w:r>
      <w:r w:rsidRPr="00272E4A">
        <w:rPr>
          <w:rFonts w:ascii="Times New Roman"/>
        </w:rPr>
        <w:t>与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+2,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u w:val="single"/>
        </w:rPr>
        <w:t xml:space="preserve">　　　　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>填</w:t>
      </w:r>
      <w:r w:rsidRPr="00272E4A">
        <w:rPr>
          <w:rFonts w:ascii="Times New Roman"/>
        </w:rPr>
        <w:t>“&gt;”“&lt;”“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”“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或</w:t>
      </w:r>
      <w:r w:rsidRPr="00272E4A">
        <w:rPr>
          <w:rFonts w:ascii="Times New Roman"/>
        </w:rPr>
        <w:t>“=”)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&gt;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x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Pr="00272E4A">
        <w:rPr>
          <w:rFonts w:ascii="Times New Roman"/>
        </w:rPr>
        <w:t>+3-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+2</m:t>
            </m:r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x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B034C3">
        <w:rPr>
          <w:rFonts w:asciiTheme="majorEastAsia" w:eastAsiaTheme="majorEastAsia" w:hAnsiTheme="majorEastAsia"/>
        </w:rPr>
        <w:t>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9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利用不等式的性质证明下列不等式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&lt;0,-1&lt;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-1&lt;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&lt;0,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1&gt;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&gt;0&gt;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&gt;-1,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ab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(11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≠1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3C681F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试比较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与</w:t>
      </w:r>
      <w:r w:rsidRPr="00272E4A">
        <w:rPr>
          <w:rFonts w:ascii="Times New Roman"/>
        </w:rPr>
        <w:t>1+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的大小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-(1+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=0,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=1+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&lt;1,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&gt;1+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&lt;1+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3C681F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186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=0,</w:t>
      </w:r>
      <w:r w:rsidRPr="00272E4A">
        <w:rPr>
          <w:rFonts w:ascii="Times New Roman"/>
        </w:rPr>
        <w:t>则下列不等式中一定成立的是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xy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yz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xz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yz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xy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xz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|&gt;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|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=0,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=0,3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=0,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z</w:t>
      </w:r>
      <w:r w:rsidRPr="00272E4A">
        <w:rPr>
          <w:rFonts w:ascii="Times New Roman"/>
        </w:rPr>
        <w:t>&lt;0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由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&gt;0,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y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&gt;</m:t>
                  </m:r>
                  <m:r>
                    <w:rPr>
                      <w:rFonts w:ascii="Cambria Math" w:hAnsi="Cambria Math"/>
                    </w:rPr>
                    <m:t>z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  <w:i/>
        </w:rPr>
        <w:t>xy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xz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手机屏幕面积与整机面积的比值叫手机的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屏占比</w:t>
      </w:r>
      <w:r w:rsidRPr="00272E4A">
        <w:rPr>
          <w:rFonts w:ascii="Times New Roman"/>
        </w:rPr>
        <w:t>”,</w:t>
      </w:r>
      <w:r w:rsidRPr="00272E4A">
        <w:rPr>
          <w:rFonts w:ascii="Times New Roman"/>
        </w:rPr>
        <w:t>它是手机外观设计中的一个重要参数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其值通常在</w:t>
      </w:r>
      <w:r w:rsidRPr="00272E4A">
        <w:rPr>
          <w:rFonts w:ascii="Times New Roman"/>
        </w:rPr>
        <w:t>(0,1)</w:t>
      </w:r>
      <w:r w:rsidRPr="00272E4A">
        <w:rPr>
          <w:rFonts w:ascii="Times New Roman"/>
        </w:rPr>
        <w:t>之间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设计师将某手机的屏幕面积和整机面积同时增加相同的数量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升级为一款新手机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则升级后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屏占比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的变化是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屏占比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不变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屏占比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变小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“</w:t>
      </w:r>
      <w:r w:rsidRPr="00272E4A">
        <w:rPr>
          <w:rFonts w:ascii="Times New Roman"/>
        </w:rPr>
        <w:t>屏占比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变大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变化不确定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设升级前的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 w:eastAsia="方正仿宋_GBK"/>
        </w:rPr>
        <w:t>屏占比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 w:eastAsia="方正仿宋_GBK"/>
        </w:rPr>
        <w:t>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升级后的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 w:eastAsia="方正仿宋_GBK"/>
        </w:rPr>
        <w:t>屏占比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 w:eastAsia="方正仿宋_GBK"/>
        </w:rPr>
        <w:t>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den>
        </m:f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&gt;0)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∵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den>
        </m:f>
      </m:oMath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  <m:r>
              <w:rPr>
                <w:rFonts w:ascii="Cambria Math" w:hAnsi="Cambria Math"/>
              </w:rPr>
              <m:t>m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den>
        </m:f>
      </m:oMath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 w:eastAsia="方正仿宋_GBK"/>
        </w:rPr>
        <w:t>手机的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 w:eastAsia="方正仿宋_GBK"/>
        </w:rPr>
        <w:t>屏占比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 w:eastAsia="方正仿宋_GBK"/>
        </w:rPr>
        <w:t>和升级前相比变大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是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的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充分且不必要条件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必要且不充分条件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充要条件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既不充分又不必要条件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mn</w:t>
      </w:r>
      <w:r w:rsidRPr="00272E4A">
        <w:rPr>
          <w:rFonts w:ascii="Cambria Math" w:hAnsi="Cambria Math" w:cs="Cambria Math"/>
        </w:rPr>
        <w:t>⇔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  <m:r>
          <m:rPr>
            <m:sty m:val="p"/>
          </m:rPr>
          <w:rPr>
            <w:rFonts w:ascii="Cambria Math" w:hAnsi="Cambria Math"/>
          </w:rPr>
          <m:t>·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+3</m:t>
            </m:r>
            <m:r>
              <w:rPr>
                <w:rFonts w:ascii="Cambria Math" w:hAnsi="Cambria Math"/>
              </w:rPr>
              <m:t>a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5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6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+6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b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+13</m:t>
            </m:r>
            <m:r>
              <w:rPr>
                <w:rFonts w:ascii="Cambria Math" w:hAnsi="Cambria Math"/>
              </w:rPr>
              <m:t>ab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25</m:t>
            </m:r>
          </m:den>
        </m:f>
      </m:oMath>
      <w:r w:rsidRPr="00272E4A">
        <w:rPr>
          <w:rFonts w:ascii="Cambria Math" w:hAnsi="Cambria Math" w:cs="Cambria Math"/>
        </w:rPr>
        <w:t>⇔</w:t>
      </w:r>
      <w:r w:rsidRPr="00272E4A">
        <w:rPr>
          <w:rFonts w:ascii="Times New Roman"/>
        </w:rPr>
        <w:t>6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+6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+13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&gt;25</w:t>
      </w:r>
      <w:r w:rsidRPr="00272E4A">
        <w:rPr>
          <w:rFonts w:ascii="Times New Roman"/>
          <w:i/>
        </w:rPr>
        <w:t>ab</w:t>
      </w:r>
      <w:r w:rsidRPr="00272E4A">
        <w:rPr>
          <w:rFonts w:ascii="Cambria Math" w:hAnsi="Cambria Math" w:cs="Cambria Math"/>
        </w:rPr>
        <w:t>⇔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&gt;0</w:t>
      </w:r>
      <w:r w:rsidRPr="00272E4A">
        <w:rPr>
          <w:rFonts w:ascii="Cambria Math" w:hAnsi="Cambria Math" w:cs="Cambria Math"/>
        </w:rPr>
        <w:t>⇔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mn</w:t>
      </w:r>
      <w:r w:rsidRPr="00272E4A">
        <w:rPr>
          <w:rFonts w:ascii="Times New Roman" w:eastAsia="方正仿宋_GBK"/>
        </w:rPr>
        <w:t>的充要条件为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p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 w:eastAsia="方正仿宋_GBK"/>
        </w:rPr>
        <w:t>是</w:t>
      </w:r>
      <w:r w:rsidRPr="00272E4A">
        <w:rPr>
          <w:rFonts w:ascii="Times New Roman"/>
          <w:i/>
        </w:rPr>
        <w:t>q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mn</w:t>
      </w:r>
      <w:r w:rsidRPr="00272E4A">
        <w:rPr>
          <w:rFonts w:ascii="Times New Roman" w:eastAsia="方正仿宋_GBK"/>
        </w:rPr>
        <w:t>的充分且不必要条件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α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β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α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的取值范围是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,0</m:t>
            </m:r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α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β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α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α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宋体" w:eastAsia="宋体" w:hAnsi="宋体" w:cs="宋体" w:hint="eastAsia"/>
        </w:rPr>
        <w:t>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宋体" w:eastAsia="宋体" w:hAnsi="宋体" w:cs="宋体" w:hint="eastAsia"/>
        </w:rPr>
        <w:t>②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+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α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又知</w:t>
      </w:r>
      <w:r w:rsidRPr="00272E4A">
        <w:rPr>
          <w:rFonts w:ascii="Times New Roman"/>
          <w:i/>
        </w:rPr>
        <w:t>α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β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α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β</w:t>
      </w:r>
      <w:r w:rsidRPr="00272E4A">
        <w:rPr>
          <w:rFonts w:ascii="Times New Roman"/>
        </w:rPr>
        <w:t>&lt;0</w:t>
      </w:r>
      <w:r w:rsidR="00E14A95" w:rsidRPr="00272E4A">
        <w:rPr>
          <w:rFonts w:ascii="Times New Roman"/>
        </w:rPr>
        <w:t>.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π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α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β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3C681F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252000"/>
            <wp:effectExtent l="0" t="0" r="0" b="0"/>
            <wp:docPr id="18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四人的年龄关系如下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的年龄之和与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的年龄之和相同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的年龄之和大于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的年龄之和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的年龄大于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的年龄之和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四人的年龄关系是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为简便起见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用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 w:eastAsia="方正仿宋_GBK"/>
        </w:rPr>
        <w:t>表示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 w:eastAsia="方正仿宋_GBK"/>
        </w:rPr>
        <w:t>四人的年龄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宋体" w:eastAsia="宋体" w:hAnsi="宋体" w:cs="宋体" w:hint="eastAsia"/>
        </w:rPr>
        <w:t>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宋体" w:eastAsia="宋体" w:hAnsi="宋体" w:cs="宋体" w:hint="eastAsia"/>
        </w:rPr>
        <w:t>②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宋体" w:eastAsia="宋体" w:hAnsi="宋体" w:cs="宋体" w:hint="eastAsia"/>
        </w:rPr>
        <w:t>③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+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+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&gt;2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</w:rPr>
        <w:t>+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由</w:t>
      </w: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(12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已知以下两个不等式成立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&gt;0,</w:t>
      </w:r>
      <w:r w:rsidRPr="00272E4A">
        <w:rPr>
          <w:rFonts w:ascii="Times New Roman"/>
        </w:rPr>
        <w:t>则有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y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m</m:t>
            </m:r>
          </m:den>
        </m:f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/>
        </w:rPr>
        <w:t>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d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则有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d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请依据以上材料解答下面问题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已知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是三角形的三边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求证</w:t>
      </w:r>
      <w:r w:rsidRPr="00272E4A">
        <w:rPr>
          <w:rFonts w:ascii="Times New Roman"/>
        </w:rPr>
        <w:t>: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&lt;2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证明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仿宋_GBK"/>
        </w:rPr>
        <w:t>是三角形的三边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由材料</w:t>
      </w: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知</w:t>
      </w:r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同理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,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由材料</w:t>
      </w: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den>
        </m:f>
      </m:oMath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c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</w:rPr>
              <m:t>)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c</m:t>
            </m:r>
          </m:den>
        </m:f>
      </m:oMath>
      <w:r w:rsidRPr="00272E4A">
        <w:rPr>
          <w:rFonts w:ascii="Times New Roman"/>
        </w:rPr>
        <w:t>=2,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所以原不等式成立</w:t>
      </w:r>
      <w:r w:rsidR="00E14A95" w:rsidRPr="00272E4A">
        <w:rPr>
          <w:rFonts w:ascii="Times New Roman"/>
        </w:rPr>
        <w:t>.</w:t>
      </w:r>
    </w:p>
    <w:p w:rsidR="003C681F" w:rsidRDefault="003C681F" w:rsidP="00217B7B">
      <w:pPr>
        <w:tabs>
          <w:tab w:val="left" w:pos="3544"/>
        </w:tabs>
        <w:spacing w:line="360" w:lineRule="auto"/>
        <w:rPr>
          <w:rFonts w:ascii="Times New Roman"/>
        </w:rPr>
      </w:pPr>
      <w:bookmarkStart w:id="0" w:name="_GoBack"/>
      <w:bookmarkEnd w:id="0"/>
    </w:p>
    <w:sectPr w:rsidR="003C681F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1BEC" w:rsidRDefault="00701BEC" w:rsidP="006C537E">
      <w:pPr>
        <w:pStyle w:val="a3"/>
      </w:pPr>
      <w:r>
        <w:separator/>
      </w:r>
    </w:p>
  </w:endnote>
  <w:endnote w:type="continuationSeparator" w:id="0">
    <w:p w:rsidR="00701BEC" w:rsidRDefault="00701BEC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1BEC" w:rsidRDefault="00701BEC">
      <w:pPr>
        <w:pStyle w:val="a3"/>
      </w:pPr>
      <w:r>
        <w:separator/>
      </w:r>
    </w:p>
  </w:footnote>
  <w:footnote w:type="continuationSeparator" w:id="0">
    <w:p w:rsidR="00701BEC" w:rsidRDefault="00701BEC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.25pt;height:8.25pt;visibility:visible;mso-wrap-style:square" o:bullet="t">
        <v:imagedata r:id="rId1" o:title=""/>
      </v:shape>
    </w:pict>
  </w:numPicBullet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23AEC"/>
    <w:rsid w:val="00043C97"/>
    <w:rsid w:val="00051636"/>
    <w:rsid w:val="0006373F"/>
    <w:rsid w:val="000749E5"/>
    <w:rsid w:val="00075369"/>
    <w:rsid w:val="000A6ABA"/>
    <w:rsid w:val="000A7788"/>
    <w:rsid w:val="000B623B"/>
    <w:rsid w:val="000B7AAF"/>
    <w:rsid w:val="001302C8"/>
    <w:rsid w:val="0013235C"/>
    <w:rsid w:val="00152ED9"/>
    <w:rsid w:val="001621DA"/>
    <w:rsid w:val="0017455C"/>
    <w:rsid w:val="001B66B7"/>
    <w:rsid w:val="001C5ADF"/>
    <w:rsid w:val="001D664D"/>
    <w:rsid w:val="002068E6"/>
    <w:rsid w:val="00214FD3"/>
    <w:rsid w:val="00217B7B"/>
    <w:rsid w:val="00272E4A"/>
    <w:rsid w:val="00292265"/>
    <w:rsid w:val="00292EDB"/>
    <w:rsid w:val="002B3E6F"/>
    <w:rsid w:val="002D4EFE"/>
    <w:rsid w:val="002E2967"/>
    <w:rsid w:val="002F5EF7"/>
    <w:rsid w:val="00326389"/>
    <w:rsid w:val="00327CDE"/>
    <w:rsid w:val="003818F6"/>
    <w:rsid w:val="00391EE7"/>
    <w:rsid w:val="003B1CD3"/>
    <w:rsid w:val="003C681F"/>
    <w:rsid w:val="003F6197"/>
    <w:rsid w:val="00405CA5"/>
    <w:rsid w:val="00451408"/>
    <w:rsid w:val="00476A3C"/>
    <w:rsid w:val="00486645"/>
    <w:rsid w:val="0049669A"/>
    <w:rsid w:val="004A2F49"/>
    <w:rsid w:val="004A3019"/>
    <w:rsid w:val="004E4756"/>
    <w:rsid w:val="00510EA2"/>
    <w:rsid w:val="005156A7"/>
    <w:rsid w:val="00521537"/>
    <w:rsid w:val="005243A2"/>
    <w:rsid w:val="00535272"/>
    <w:rsid w:val="005403A1"/>
    <w:rsid w:val="005518C6"/>
    <w:rsid w:val="0058578F"/>
    <w:rsid w:val="00594BE0"/>
    <w:rsid w:val="005A0333"/>
    <w:rsid w:val="005B0CFB"/>
    <w:rsid w:val="005B217F"/>
    <w:rsid w:val="005C0745"/>
    <w:rsid w:val="005C2747"/>
    <w:rsid w:val="005F127C"/>
    <w:rsid w:val="00647EFA"/>
    <w:rsid w:val="006A75E5"/>
    <w:rsid w:val="006C537E"/>
    <w:rsid w:val="006D74A1"/>
    <w:rsid w:val="006E28A5"/>
    <w:rsid w:val="00701BEC"/>
    <w:rsid w:val="00702595"/>
    <w:rsid w:val="00720332"/>
    <w:rsid w:val="00723EDB"/>
    <w:rsid w:val="007A2EF9"/>
    <w:rsid w:val="0081363D"/>
    <w:rsid w:val="00817326"/>
    <w:rsid w:val="008205B9"/>
    <w:rsid w:val="00837D25"/>
    <w:rsid w:val="00843D10"/>
    <w:rsid w:val="00864429"/>
    <w:rsid w:val="008719BD"/>
    <w:rsid w:val="008B3DDC"/>
    <w:rsid w:val="009006B6"/>
    <w:rsid w:val="00915DCA"/>
    <w:rsid w:val="009217BC"/>
    <w:rsid w:val="00944CDE"/>
    <w:rsid w:val="00960619"/>
    <w:rsid w:val="00971BFB"/>
    <w:rsid w:val="0098473A"/>
    <w:rsid w:val="009D7281"/>
    <w:rsid w:val="009F3B6F"/>
    <w:rsid w:val="009F4C47"/>
    <w:rsid w:val="009F7246"/>
    <w:rsid w:val="00A33F40"/>
    <w:rsid w:val="00A77D3D"/>
    <w:rsid w:val="00A8126C"/>
    <w:rsid w:val="00AB315B"/>
    <w:rsid w:val="00AB73A1"/>
    <w:rsid w:val="00AC4973"/>
    <w:rsid w:val="00B034C3"/>
    <w:rsid w:val="00B11F20"/>
    <w:rsid w:val="00B308B8"/>
    <w:rsid w:val="00B603A1"/>
    <w:rsid w:val="00B7054F"/>
    <w:rsid w:val="00B82B68"/>
    <w:rsid w:val="00BA1E36"/>
    <w:rsid w:val="00BF17CB"/>
    <w:rsid w:val="00C167D8"/>
    <w:rsid w:val="00C44E2D"/>
    <w:rsid w:val="00C47140"/>
    <w:rsid w:val="00C52FF6"/>
    <w:rsid w:val="00C6302E"/>
    <w:rsid w:val="00C82289"/>
    <w:rsid w:val="00C93E3A"/>
    <w:rsid w:val="00CA0D17"/>
    <w:rsid w:val="00CB1D13"/>
    <w:rsid w:val="00D01BC0"/>
    <w:rsid w:val="00D2443E"/>
    <w:rsid w:val="00D3685C"/>
    <w:rsid w:val="00D81827"/>
    <w:rsid w:val="00D940E1"/>
    <w:rsid w:val="00DD5B5F"/>
    <w:rsid w:val="00E02181"/>
    <w:rsid w:val="00E05032"/>
    <w:rsid w:val="00E14A95"/>
    <w:rsid w:val="00E336E3"/>
    <w:rsid w:val="00E5427A"/>
    <w:rsid w:val="00E629AC"/>
    <w:rsid w:val="00E93DC0"/>
    <w:rsid w:val="00EB4538"/>
    <w:rsid w:val="00EE672E"/>
    <w:rsid w:val="00EF2065"/>
    <w:rsid w:val="00F043AD"/>
    <w:rsid w:val="00F2499B"/>
    <w:rsid w:val="00F60715"/>
    <w:rsid w:val="00F81A0E"/>
    <w:rsid w:val="00F83FE8"/>
    <w:rsid w:val="00FA57C3"/>
    <w:rsid w:val="00FC4922"/>
    <w:rsid w:val="00FE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2B3E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B3E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2B3E6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2B3E6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" Type="http://schemas.openxmlformats.org/officeDocument/2006/relationships/customXml" Target="../customXml/item2.xml"/><Relationship Id="rId16" Type="http://schemas.openxmlformats.org/officeDocument/2006/relationships/image" Target="media/image8.TI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TIF"/><Relationship Id="rId5" Type="http://schemas.openxmlformats.org/officeDocument/2006/relationships/styles" Target="styles.xml"/><Relationship Id="rId15" Type="http://schemas.openxmlformats.org/officeDocument/2006/relationships/image" Target="media/image7.tiff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T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dp:LabelRoot xmlns:dp="http://www.founder.com/2010/digitalPublish/labelTree" tagType="contentCtrl">
</dp:LabelRoot>
</file>

<file path=customXml/itemProps1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356</TotalTime>
  <Pages>12</Pages>
  <Words>1236</Words>
  <Characters>7051</Characters>
  <Application>Microsoft Office Word</Application>
  <DocSecurity>0</DocSecurity>
  <Lines>58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14</vt:i4>
      </vt:variant>
    </vt:vector>
  </HeadingPairs>
  <TitlesOfParts>
    <vt:vector size="15" baseType="lpstr">
      <vt:lpstr/>
      <vt:lpstr>    课时对点练　[分值:100分]</vt:lpstr>
      <vt:lpstr>    3.2.1　基本不等式的证明</vt:lpstr>
      <vt:lpstr>    课时对点练　[分值:100分]</vt:lpstr>
      <vt:lpstr>    3.2.2　基本不等式的应用</vt:lpstr>
      <vt:lpstr>    课时对点练　[分值:100分]</vt:lpstr>
      <vt:lpstr>    培优课　基本不等式的综合问题</vt:lpstr>
      <vt:lpstr>    课时对点练　[分值:100分]</vt:lpstr>
      <vt:lpstr>    3.3.1　从函数观点看一元二次方程</vt:lpstr>
      <vt:lpstr>    课时对点练　[分值:100分]</vt:lpstr>
      <vt:lpstr>    3.3.2　从函数观点看一元二次不等式</vt:lpstr>
      <vt:lpstr>    第1课时　一元二次不等式的解法</vt:lpstr>
      <vt:lpstr>    课时对点练　[分值:100分]</vt:lpstr>
      <vt:lpstr>    第2课时　一元二次不等式的综合问题</vt:lpstr>
      <vt:lpstr>    课时对点练　[分值:100分]</vt:lpstr>
    </vt:vector>
  </TitlesOfParts>
  <Company>Intergen Ltd</Company>
  <LinksUpToDate>false</LinksUpToDate>
  <CharactersWithSpaces>8271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78</cp:revision>
  <dcterms:created xsi:type="dcterms:W3CDTF">2009-03-05T00:31:00Z</dcterms:created>
  <dcterms:modified xsi:type="dcterms:W3CDTF">2024-04-16T08:54:00Z</dcterms:modified>
</cp:coreProperties>
</file>