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3C" w:rsidRDefault="001C363C" w:rsidP="001C363C">
      <w:pPr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江苏省仪征中学2022—2023学年度第二学期高一数学学科导学案</w:t>
      </w:r>
    </w:p>
    <w:p w:rsidR="001C363C" w:rsidRDefault="001C363C" w:rsidP="001C363C">
      <w:pPr>
        <w:keepNext/>
        <w:keepLines/>
        <w:spacing w:line="0" w:lineRule="atLeast"/>
        <w:jc w:val="center"/>
        <w:outlineLvl w:val="1"/>
        <w:rPr>
          <w:rFonts w:eastAsia="黑体"/>
          <w:bCs/>
          <w:sz w:val="18"/>
          <w:szCs w:val="18"/>
        </w:rPr>
      </w:pPr>
      <w:bookmarkStart w:id="0" w:name="_GoBack"/>
      <w:r>
        <w:rPr>
          <w:rFonts w:eastAsia="黑体" w:hint="eastAsia"/>
          <w:bCs/>
          <w:sz w:val="28"/>
          <w:szCs w:val="28"/>
        </w:rPr>
        <w:t>10</w:t>
      </w:r>
      <w:r>
        <w:rPr>
          <w:rFonts w:eastAsia="黑体"/>
          <w:bCs/>
          <w:sz w:val="28"/>
          <w:szCs w:val="28"/>
        </w:rPr>
        <w:t>.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 w:hint="eastAsia"/>
          <w:bCs/>
          <w:sz w:val="28"/>
          <w:szCs w:val="28"/>
        </w:rPr>
        <w:t>二倍角的三角函数（</w:t>
      </w:r>
      <w:r>
        <w:rPr>
          <w:rFonts w:eastAsia="黑体" w:hint="eastAsia"/>
          <w:bCs/>
          <w:sz w:val="28"/>
          <w:szCs w:val="28"/>
        </w:rPr>
        <w:t>2</w:t>
      </w:r>
      <w:r>
        <w:rPr>
          <w:rFonts w:eastAsia="黑体" w:hint="eastAsia"/>
          <w:bCs/>
          <w:sz w:val="28"/>
          <w:szCs w:val="28"/>
        </w:rPr>
        <w:t>）</w:t>
      </w:r>
    </w:p>
    <w:bookmarkEnd w:id="0"/>
    <w:p w:rsidR="001C363C" w:rsidRDefault="001C363C" w:rsidP="001C363C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研制人： 周纯阳    审核人：刘威 </w:t>
      </w:r>
    </w:p>
    <w:p w:rsidR="001C363C" w:rsidRDefault="001C363C" w:rsidP="001C363C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班级：__________姓名：__________学号：________授课日期：2023.</w:t>
      </w:r>
    </w:p>
    <w:p w:rsidR="001C363C" w:rsidRDefault="001C363C" w:rsidP="001C363C">
      <w:pPr>
        <w:spacing w:beforeLines="100" w:before="312" w:afterLines="50" w:after="156" w:line="0" w:lineRule="atLeast"/>
        <w:ind w:rightChars="60" w:right="126"/>
        <w:rPr>
          <w:rFonts w:asciiTheme="majorEastAsia" w:eastAsiaTheme="majorEastAsia" w:hAnsiTheme="majorEastAsia" w:cstheme="minorBidi"/>
          <w:b/>
          <w:szCs w:val="21"/>
        </w:rPr>
      </w:pPr>
      <w:r>
        <w:rPr>
          <w:rFonts w:asciiTheme="majorEastAsia" w:eastAsiaTheme="majorEastAsia" w:hAnsiTheme="majorEastAsia" w:cstheme="minorBidi" w:hint="eastAsia"/>
          <w:b/>
          <w:szCs w:val="21"/>
        </w:rPr>
        <w:t>本课在课程标准中的表述：</w:t>
      </w:r>
    </w:p>
    <w:p w:rsidR="001C363C" w:rsidRDefault="001C363C" w:rsidP="001C363C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②</w:t>
      </w:r>
      <w:r>
        <w:rPr>
          <w:rFonts w:ascii="宋体" w:hAnsi="宋体"/>
          <w:color w:val="000000"/>
          <w:kern w:val="0"/>
          <w:szCs w:val="21"/>
        </w:rPr>
        <w:t>能从两角差的余弦公式推导出两角和与差的正弦、余弦、正切公式，二倍角的正弦、余弦、正切公式，了解它们的内在联系。</w:t>
      </w:r>
    </w:p>
    <w:p w:rsidR="001C363C" w:rsidRDefault="001C363C" w:rsidP="001C363C">
      <w:pPr>
        <w:adjustRightInd w:val="0"/>
        <w:snapToGrid w:val="0"/>
        <w:spacing w:line="280" w:lineRule="exact"/>
        <w:rPr>
          <w:sz w:val="20"/>
        </w:rPr>
      </w:pPr>
      <w:r>
        <w:rPr>
          <w:noProof/>
          <w:u w:val="wave"/>
        </w:rPr>
        <w:drawing>
          <wp:inline distT="0" distB="0" distL="114300" distR="114300" wp14:anchorId="65424D8B" wp14:editId="3BA5CCE0">
            <wp:extent cx="431165" cy="229235"/>
            <wp:effectExtent l="0" t="0" r="10795" b="14605"/>
            <wp:docPr id="1" name="图片 132" descr="www.xkb1.com              新课标第一网不用注册，免费下载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32" descr="www.xkb1.com              新课标第一网不用注册，免费下载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学习目标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1C363C" w:rsidRDefault="001C363C" w:rsidP="001C363C">
      <w:pPr>
        <w:spacing w:line="320" w:lineRule="atLeast"/>
      </w:pPr>
      <w:r>
        <w:rPr>
          <w:rFonts w:hint="eastAsia"/>
        </w:rPr>
        <w:t>灵活运用二倍角公式进行三角恒等变换。</w:t>
      </w:r>
    </w:p>
    <w:p w:rsidR="001C363C" w:rsidRDefault="001C363C" w:rsidP="001C363C">
      <w:pPr>
        <w:spacing w:line="320" w:lineRule="atLeast"/>
      </w:pPr>
      <w:r>
        <w:t>重、难点：</w:t>
      </w:r>
      <w:r>
        <w:rPr>
          <w:rFonts w:hint="eastAsia"/>
        </w:rPr>
        <w:t>记住二倍角公式，运用二倍角公式进行求值、化简和证明；在运用当中如何正确恰当运用二倍角公式</w:t>
      </w:r>
      <w:r>
        <w:rPr>
          <w:rFonts w:hint="eastAsia"/>
        </w:rPr>
        <w:t>.</w:t>
      </w:r>
    </w:p>
    <w:p w:rsidR="001C363C" w:rsidRDefault="001C363C" w:rsidP="001C363C">
      <w:pPr>
        <w:adjustRightInd w:val="0"/>
        <w:snapToGrid w:val="0"/>
        <w:rPr>
          <w:u w:val="wave"/>
        </w:rPr>
      </w:pPr>
      <w:r>
        <w:rPr>
          <w:noProof/>
          <w:u w:val="wave"/>
        </w:rPr>
        <w:drawing>
          <wp:inline distT="0" distB="0" distL="114300" distR="114300" wp14:anchorId="62B18A96" wp14:editId="501E74D5">
            <wp:extent cx="431165" cy="229235"/>
            <wp:effectExtent l="0" t="0" r="10795" b="14605"/>
            <wp:docPr id="2" name="图片 133" descr="www.xkb1.com              新课标第一网不用注册，免费下载！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3" descr="www.xkb1.com              新课标第一网不用注册，免费下载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粗圆简体" w:hint="eastAsia"/>
          <w:sz w:val="24"/>
          <w:u w:val="wave"/>
        </w:rPr>
        <w:t xml:space="preserve"> </w:t>
      </w:r>
      <w:r>
        <w:rPr>
          <w:rFonts w:eastAsia="方正粗圆简体" w:hint="eastAsia"/>
          <w:sz w:val="24"/>
          <w:u w:val="wave"/>
        </w:rPr>
        <w:t>学习过程</w:t>
      </w:r>
      <w:r>
        <w:rPr>
          <w:rFonts w:eastAsia="方正粗圆简体" w:hint="eastAsia"/>
          <w:sz w:val="24"/>
          <w:u w:val="wave"/>
        </w:rPr>
        <w:t xml:space="preserve"> </w:t>
      </w:r>
    </w:p>
    <w:p w:rsidR="001C363C" w:rsidRDefault="001C363C" w:rsidP="001C363C">
      <w:pPr>
        <w:adjustRightInd w:val="0"/>
        <w:snapToGrid w:val="0"/>
        <w:rPr>
          <w:rFonts w:eastAsia="黑体"/>
          <w:shd w:val="pct10" w:color="auto" w:fill="FFFFFF"/>
        </w:rPr>
      </w:pPr>
      <w:r>
        <w:rPr>
          <w:rFonts w:eastAsia="黑体" w:hint="eastAsia"/>
          <w:shd w:val="pct10" w:color="auto" w:fill="FFFFFF"/>
        </w:rPr>
        <w:t>一、复习与预习</w:t>
      </w:r>
    </w:p>
    <w:p w:rsidR="001C363C" w:rsidRDefault="001C363C" w:rsidP="001C363C">
      <w:pPr>
        <w:spacing w:line="360" w:lineRule="auto"/>
        <w:rPr>
          <w:bCs/>
        </w:rPr>
      </w:pPr>
      <w:r>
        <w:rPr>
          <w:bCs/>
        </w:rPr>
        <w:t>1</w:t>
      </w:r>
      <w:r>
        <w:rPr>
          <w:rFonts w:hAnsi="宋体"/>
          <w:bCs/>
        </w:rPr>
        <w:t>、</w:t>
      </w:r>
      <w:r>
        <w:rPr>
          <w:rFonts w:hAnsi="宋体"/>
          <w:bCs/>
          <w:position w:val="-6"/>
        </w:rPr>
        <w:object w:dxaOrig="8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4.25pt" o:ole="">
            <v:imagedata r:id="rId10" o:title=""/>
          </v:shape>
          <o:OLEObject Type="Embed" ProgID="Equation.3" ShapeID="_x0000_i1025" DrawAspect="Content" ObjectID="_1741179689" r:id="rId11"/>
        </w:object>
      </w:r>
      <w:r>
        <w:rPr>
          <w:bCs/>
          <w:u w:val="single"/>
        </w:rPr>
        <w:t xml:space="preserve">            </w:t>
      </w:r>
      <w:r>
        <w:rPr>
          <w:rFonts w:hAnsi="宋体"/>
          <w:bCs/>
        </w:rPr>
        <w:t>；</w:t>
      </w:r>
      <w:r>
        <w:rPr>
          <w:bCs/>
        </w:rPr>
        <w:t xml:space="preserve"> </w:t>
      </w:r>
    </w:p>
    <w:p w:rsidR="001C363C" w:rsidRDefault="001C363C" w:rsidP="001C363C">
      <w:pPr>
        <w:spacing w:line="360" w:lineRule="auto"/>
        <w:rPr>
          <w:bCs/>
        </w:rPr>
      </w:pPr>
      <w:r>
        <w:rPr>
          <w:bCs/>
          <w:position w:val="-6"/>
        </w:rPr>
        <w:object w:dxaOrig="900" w:dyaOrig="285">
          <v:shape id="_x0000_i1026" type="#_x0000_t75" style="width:44.85pt;height:14.25pt" o:ole="">
            <v:imagedata r:id="rId12" o:title=""/>
          </v:shape>
          <o:OLEObject Type="Embed" ProgID="Equation.3" ShapeID="_x0000_i1026" DrawAspect="Content" ObjectID="_1741179690" r:id="rId13"/>
        </w:object>
      </w:r>
      <w:r>
        <w:rPr>
          <w:bCs/>
          <w:u w:val="single"/>
        </w:rPr>
        <w:t xml:space="preserve">            </w:t>
      </w:r>
      <w:r>
        <w:rPr>
          <w:bCs/>
        </w:rPr>
        <w:t>=</w:t>
      </w:r>
      <w:r>
        <w:rPr>
          <w:bCs/>
          <w:u w:val="single"/>
        </w:rPr>
        <w:t xml:space="preserve">              </w:t>
      </w:r>
      <w:r>
        <w:rPr>
          <w:bCs/>
        </w:rPr>
        <w:t>=</w:t>
      </w:r>
      <w:r>
        <w:rPr>
          <w:bCs/>
          <w:u w:val="single"/>
        </w:rPr>
        <w:t xml:space="preserve">              </w:t>
      </w:r>
      <w:r>
        <w:rPr>
          <w:rFonts w:hint="eastAsia"/>
          <w:bCs/>
        </w:rPr>
        <w:t>；</w:t>
      </w:r>
    </w:p>
    <w:p w:rsidR="001C363C" w:rsidRDefault="001C363C" w:rsidP="001C363C">
      <w:p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  <w:position w:val="-6"/>
        </w:rPr>
        <w:object w:dxaOrig="900" w:dyaOrig="285">
          <v:shape id="_x0000_i1027" type="#_x0000_t75" style="width:44.85pt;height:14.25pt" o:ole="">
            <v:imagedata r:id="rId14" o:title=""/>
          </v:shape>
          <o:OLEObject Type="Embed" ProgID="Equation.3" ShapeID="_x0000_i1027" DrawAspect="Content" ObjectID="_1741179691" r:id="rId15"/>
        </w:object>
      </w:r>
      <w:r>
        <w:rPr>
          <w:bCs/>
          <w:u w:val="single"/>
        </w:rPr>
        <w:t xml:space="preserve">             </w:t>
      </w:r>
      <w:r>
        <w:rPr>
          <w:rFonts w:ascii="宋体" w:hAnsi="宋体" w:hint="eastAsia"/>
          <w:bCs/>
        </w:rPr>
        <w:t xml:space="preserve"> ；</w:t>
      </w:r>
    </w:p>
    <w:p w:rsidR="001C363C" w:rsidRDefault="001C363C" w:rsidP="001C363C">
      <w:pPr>
        <w:spacing w:line="360" w:lineRule="auto"/>
        <w:rPr>
          <w:rFonts w:ascii="宋体" w:hAnsi="宋体"/>
          <w:bCs/>
        </w:rPr>
      </w:pPr>
      <w:r>
        <w:rPr>
          <w:rFonts w:ascii="宋体" w:hAnsi="宋体"/>
          <w:bCs/>
          <w:position w:val="-16"/>
        </w:rPr>
        <w:object w:dxaOrig="2400" w:dyaOrig="420">
          <v:shape id="_x0000_i1028" type="#_x0000_t75" style="width:120.25pt;height:21.05pt" o:ole="">
            <v:imagedata r:id="rId16" o:title=""/>
          </v:shape>
          <o:OLEObject Type="Embed" ProgID="Equation.3" ShapeID="_x0000_i1028" DrawAspect="Content" ObjectID="_1741179692" r:id="rId17"/>
        </w:object>
      </w:r>
      <w:r>
        <w:rPr>
          <w:rFonts w:ascii="宋体" w:hAnsi="宋体" w:hint="eastAsia"/>
          <w:bCs/>
        </w:rPr>
        <w:t>；</w:t>
      </w:r>
      <w:r>
        <w:rPr>
          <w:rFonts w:ascii="宋体" w:hAnsi="宋体"/>
          <w:bCs/>
          <w:position w:val="-16"/>
        </w:rPr>
        <w:object w:dxaOrig="2355" w:dyaOrig="420">
          <v:shape id="_x0000_i1029" type="#_x0000_t75" style="width:117.5pt;height:21.05pt" o:ole="">
            <v:imagedata r:id="rId18" o:title=""/>
          </v:shape>
          <o:OLEObject Type="Embed" ProgID="Equation.3" ShapeID="_x0000_i1029" DrawAspect="Content" ObjectID="_1741179693" r:id="rId19"/>
        </w:object>
      </w:r>
      <w:r>
        <w:rPr>
          <w:rFonts w:ascii="宋体" w:hAnsi="宋体" w:hint="eastAsia"/>
          <w:bCs/>
        </w:rPr>
        <w:t>.（用</w:t>
      </w:r>
      <w:r>
        <w:rPr>
          <w:rFonts w:ascii="宋体" w:hAnsi="宋体"/>
          <w:bCs/>
          <w:position w:val="-6"/>
        </w:rPr>
        <w:object w:dxaOrig="705" w:dyaOrig="285">
          <v:shape id="_x0000_i1030" type="#_x0000_t75" style="width:35.3pt;height:14.25pt" o:ole="">
            <v:imagedata r:id="rId20" o:title=""/>
          </v:shape>
          <o:OLEObject Type="Embed" ProgID="Equation.3" ShapeID="_x0000_i1030" DrawAspect="Content" ObjectID="_1741179694" r:id="rId21"/>
        </w:object>
      </w:r>
      <w:r>
        <w:rPr>
          <w:rFonts w:ascii="宋体" w:hAnsi="宋体" w:hint="eastAsia"/>
          <w:bCs/>
        </w:rPr>
        <w:t>表示）</w:t>
      </w:r>
    </w:p>
    <w:p w:rsidR="001C363C" w:rsidRDefault="001C363C" w:rsidP="001C363C">
      <w:pPr>
        <w:spacing w:line="40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公式再认识：</w:t>
      </w:r>
    </w:p>
    <w:p w:rsidR="001C363C" w:rsidRDefault="001C363C" w:rsidP="001C363C">
      <w:pPr>
        <w:ind w:left="1050" w:hangingChars="500" w:hanging="105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（1）二倍角公式的作用在于用单角的三角函数来表达二倍角的三角函数，</w:t>
      </w:r>
    </w:p>
    <w:p w:rsidR="001C363C" w:rsidRDefault="001C363C" w:rsidP="001C363C">
      <w:pPr>
        <w:ind w:left="1050" w:hangingChars="500" w:hanging="105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它适用于二倍角与单角的三角函数之间的互化问题．</w:t>
      </w:r>
    </w:p>
    <w:p w:rsidR="001C363C" w:rsidRDefault="001C363C" w:rsidP="001C363C">
      <w:pPr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（2） </w:t>
      </w:r>
      <w:r>
        <w:rPr>
          <w:rFonts w:ascii="宋体" w:hAnsi="宋体" w:hint="eastAsia"/>
          <w:szCs w:val="21"/>
        </w:rPr>
        <w:t>“倍角”的意义是相对的，如</w:t>
      </w:r>
      <w:r>
        <w:rPr>
          <w:rFonts w:ascii="宋体" w:hAnsi="宋体"/>
          <w:color w:val="463634"/>
          <w:position w:val="-6"/>
          <w:szCs w:val="21"/>
        </w:rPr>
        <w:object w:dxaOrig="360" w:dyaOrig="285">
          <v:shape id="_x0000_i1031" type="#_x0000_t75" style="width:18.35pt;height:14.25pt" o:ole="">
            <v:imagedata r:id="rId22" o:title=""/>
          </v:shape>
          <o:OLEObject Type="Embed" ProgID="Equation.DSMT4" ShapeID="_x0000_i1031" DrawAspect="Content" ObjectID="_1741179695" r:id="rId23"/>
        </w:objec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color w:val="463634"/>
          <w:position w:val="-6"/>
          <w:szCs w:val="21"/>
        </w:rPr>
        <w:object w:dxaOrig="240" w:dyaOrig="240">
          <v:shape id="_x0000_i1032" type="#_x0000_t75" style="width:12.25pt;height:12.25pt" o:ole="">
            <v:imagedata r:id="rId24" o:title=""/>
          </v:shape>
          <o:OLEObject Type="Embed" ProgID="Equation.DSMT4" ShapeID="_x0000_i1032" DrawAspect="Content" ObjectID="_1741179696" r:id="rId25"/>
        </w:object>
      </w:r>
      <w:r>
        <w:rPr>
          <w:rFonts w:ascii="宋体" w:hAnsi="宋体" w:hint="eastAsia"/>
          <w:szCs w:val="21"/>
        </w:rPr>
        <w:t>的二倍，</w:t>
      </w:r>
      <w:r>
        <w:rPr>
          <w:rFonts w:ascii="宋体" w:hAnsi="宋体"/>
          <w:color w:val="463634"/>
          <w:position w:val="-6"/>
          <w:szCs w:val="21"/>
        </w:rPr>
        <w:object w:dxaOrig="360" w:dyaOrig="285">
          <v:shape id="_x0000_i1033" type="#_x0000_t75" style="width:18.35pt;height:14.25pt" o:ole="">
            <v:imagedata r:id="rId26" o:title=""/>
          </v:shape>
          <o:OLEObject Type="Embed" ProgID="Equation.DSMT4" ShapeID="_x0000_i1033" DrawAspect="Content" ObjectID="_1741179697" r:id="rId27"/>
        </w:objec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color w:val="463634"/>
          <w:position w:val="-6"/>
          <w:szCs w:val="21"/>
        </w:rPr>
        <w:object w:dxaOrig="360" w:dyaOrig="285">
          <v:shape id="_x0000_i1034" type="#_x0000_t75" style="width:18.35pt;height:14.25pt" o:ole="">
            <v:imagedata r:id="rId22" o:title=""/>
          </v:shape>
          <o:OLEObject Type="Embed" ProgID="Equation.DSMT4" ShapeID="_x0000_i1034" DrawAspect="Content" ObjectID="_1741179698" r:id="rId28"/>
        </w:object>
      </w:r>
      <w:r>
        <w:rPr>
          <w:rFonts w:ascii="宋体" w:hAnsi="宋体" w:hint="eastAsia"/>
          <w:szCs w:val="21"/>
        </w:rPr>
        <w:t>的二倍，</w:t>
      </w:r>
      <w:r>
        <w:rPr>
          <w:rFonts w:ascii="宋体" w:hAnsi="宋体"/>
          <w:color w:val="463634"/>
          <w:position w:val="-6"/>
          <w:szCs w:val="21"/>
        </w:rPr>
        <w:object w:dxaOrig="240" w:dyaOrig="240">
          <v:shape id="_x0000_i1035" type="#_x0000_t75" style="width:12.25pt;height:12.25pt" o:ole="">
            <v:imagedata r:id="rId29" o:title=""/>
          </v:shape>
          <o:OLEObject Type="Embed" ProgID="Equation.DSMT4" ShapeID="_x0000_i1035" DrawAspect="Content" ObjectID="_1741179699" r:id="rId30"/>
        </w:objec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color w:val="463634"/>
          <w:position w:val="-6"/>
          <w:szCs w:val="21"/>
        </w:rPr>
        <w:object w:dxaOrig="360" w:dyaOrig="750">
          <v:shape id="_x0000_i1036" type="#_x0000_t75" style="width:18.35pt;height:37.35pt" o:ole="">
            <v:imagedata r:id="rId31" o:title=""/>
          </v:shape>
          <o:OLEObject Type="Embed" ProgID="Equation.DSMT4" ShapeID="_x0000_i1036" DrawAspect="Content" ObjectID="_1741179700" r:id="rId32"/>
        </w:object>
      </w:r>
      <w:r>
        <w:rPr>
          <w:rFonts w:ascii="宋体" w:hAnsi="宋体" w:hint="eastAsia"/>
          <w:szCs w:val="21"/>
        </w:rPr>
        <w:t xml:space="preserve"> 的二倍，等等．</w:t>
      </w:r>
    </w:p>
    <w:p w:rsidR="001C363C" w:rsidRDefault="001C363C" w:rsidP="001C363C">
      <w:pPr>
        <w:adjustRightInd w:val="0"/>
        <w:snapToGrid w:val="0"/>
        <w:rPr>
          <w:sz w:val="22"/>
        </w:rPr>
      </w:pPr>
      <w:r>
        <w:rPr>
          <w:rFonts w:eastAsia="黑体" w:hint="eastAsia"/>
          <w:sz w:val="22"/>
          <w:shd w:val="pct10" w:color="auto" w:fill="FFFFFF"/>
        </w:rPr>
        <w:t>二、新课导学</w:t>
      </w:r>
    </w:p>
    <w:p w:rsidR="001C363C" w:rsidRDefault="001C363C" w:rsidP="001C363C">
      <w:pPr>
        <w:ind w:rightChars="8" w:right="17"/>
        <w:rPr>
          <w:rFonts w:ascii="宋体" w:hAnsi="宋体" w:cs="Arial"/>
          <w:b/>
          <w:sz w:val="24"/>
          <w:shd w:val="clear" w:color="auto" w:fill="FFFFFF"/>
        </w:rPr>
      </w:pPr>
      <w:r>
        <w:rPr>
          <w:rFonts w:ascii="宋体" w:hAnsi="宋体" w:cs="Arial" w:hint="eastAsia"/>
          <w:b/>
          <w:sz w:val="24"/>
          <w:shd w:val="clear" w:color="auto" w:fill="FFFFFF"/>
        </w:rPr>
        <w:t xml:space="preserve">探究设计 </w:t>
      </w:r>
    </w:p>
    <w:p w:rsidR="001C363C" w:rsidRDefault="001C363C" w:rsidP="001C363C">
      <w:pPr>
        <w:rPr>
          <w:bCs/>
          <w:szCs w:val="21"/>
        </w:rPr>
      </w:pPr>
      <w:r>
        <w:rPr>
          <w:rFonts w:hint="eastAsia"/>
        </w:rPr>
        <w:t>例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bCs/>
          <w:szCs w:val="21"/>
        </w:rPr>
        <w:t>化简</w:t>
      </w:r>
      <w:r>
        <w:rPr>
          <w:bCs/>
          <w:position w:val="-24"/>
          <w:szCs w:val="21"/>
        </w:rPr>
        <w:object w:dxaOrig="3450" w:dyaOrig="615">
          <v:shape id="_x0000_i1037" type="#_x0000_t75" style="width:172.55pt;height:30.55pt" o:ole="">
            <v:imagedata r:id="rId33" o:title=""/>
          </v:shape>
          <o:OLEObject Type="Embed" ProgID="Equation.3" ShapeID="_x0000_i1037" DrawAspect="Content" ObjectID="_1741179701" r:id="rId34"/>
        </w:object>
      </w:r>
      <w:r>
        <w:rPr>
          <w:rFonts w:hint="eastAsia"/>
          <w:bCs/>
          <w:szCs w:val="21"/>
        </w:rPr>
        <w:t>.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rPr>
          <w:rFonts w:ascii="宋体" w:hAnsi="宋体"/>
          <w:bCs/>
        </w:rPr>
      </w:pPr>
    </w:p>
    <w:p w:rsidR="001C363C" w:rsidRDefault="001C363C" w:rsidP="001C363C">
      <w:pPr>
        <w:rPr>
          <w:bCs/>
          <w:szCs w:val="21"/>
        </w:rPr>
      </w:pPr>
      <w:r>
        <w:rPr>
          <w:rFonts w:ascii="宋体" w:hAnsi="宋体" w:hint="eastAsia"/>
          <w:bCs/>
        </w:rPr>
        <w:t>例2 、</w:t>
      </w:r>
      <w:r>
        <w:rPr>
          <w:rFonts w:hint="eastAsia"/>
          <w:bCs/>
          <w:szCs w:val="21"/>
        </w:rPr>
        <w:t>求证：</w:t>
      </w:r>
      <w:r>
        <w:rPr>
          <w:bCs/>
          <w:position w:val="-10"/>
          <w:szCs w:val="21"/>
        </w:rPr>
        <w:object w:dxaOrig="2475" w:dyaOrig="375">
          <v:shape id="_x0000_i1038" type="#_x0000_t75" style="width:123.6pt;height:19pt" o:ole="">
            <v:imagedata r:id="rId35" o:title=""/>
          </v:shape>
          <o:OLEObject Type="Embed" ProgID="Equation.3" ShapeID="_x0000_i1038" DrawAspect="Content" ObjectID="_1741179702" r:id="rId36"/>
        </w:object>
      </w:r>
      <w:r>
        <w:rPr>
          <w:rFonts w:hint="eastAsia"/>
          <w:bCs/>
          <w:szCs w:val="21"/>
        </w:rPr>
        <w:t>.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lastRenderedPageBreak/>
        <w:t xml:space="preserve">                                                                                                </w:t>
      </w:r>
    </w:p>
    <w:p w:rsidR="001C363C" w:rsidRDefault="001C363C" w:rsidP="001C363C">
      <w:pPr>
        <w:spacing w:beforeLines="100" w:before="312" w:afterLines="50" w:after="156"/>
      </w:pP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bCs/>
          <w:szCs w:val="21"/>
        </w:rPr>
        <w:t>在半圆形钢板上截取一块矩形材料，怎样截取能使这个矩形的面积最大？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          </w:t>
      </w:r>
      <w:r>
        <w:rPr>
          <w:bCs/>
          <w:szCs w:val="21"/>
        </w:rPr>
        <w:pict>
          <v:shape id="_x0000_s1026" type="#_x0000_t75" style="position:absolute;left:0;text-align:left;margin-left:225.1pt;margin-top:0;width:115.5pt;height:68.25pt;z-index:251659264;mso-wrap-distance-left:9pt;mso-wrap-distance-top:0;mso-wrap-distance-right:9pt;mso-wrap-distance-bottom:0;mso-position-horizontal-relative:text;mso-position-vertical-relative:text;mso-width-relative:page;mso-height-relative:page">
            <v:imagedata r:id="rId37" o:title=""/>
            <w10:wrap type="square"/>
          </v:shape>
          <o:OLEObject Type="Embed" ProgID="PBrush" ShapeID="_x0000_s1026" DrawAspect="Content" ObjectID="_1741179704" r:id="rId38"/>
        </w:pict>
      </w:r>
      <w:r>
        <w:rPr>
          <w:u w:val="dotted"/>
        </w:rPr>
        <w:t xml:space="preserve">                       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spacing w:line="360" w:lineRule="auto"/>
        <w:rPr>
          <w:rFonts w:ascii="宋体" w:hAnsi="宋体"/>
          <w:sz w:val="24"/>
        </w:rPr>
      </w:pPr>
      <w:r>
        <w:rPr>
          <w:rFonts w:hint="eastAsia"/>
        </w:rPr>
        <w:t>例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ascii="宋体" w:hAnsi="宋体" w:hint="eastAsia"/>
          <w:sz w:val="24"/>
        </w:rPr>
        <w:t>求</w:t>
      </w:r>
      <w:r>
        <w:rPr>
          <w:rFonts w:ascii="宋体" w:hAnsi="宋体"/>
          <w:position w:val="-10"/>
          <w:sz w:val="24"/>
        </w:rPr>
        <w:object w:dxaOrig="3405" w:dyaOrig="405">
          <v:shape id="_x0000_i1039" type="#_x0000_t75" style="width:170.5pt;height:20.4pt" o:ole="">
            <v:imagedata r:id="rId39" o:title=""/>
          </v:shape>
          <o:OLEObject Type="Embed" ProgID="Equation.DSMT4" ShapeID="_x0000_i1039" DrawAspect="Content" ObjectID="_1741179703" r:id="rId40"/>
        </w:object>
      </w:r>
      <w:r>
        <w:rPr>
          <w:rFonts w:ascii="宋体" w:hAnsi="宋体" w:hint="eastAsia"/>
          <w:sz w:val="24"/>
        </w:rPr>
        <w:t>的</w:t>
      </w:r>
      <w:proofErr w:type="gramStart"/>
      <w:r>
        <w:rPr>
          <w:rFonts w:ascii="宋体" w:hAnsi="宋体" w:hint="eastAsia"/>
          <w:sz w:val="24"/>
        </w:rPr>
        <w:t>最小正</w:t>
      </w:r>
      <w:proofErr w:type="gramEnd"/>
      <w:r>
        <w:rPr>
          <w:rFonts w:ascii="宋体" w:hAnsi="宋体" w:hint="eastAsia"/>
          <w:sz w:val="24"/>
        </w:rPr>
        <w:t>周期和最小值.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1C363C" w:rsidRDefault="001C363C" w:rsidP="001C363C">
      <w:pPr>
        <w:numPr>
          <w:ilvl w:val="0"/>
          <w:numId w:val="1"/>
        </w:numPr>
        <w:spacing w:line="360" w:lineRule="auto"/>
        <w:rPr>
          <w:rFonts w:ascii="宋体" w:hAnsi="宋体" w:cs="Arial"/>
          <w:szCs w:val="21"/>
          <w:shd w:val="clear" w:color="auto" w:fill="FFFFFF"/>
        </w:rPr>
      </w:pPr>
      <w:r>
        <w:rPr>
          <w:rFonts w:eastAsia="方正琥珀简体" w:hint="eastAsia"/>
          <w:sz w:val="22"/>
        </w:rPr>
        <w:t>动手试试</w:t>
      </w:r>
    </w:p>
    <w:p w:rsidR="001C363C" w:rsidRDefault="001C363C" w:rsidP="001C363C">
      <w:pPr>
        <w:rPr>
          <w:rFonts w:ascii="ˎ̥" w:hAnsi="ˎ̥" w:hint="eastAsia"/>
          <w:bCs/>
          <w:color w:val="000000"/>
          <w:szCs w:val="21"/>
        </w:rPr>
      </w:pPr>
      <w:r>
        <w:rPr>
          <w:rFonts w:ascii="ˎ̥" w:hAnsi="ˎ̥" w:hint="eastAsia"/>
          <w:bCs/>
          <w:color w:val="000000"/>
          <w:szCs w:val="21"/>
        </w:rPr>
        <w:t>必修二</w:t>
      </w:r>
      <w:r>
        <w:rPr>
          <w:rFonts w:ascii="ˎ̥" w:hAnsi="ˎ̥" w:hint="eastAsia"/>
          <w:bCs/>
          <w:color w:val="000000"/>
          <w:szCs w:val="21"/>
        </w:rPr>
        <w:t xml:space="preserve">P72  </w:t>
      </w:r>
      <w:r>
        <w:rPr>
          <w:rFonts w:ascii="ˎ̥" w:hAnsi="ˎ̥" w:hint="eastAsia"/>
          <w:b/>
          <w:bCs/>
          <w:color w:val="000000"/>
          <w:szCs w:val="21"/>
        </w:rPr>
        <w:t>练习</w:t>
      </w:r>
      <w:r>
        <w:rPr>
          <w:rFonts w:ascii="ˎ̥" w:hAnsi="ˎ̥" w:hint="eastAsia"/>
          <w:bCs/>
          <w:color w:val="000000"/>
          <w:szCs w:val="21"/>
        </w:rPr>
        <w:t>1</w:t>
      </w:r>
      <w:r>
        <w:rPr>
          <w:rFonts w:ascii="ˎ̥" w:hAnsi="ˎ̥" w:hint="eastAsia"/>
          <w:bCs/>
          <w:color w:val="000000"/>
          <w:szCs w:val="21"/>
        </w:rPr>
        <w:t>、</w:t>
      </w:r>
      <w:r>
        <w:rPr>
          <w:rFonts w:ascii="ˎ̥" w:hAnsi="ˎ̥" w:hint="eastAsia"/>
          <w:bCs/>
          <w:color w:val="000000"/>
          <w:szCs w:val="21"/>
        </w:rPr>
        <w:t>2</w:t>
      </w:r>
      <w:r>
        <w:rPr>
          <w:rFonts w:ascii="ˎ̥" w:hAnsi="ˎ̥" w:hint="eastAsia"/>
          <w:bCs/>
          <w:color w:val="000000"/>
          <w:szCs w:val="21"/>
        </w:rPr>
        <w:t>、</w:t>
      </w:r>
      <w:r>
        <w:rPr>
          <w:rFonts w:ascii="ˎ̥" w:hAnsi="ˎ̥" w:hint="eastAsia"/>
          <w:bCs/>
          <w:color w:val="000000"/>
          <w:szCs w:val="21"/>
        </w:rPr>
        <w:t>3</w:t>
      </w:r>
      <w:r>
        <w:rPr>
          <w:rFonts w:ascii="ˎ̥" w:hAnsi="ˎ̥" w:hint="eastAsia"/>
          <w:bCs/>
          <w:color w:val="000000"/>
          <w:szCs w:val="21"/>
        </w:rPr>
        <w:t>、</w:t>
      </w:r>
      <w:r>
        <w:rPr>
          <w:rFonts w:ascii="ˎ̥" w:hAnsi="ˎ̥" w:hint="eastAsia"/>
          <w:bCs/>
          <w:color w:val="000000"/>
          <w:szCs w:val="21"/>
        </w:rPr>
        <w:t>4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                              </w:t>
      </w:r>
    </w:p>
    <w:p w:rsidR="001C363C" w:rsidRDefault="001C363C" w:rsidP="001C363C">
      <w:pPr>
        <w:spacing w:line="360" w:lineRule="auto"/>
      </w:pP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      </w:t>
      </w:r>
      <w:r>
        <w:rPr>
          <w:u w:val="dotted"/>
        </w:rPr>
        <w:t xml:space="preserve">                                 </w:t>
      </w:r>
    </w:p>
    <w:p w:rsidR="001C363C" w:rsidRDefault="001C363C" w:rsidP="001C363C">
      <w:pPr>
        <w:spacing w:line="360" w:lineRule="auto"/>
      </w:pPr>
      <w:r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284D78" w:rsidRDefault="001C363C" w:rsidP="001C363C">
      <w:pPr>
        <w:spacing w:line="360" w:lineRule="auto"/>
      </w:pPr>
      <w:r>
        <w:rPr>
          <w:rFonts w:eastAsia="黑体" w:hint="eastAsia"/>
          <w:sz w:val="22"/>
          <w:shd w:val="pct10" w:color="auto" w:fill="FFFFFF"/>
        </w:rPr>
        <w:t>总结提升</w:t>
      </w:r>
      <w:r>
        <w:rPr>
          <w:rFonts w:eastAsia="黑体" w:hint="eastAsia"/>
          <w:sz w:val="22"/>
          <w:shd w:val="pct10" w:color="auto" w:fill="FFFFFF"/>
        </w:rPr>
        <w:t xml:space="preserve"> </w:t>
      </w:r>
      <w:r>
        <w:rPr>
          <w:rFonts w:eastAsia="黑体" w:hint="eastAsia"/>
          <w:sz w:val="22"/>
          <w:shd w:val="pct10" w:color="auto" w:fill="FFFFFF"/>
        </w:rPr>
        <w:t>：</w:t>
      </w:r>
    </w:p>
    <w:sectPr w:rsidR="0028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4C0" w:rsidRDefault="007464C0" w:rsidP="001C363C">
      <w:r>
        <w:separator/>
      </w:r>
    </w:p>
  </w:endnote>
  <w:endnote w:type="continuationSeparator" w:id="0">
    <w:p w:rsidR="007464C0" w:rsidRDefault="007464C0" w:rsidP="001C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琥珀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4C0" w:rsidRDefault="007464C0" w:rsidP="001C363C">
      <w:r>
        <w:separator/>
      </w:r>
    </w:p>
  </w:footnote>
  <w:footnote w:type="continuationSeparator" w:id="0">
    <w:p w:rsidR="007464C0" w:rsidRDefault="007464C0" w:rsidP="001C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2588D"/>
    <w:multiLevelType w:val="multilevel"/>
    <w:tmpl w:val="6FB2588D"/>
    <w:lvl w:ilvl="0">
      <w:start w:val="1"/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  <w:b/>
        <w:color w:val="000000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D1"/>
    <w:rsid w:val="001C363C"/>
    <w:rsid w:val="00284D78"/>
    <w:rsid w:val="00702035"/>
    <w:rsid w:val="007464C0"/>
    <w:rsid w:val="00F2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6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6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36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36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http://www.xkb123.com/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2023-03-24T08:05:00Z</dcterms:created>
  <dcterms:modified xsi:type="dcterms:W3CDTF">2023-03-24T08:07:00Z</dcterms:modified>
</cp:coreProperties>
</file>