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B340" w14:textId="77777777" w:rsidR="00A84637" w:rsidRPr="00A84637" w:rsidRDefault="00A84637" w:rsidP="00A84637">
      <w:pPr>
        <w:widowControl/>
        <w:spacing w:before="100" w:beforeAutospacing="1" w:after="100" w:afterAutospacing="1"/>
        <w:jc w:val="left"/>
        <w:outlineLvl w:val="0"/>
        <w:rPr>
          <w:rFonts w:ascii="宋体" w:hAnsi="宋体" w:cs="宋体"/>
          <w:b/>
          <w:bCs/>
          <w:kern w:val="36"/>
          <w:sz w:val="48"/>
          <w:szCs w:val="48"/>
        </w:rPr>
      </w:pPr>
      <w:r w:rsidRPr="00A84637">
        <w:rPr>
          <w:rFonts w:ascii="宋体" w:hAnsi="宋体" w:cs="宋体"/>
          <w:b/>
          <w:bCs/>
          <w:kern w:val="36"/>
          <w:sz w:val="48"/>
          <w:szCs w:val="48"/>
        </w:rPr>
        <w:t>关于化学元素周期表的秘密</w:t>
      </w:r>
    </w:p>
    <w:p w14:paraId="5B773024"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Style w:val="aa"/>
          <w:rFonts w:ascii="微软雅黑" w:eastAsia="微软雅黑" w:hAnsi="微软雅黑" w:hint="eastAsia"/>
          <w:color w:val="222222"/>
          <w:spacing w:val="30"/>
          <w:sz w:val="27"/>
          <w:szCs w:val="27"/>
        </w:rPr>
        <w:t>01</w:t>
      </w:r>
      <w:r>
        <w:rPr>
          <w:rStyle w:val="aa"/>
          <w:rFonts w:ascii="微软雅黑" w:eastAsia="微软雅黑" w:hAnsi="微软雅黑" w:hint="eastAsia"/>
          <w:color w:val="222222"/>
          <w:spacing w:val="8"/>
        </w:rPr>
        <w:t>原子结构</w:t>
      </w:r>
    </w:p>
    <w:p w14:paraId="4836BA72"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（1）所有元素的原子核都由质子和中子构成。</w:t>
      </w:r>
    </w:p>
    <w:p w14:paraId="769B7171"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w:t>
      </w:r>
      <w:r>
        <w:rPr>
          <w:rFonts w:ascii="微软雅黑" w:eastAsia="微软雅黑" w:hAnsi="微软雅黑" w:hint="eastAsia"/>
          <w:color w:val="222222"/>
          <w:spacing w:val="30"/>
          <w:sz w:val="23"/>
          <w:szCs w:val="23"/>
          <w:vertAlign w:val="superscript"/>
        </w:rPr>
        <w:t>12</w:t>
      </w:r>
      <w:r>
        <w:rPr>
          <w:rFonts w:ascii="微软雅黑" w:eastAsia="微软雅黑" w:hAnsi="微软雅黑" w:hint="eastAsia"/>
          <w:color w:val="222222"/>
          <w:spacing w:val="30"/>
          <w:sz w:val="23"/>
          <w:szCs w:val="23"/>
        </w:rPr>
        <w:t>C 、</w:t>
      </w:r>
      <w:r>
        <w:rPr>
          <w:rFonts w:ascii="微软雅黑" w:eastAsia="微软雅黑" w:hAnsi="微软雅黑" w:hint="eastAsia"/>
          <w:color w:val="222222"/>
          <w:spacing w:val="30"/>
          <w:sz w:val="23"/>
          <w:szCs w:val="23"/>
          <w:vertAlign w:val="superscript"/>
        </w:rPr>
        <w:t>13</w:t>
      </w:r>
      <w:r>
        <w:rPr>
          <w:rFonts w:ascii="微软雅黑" w:eastAsia="微软雅黑" w:hAnsi="微软雅黑" w:hint="eastAsia"/>
          <w:color w:val="222222"/>
          <w:spacing w:val="30"/>
          <w:sz w:val="23"/>
          <w:szCs w:val="23"/>
        </w:rPr>
        <w:t>C 、</w:t>
      </w:r>
      <w:r>
        <w:rPr>
          <w:rFonts w:ascii="微软雅黑" w:eastAsia="微软雅黑" w:hAnsi="微软雅黑" w:hint="eastAsia"/>
          <w:color w:val="222222"/>
          <w:spacing w:val="30"/>
          <w:sz w:val="23"/>
          <w:szCs w:val="23"/>
          <w:vertAlign w:val="superscript"/>
        </w:rPr>
        <w:t>14</w:t>
      </w:r>
      <w:r>
        <w:rPr>
          <w:rFonts w:ascii="微软雅黑" w:eastAsia="微软雅黑" w:hAnsi="微软雅黑" w:hint="eastAsia"/>
          <w:color w:val="222222"/>
          <w:spacing w:val="30"/>
          <w:sz w:val="23"/>
          <w:szCs w:val="23"/>
        </w:rPr>
        <w:t>C三原子质子数相同都是6，中子数不同，分别为6、7、8。</w:t>
      </w:r>
    </w:p>
    <w:p w14:paraId="445BE793"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反例1：只有氕（</w:t>
      </w:r>
      <w:r>
        <w:rPr>
          <w:rFonts w:ascii="微软雅黑" w:eastAsia="微软雅黑" w:hAnsi="微软雅黑" w:hint="eastAsia"/>
          <w:color w:val="222222"/>
          <w:spacing w:val="30"/>
          <w:sz w:val="23"/>
          <w:szCs w:val="23"/>
          <w:vertAlign w:val="superscript"/>
        </w:rPr>
        <w:t>1</w:t>
      </w:r>
      <w:r>
        <w:rPr>
          <w:rFonts w:ascii="微软雅黑" w:eastAsia="微软雅黑" w:hAnsi="微软雅黑" w:hint="eastAsia"/>
          <w:color w:val="222222"/>
          <w:spacing w:val="30"/>
          <w:sz w:val="23"/>
          <w:szCs w:val="23"/>
        </w:rPr>
        <w:t>H）原子中没有中子，中子数为0。</w:t>
      </w:r>
    </w:p>
    <w:p w14:paraId="14CFBF0F"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（2）所有原子的中子数都大于质子数。</w:t>
      </w:r>
    </w:p>
    <w:p w14:paraId="00E14EF6"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w:t>
      </w:r>
      <w:r>
        <w:rPr>
          <w:rFonts w:ascii="微软雅黑" w:eastAsia="微软雅黑" w:hAnsi="微软雅黑" w:hint="eastAsia"/>
          <w:color w:val="222222"/>
          <w:spacing w:val="30"/>
          <w:sz w:val="23"/>
          <w:szCs w:val="23"/>
          <w:vertAlign w:val="superscript"/>
        </w:rPr>
        <w:t>13</w:t>
      </w:r>
      <w:r>
        <w:rPr>
          <w:rFonts w:ascii="微软雅黑" w:eastAsia="微软雅黑" w:hAnsi="微软雅黑" w:hint="eastAsia"/>
          <w:color w:val="222222"/>
          <w:spacing w:val="30"/>
          <w:sz w:val="23"/>
          <w:szCs w:val="23"/>
        </w:rPr>
        <w:t>C 、</w:t>
      </w:r>
      <w:r>
        <w:rPr>
          <w:rFonts w:ascii="微软雅黑" w:eastAsia="微软雅黑" w:hAnsi="微软雅黑" w:hint="eastAsia"/>
          <w:color w:val="222222"/>
          <w:spacing w:val="30"/>
          <w:sz w:val="23"/>
          <w:szCs w:val="23"/>
          <w:vertAlign w:val="superscript"/>
        </w:rPr>
        <w:t>14</w:t>
      </w:r>
      <w:r>
        <w:rPr>
          <w:rFonts w:ascii="微软雅黑" w:eastAsia="微软雅黑" w:hAnsi="微软雅黑" w:hint="eastAsia"/>
          <w:color w:val="222222"/>
          <w:spacing w:val="30"/>
          <w:sz w:val="23"/>
          <w:szCs w:val="23"/>
        </w:rPr>
        <w:t>C 、</w:t>
      </w:r>
      <w:r>
        <w:rPr>
          <w:rFonts w:ascii="微软雅黑" w:eastAsia="微软雅黑" w:hAnsi="微软雅黑" w:hint="eastAsia"/>
          <w:color w:val="222222"/>
          <w:spacing w:val="30"/>
          <w:sz w:val="23"/>
          <w:szCs w:val="23"/>
          <w:vertAlign w:val="superscript"/>
        </w:rPr>
        <w:t>3</w:t>
      </w:r>
      <w:r>
        <w:rPr>
          <w:rFonts w:ascii="微软雅黑" w:eastAsia="微软雅黑" w:hAnsi="微软雅黑" w:hint="eastAsia"/>
          <w:color w:val="222222"/>
          <w:spacing w:val="30"/>
          <w:sz w:val="23"/>
          <w:szCs w:val="23"/>
        </w:rPr>
        <w:t>H 等大多数原子的中子数大于质子数。</w:t>
      </w:r>
    </w:p>
    <w:p w14:paraId="5E9EE2CC"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正例2：绝大多数核素的相对原子质量（近似等于质子数与中子数之和）都大于质子数的2倍。</w:t>
      </w:r>
    </w:p>
    <w:p w14:paraId="106F8521"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反例1：氕（</w:t>
      </w:r>
      <w:r>
        <w:rPr>
          <w:rFonts w:ascii="微软雅黑" w:eastAsia="微软雅黑" w:hAnsi="微软雅黑" w:hint="eastAsia"/>
          <w:color w:val="222222"/>
          <w:spacing w:val="30"/>
          <w:sz w:val="23"/>
          <w:szCs w:val="23"/>
          <w:vertAlign w:val="superscript"/>
        </w:rPr>
        <w:t>1</w:t>
      </w:r>
      <w:r>
        <w:rPr>
          <w:rFonts w:ascii="微软雅黑" w:eastAsia="微软雅黑" w:hAnsi="微软雅黑" w:hint="eastAsia"/>
          <w:color w:val="222222"/>
          <w:spacing w:val="30"/>
          <w:sz w:val="23"/>
          <w:szCs w:val="23"/>
        </w:rPr>
        <w:t>H）没有中子，中子数小于质子数。</w:t>
      </w:r>
    </w:p>
    <w:p w14:paraId="2152F9D7"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反例2：氘（</w:t>
      </w:r>
      <w:r>
        <w:rPr>
          <w:rFonts w:ascii="微软雅黑" w:eastAsia="微软雅黑" w:hAnsi="微软雅黑" w:hint="eastAsia"/>
          <w:color w:val="222222"/>
          <w:spacing w:val="30"/>
          <w:sz w:val="23"/>
          <w:szCs w:val="23"/>
          <w:vertAlign w:val="superscript"/>
        </w:rPr>
        <w:t>2</w:t>
      </w:r>
      <w:r>
        <w:rPr>
          <w:rFonts w:ascii="微软雅黑" w:eastAsia="微软雅黑" w:hAnsi="微软雅黑" w:hint="eastAsia"/>
          <w:color w:val="222222"/>
          <w:spacing w:val="30"/>
          <w:sz w:val="23"/>
          <w:szCs w:val="23"/>
        </w:rPr>
        <w:t>H）、氦（</w:t>
      </w:r>
      <w:r>
        <w:rPr>
          <w:rFonts w:ascii="微软雅黑" w:eastAsia="微软雅黑" w:hAnsi="微软雅黑" w:hint="eastAsia"/>
          <w:color w:val="222222"/>
          <w:spacing w:val="30"/>
          <w:sz w:val="23"/>
          <w:szCs w:val="23"/>
          <w:vertAlign w:val="superscript"/>
        </w:rPr>
        <w:t>4</w:t>
      </w:r>
      <w:r>
        <w:rPr>
          <w:rFonts w:ascii="微软雅黑" w:eastAsia="微软雅黑" w:hAnsi="微软雅黑" w:hint="eastAsia"/>
          <w:color w:val="222222"/>
          <w:spacing w:val="30"/>
          <w:sz w:val="23"/>
          <w:szCs w:val="23"/>
        </w:rPr>
        <w:t>He）、硼（</w:t>
      </w:r>
      <w:r>
        <w:rPr>
          <w:rFonts w:ascii="微软雅黑" w:eastAsia="微软雅黑" w:hAnsi="微软雅黑" w:hint="eastAsia"/>
          <w:color w:val="222222"/>
          <w:spacing w:val="30"/>
          <w:sz w:val="23"/>
          <w:szCs w:val="23"/>
          <w:vertAlign w:val="superscript"/>
        </w:rPr>
        <w:t>10</w:t>
      </w:r>
      <w:r>
        <w:rPr>
          <w:rFonts w:ascii="微软雅黑" w:eastAsia="微软雅黑" w:hAnsi="微软雅黑" w:hint="eastAsia"/>
          <w:color w:val="222222"/>
          <w:spacing w:val="30"/>
          <w:sz w:val="23"/>
          <w:szCs w:val="23"/>
        </w:rPr>
        <w:t>B）、碳（</w:t>
      </w:r>
      <w:r>
        <w:rPr>
          <w:rFonts w:ascii="微软雅黑" w:eastAsia="微软雅黑" w:hAnsi="微软雅黑" w:hint="eastAsia"/>
          <w:color w:val="222222"/>
          <w:spacing w:val="30"/>
          <w:sz w:val="23"/>
          <w:szCs w:val="23"/>
          <w:vertAlign w:val="superscript"/>
        </w:rPr>
        <w:t>12</w:t>
      </w:r>
      <w:r>
        <w:rPr>
          <w:rFonts w:ascii="微软雅黑" w:eastAsia="微软雅黑" w:hAnsi="微软雅黑" w:hint="eastAsia"/>
          <w:color w:val="222222"/>
          <w:spacing w:val="30"/>
          <w:sz w:val="23"/>
          <w:szCs w:val="23"/>
        </w:rPr>
        <w:t>C）、氮（</w:t>
      </w:r>
      <w:r>
        <w:rPr>
          <w:rFonts w:ascii="微软雅黑" w:eastAsia="微软雅黑" w:hAnsi="微软雅黑" w:hint="eastAsia"/>
          <w:color w:val="222222"/>
          <w:spacing w:val="30"/>
          <w:sz w:val="23"/>
          <w:szCs w:val="23"/>
          <w:vertAlign w:val="superscript"/>
        </w:rPr>
        <w:t>14</w:t>
      </w:r>
      <w:r>
        <w:rPr>
          <w:rFonts w:ascii="微软雅黑" w:eastAsia="微软雅黑" w:hAnsi="微软雅黑" w:hint="eastAsia"/>
          <w:color w:val="222222"/>
          <w:spacing w:val="30"/>
          <w:sz w:val="23"/>
          <w:szCs w:val="23"/>
        </w:rPr>
        <w:t>N）、氧（</w:t>
      </w:r>
      <w:r>
        <w:rPr>
          <w:rFonts w:ascii="微软雅黑" w:eastAsia="微软雅黑" w:hAnsi="微软雅黑" w:hint="eastAsia"/>
          <w:color w:val="222222"/>
          <w:spacing w:val="30"/>
          <w:sz w:val="23"/>
          <w:szCs w:val="23"/>
          <w:vertAlign w:val="superscript"/>
        </w:rPr>
        <w:t>16</w:t>
      </w:r>
      <w:r>
        <w:rPr>
          <w:rFonts w:ascii="微软雅黑" w:eastAsia="微软雅黑" w:hAnsi="微软雅黑" w:hint="eastAsia"/>
          <w:color w:val="222222"/>
          <w:spacing w:val="30"/>
          <w:sz w:val="23"/>
          <w:szCs w:val="23"/>
        </w:rPr>
        <w:t>O）、氖（</w:t>
      </w:r>
      <w:r>
        <w:rPr>
          <w:rFonts w:ascii="微软雅黑" w:eastAsia="微软雅黑" w:hAnsi="微软雅黑" w:hint="eastAsia"/>
          <w:color w:val="222222"/>
          <w:spacing w:val="30"/>
          <w:sz w:val="23"/>
          <w:szCs w:val="23"/>
          <w:vertAlign w:val="superscript"/>
        </w:rPr>
        <w:t>20</w:t>
      </w:r>
      <w:r>
        <w:rPr>
          <w:rFonts w:ascii="微软雅黑" w:eastAsia="微软雅黑" w:hAnsi="微软雅黑" w:hint="eastAsia"/>
          <w:color w:val="222222"/>
          <w:spacing w:val="30"/>
          <w:sz w:val="23"/>
          <w:szCs w:val="23"/>
        </w:rPr>
        <w:t>Ne）、镁（</w:t>
      </w:r>
      <w:r>
        <w:rPr>
          <w:rFonts w:ascii="微软雅黑" w:eastAsia="微软雅黑" w:hAnsi="微软雅黑" w:hint="eastAsia"/>
          <w:color w:val="222222"/>
          <w:spacing w:val="30"/>
          <w:sz w:val="23"/>
          <w:szCs w:val="23"/>
          <w:vertAlign w:val="superscript"/>
        </w:rPr>
        <w:t>24</w:t>
      </w:r>
      <w:r>
        <w:rPr>
          <w:rFonts w:ascii="微软雅黑" w:eastAsia="微软雅黑" w:hAnsi="微软雅黑" w:hint="eastAsia"/>
          <w:color w:val="222222"/>
          <w:spacing w:val="30"/>
          <w:sz w:val="23"/>
          <w:szCs w:val="23"/>
        </w:rPr>
        <w:t>Mg）等中子数等于质子数。</w:t>
      </w:r>
    </w:p>
    <w:p w14:paraId="07475F16"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（3）具有相同质子数的微粒一定属于同一种元素。</w:t>
      </w:r>
    </w:p>
    <w:p w14:paraId="58178863"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正例：同一元素的不同微粒质子数相同：H</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 、H</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 、H等。</w:t>
      </w:r>
    </w:p>
    <w:p w14:paraId="19D81D0D"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反例1：不同的中性分子质子数可以相同，如：Ne、HF、H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O、NH</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、CH</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w:t>
      </w:r>
    </w:p>
    <w:p w14:paraId="12DF4275"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lastRenderedPageBreak/>
        <w:t>反例2：不同的阳离子可以质子数相同，如：Na</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、H</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O</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、NH</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 。</w:t>
      </w:r>
    </w:p>
    <w:p w14:paraId="1A0547F7"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反例3：不同的阴离子可以质子数相同，如：NH</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 、OH</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和F</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、Cl</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和HS</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w:t>
      </w:r>
    </w:p>
    <w:p w14:paraId="57A690D1"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 </w:t>
      </w:r>
    </w:p>
    <w:p w14:paraId="2C0E83B5"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Style w:val="aa"/>
          <w:rFonts w:ascii="微软雅黑" w:eastAsia="微软雅黑" w:hAnsi="微软雅黑" w:hint="eastAsia"/>
          <w:color w:val="222222"/>
          <w:spacing w:val="30"/>
          <w:sz w:val="27"/>
          <w:szCs w:val="27"/>
        </w:rPr>
        <w:t>02</w:t>
      </w:r>
      <w:r>
        <w:rPr>
          <w:rStyle w:val="aa"/>
          <w:rFonts w:ascii="微软雅黑" w:eastAsia="微软雅黑" w:hAnsi="微软雅黑" w:hint="eastAsia"/>
          <w:color w:val="222222"/>
          <w:spacing w:val="8"/>
        </w:rPr>
        <w:t>电子云</w:t>
      </w:r>
    </w:p>
    <w:p w14:paraId="134BFBED"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（1）氢原子电子云图中，一个小黑点就表示有一个电子。</w:t>
      </w:r>
    </w:p>
    <w:p w14:paraId="650C62FA"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含义纠错：小黑点只表示电子在核外该处空间出现的机会。</w:t>
      </w:r>
    </w:p>
    <w:p w14:paraId="273DED49"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 </w:t>
      </w:r>
    </w:p>
    <w:p w14:paraId="0DC4C28B"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Style w:val="aa"/>
          <w:rFonts w:ascii="微软雅黑" w:eastAsia="微软雅黑" w:hAnsi="微软雅黑" w:hint="eastAsia"/>
          <w:color w:val="222222"/>
          <w:spacing w:val="30"/>
          <w:sz w:val="27"/>
          <w:szCs w:val="27"/>
        </w:rPr>
        <w:t>03</w:t>
      </w:r>
      <w:r>
        <w:rPr>
          <w:rStyle w:val="aa"/>
          <w:rFonts w:ascii="微软雅黑" w:eastAsia="微软雅黑" w:hAnsi="微软雅黑" w:hint="eastAsia"/>
          <w:color w:val="222222"/>
          <w:spacing w:val="8"/>
        </w:rPr>
        <w:t>元素周期律</w:t>
      </w:r>
    </w:p>
    <w:p w14:paraId="4270CFFF"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（1）元素周期律是指元素的性质随着相对原子质量的递增而呈周期性变化的规律。</w:t>
      </w:r>
    </w:p>
    <w:p w14:paraId="7CE85395"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概念纠错：元素周期律是指元素的性质随着原子序数的递增而呈周期性变化的规律。</w:t>
      </w:r>
    </w:p>
    <w:p w14:paraId="77DB752F"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（2）难失电子的元素一定得电子能力强。</w:t>
      </w:r>
    </w:p>
    <w:p w14:paraId="392B883B"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反例1：稀有气体元素很少与其他元素反应，即便和氟气反应也生成共价化合物，不会失电子，得电子能力也不强。</w:t>
      </w:r>
    </w:p>
    <w:p w14:paraId="56161886"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反例2：第ⅣA族的非金属元素，既不容易失电子，也不容易得电子，主要形成共价化合物，电子只偏移，未得失。</w:t>
      </w:r>
    </w:p>
    <w:p w14:paraId="28B7A566"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lastRenderedPageBreak/>
        <w:t>说明：第ⅣA族的非金属元素是形成原子晶体的主力军，既可以形成单质类的原子晶体：金刚石、硅晶体；也可以形成化合物类的原子晶体：二氧化硅（水晶、石英）、碳化硅（金刚砂）。</w:t>
      </w:r>
    </w:p>
    <w:p w14:paraId="2850EFEE"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（3）微粒电子层数多的半径就一定大。</w:t>
      </w:r>
    </w:p>
    <w:p w14:paraId="441147F1"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正例1：同主族元素的原子，电子层数多的原子半径就一定大，r(I)&gt;r(Br)&gt;r(Cl)&gt;r(F)。</w:t>
      </w:r>
    </w:p>
    <w:p w14:paraId="6601B128"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正例2：同主族元素的离子，电子层数多的离子半径就一定大，r(Cs</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)&gt;r(Rb</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)&gt;r(K</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)&gt;r(Na</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)&gt;r(Li</w:t>
      </w:r>
      <w:r>
        <w:rPr>
          <w:rFonts w:ascii="微软雅黑" w:eastAsia="微软雅黑" w:hAnsi="微软雅黑" w:hint="eastAsia"/>
          <w:color w:val="222222"/>
          <w:spacing w:val="30"/>
          <w:sz w:val="23"/>
          <w:szCs w:val="23"/>
          <w:vertAlign w:val="superscript"/>
        </w:rPr>
        <w:t>+</w:t>
      </w:r>
      <w:r>
        <w:rPr>
          <w:rFonts w:ascii="微软雅黑" w:eastAsia="微软雅黑" w:hAnsi="微软雅黑" w:hint="eastAsia"/>
          <w:color w:val="222222"/>
          <w:spacing w:val="30"/>
          <w:sz w:val="23"/>
          <w:szCs w:val="23"/>
        </w:rPr>
        <w:t>)。</w:t>
      </w:r>
    </w:p>
    <w:p w14:paraId="69F625BE"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反例1：锂离子（1个电子层）半径大于铝离子（2个电子层）半径。</w:t>
      </w:r>
    </w:p>
    <w:p w14:paraId="2312DE8A"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（4）所有非金属元素的最高正化合价和它的最低负化合价的绝对值之和等于8。</w:t>
      </w:r>
    </w:p>
    <w:p w14:paraId="25F018EB"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正例1：前20号元素中C、N、Si、P、S、Cl元素的最高正化合价和它的最低负化合价的绝对值之和等于8。</w:t>
      </w:r>
    </w:p>
    <w:p w14:paraId="06F8BF79"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反例1：前20号元素中H、B、O、F例外。</w:t>
      </w:r>
    </w:p>
    <w:p w14:paraId="0FD63F1B"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（5）所有主族元素的最高正化合价等于该元素原子的最外层电子数（即元素所在的主族序数）。</w:t>
      </w:r>
    </w:p>
    <w:p w14:paraId="293FA07D"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正例1：前10号元素中H、Li、Be、B、C、N 等主族元素最高正化合价等于该元素原子的最外层电子数（即元素所在的主族序数）。</w:t>
      </w:r>
    </w:p>
    <w:p w14:paraId="08FC9F4D"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反例1：前10号元素中O（无最高正价）、F（无正价）例外。</w:t>
      </w:r>
    </w:p>
    <w:p w14:paraId="5E77EFD0"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lastRenderedPageBreak/>
        <w:t>（6）含氧酸盐中若含有氢，该盐一定是酸式盐。</w:t>
      </w:r>
    </w:p>
    <w:p w14:paraId="3A37EA29"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正例1：常见的酸式盐：NaHCO</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、NaHC</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O</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、NaH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PO</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、Na</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HPO</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、NaHS、NaHSO</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、NaHSO</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w:t>
      </w:r>
    </w:p>
    <w:p w14:paraId="0E1EFA71"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反例1：Na</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HPO</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为正盐，因为H</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PO</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为二元酸，NaH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PO</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为酸式盐。</w:t>
      </w:r>
    </w:p>
    <w:p w14:paraId="557A88D5"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反例2：NaH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PO</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为正盐，因为H</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PO</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为一元酸。</w:t>
      </w:r>
    </w:p>
    <w:p w14:paraId="58E02DAB"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说明：酸的元数与结构中的羟基数目有关：</w:t>
      </w:r>
    </w:p>
    <w:p w14:paraId="2B44CE3E"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Calibri" w:eastAsia="Microsoft YaHei UI" w:hAnsi="Calibri" w:cs="Calibri"/>
          <w:color w:val="222222"/>
          <w:spacing w:val="30"/>
          <w:sz w:val="23"/>
          <w:szCs w:val="23"/>
        </w:rPr>
        <w:t> </w:t>
      </w:r>
    </w:p>
    <w:p w14:paraId="09A8E131"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（7）酸式盐水溶液一定显酸性。</w:t>
      </w:r>
    </w:p>
    <w:p w14:paraId="2ED3BEE9"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正例1：NaHC</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O</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、NaH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PO</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、NaHSO</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、NaHSO</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等酸式盐水溶液电离呈酸性（前三种为弱酸根离子，既电离又水解，电离程度大于水解程度，故显酸性）。</w:t>
      </w:r>
    </w:p>
    <w:p w14:paraId="0C4FCDA2"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反例1：NaHCO</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、Na</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HPO</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、NaHS等酸式盐水溶液都会因发生水解而呈碱性（酸根离子既电离又水解，电离程度小于于水解程度，故显碱性）。</w:t>
      </w:r>
    </w:p>
    <w:p w14:paraId="6C908349"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 </w:t>
      </w:r>
    </w:p>
    <w:p w14:paraId="7F0973A3" w14:textId="47059FEE"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p>
    <w:p w14:paraId="28A6389D"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Style w:val="aa"/>
          <w:rFonts w:ascii="微软雅黑" w:eastAsia="微软雅黑" w:hAnsi="微软雅黑" w:hint="eastAsia"/>
          <w:color w:val="222222"/>
          <w:spacing w:val="30"/>
          <w:sz w:val="27"/>
          <w:szCs w:val="27"/>
        </w:rPr>
        <w:t>04</w:t>
      </w:r>
      <w:r>
        <w:rPr>
          <w:rStyle w:val="aa"/>
          <w:rFonts w:ascii="微软雅黑" w:eastAsia="微软雅黑" w:hAnsi="微软雅黑" w:hint="eastAsia"/>
          <w:color w:val="222222"/>
          <w:spacing w:val="8"/>
        </w:rPr>
        <w:t>元素周期表</w:t>
      </w:r>
    </w:p>
    <w:p w14:paraId="4745BDA2"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（1）最外层只有1个电子的元素一定是第ⅠA族元素。</w:t>
      </w:r>
    </w:p>
    <w:p w14:paraId="5988CEEF"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lastRenderedPageBreak/>
        <w:t>正例1：氢、锂、钠、钾、铷、铯、钫等元素原子的最外层只有1个电子，排布在</w:t>
      </w:r>
      <w:r>
        <w:rPr>
          <w:rFonts w:ascii="微软雅黑" w:eastAsia="微软雅黑" w:hAnsi="微软雅黑" w:hint="eastAsia"/>
          <w:color w:val="AC1D10"/>
          <w:spacing w:val="30"/>
          <w:sz w:val="23"/>
          <w:szCs w:val="23"/>
        </w:rPr>
        <w:t>第ⅠA族</w:t>
      </w:r>
      <w:r>
        <w:rPr>
          <w:rFonts w:ascii="微软雅黑" w:eastAsia="微软雅黑" w:hAnsi="微软雅黑" w:hint="eastAsia"/>
          <w:color w:val="222222"/>
          <w:spacing w:val="30"/>
          <w:sz w:val="23"/>
          <w:szCs w:val="23"/>
        </w:rPr>
        <w:t>。</w:t>
      </w:r>
    </w:p>
    <w:p w14:paraId="707793EB"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反例1：副族元素中，最外层只有1个电子的元素可能是</w:t>
      </w:r>
      <w:r>
        <w:rPr>
          <w:rFonts w:ascii="微软雅黑" w:eastAsia="微软雅黑" w:hAnsi="微软雅黑" w:hint="eastAsia"/>
          <w:color w:val="AC1D10"/>
          <w:spacing w:val="30"/>
          <w:sz w:val="23"/>
          <w:szCs w:val="23"/>
        </w:rPr>
        <w:t>第Ⅰ</w:t>
      </w:r>
      <w:r>
        <w:rPr>
          <w:rFonts w:ascii="微软雅黑" w:eastAsia="微软雅黑" w:hAnsi="微软雅黑" w:hint="eastAsia"/>
          <w:color w:val="222222"/>
          <w:spacing w:val="30"/>
          <w:sz w:val="23"/>
          <w:szCs w:val="23"/>
        </w:rPr>
        <w:t>B族元素如Cu、Ag、Au和第ⅥB族的Cr、Mo。</w:t>
      </w:r>
    </w:p>
    <w:p w14:paraId="36728A32"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（2）最外层只有2个电子的元素一定是第ⅡA族元素。</w:t>
      </w:r>
    </w:p>
    <w:p w14:paraId="632C6253"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正例1：铍、镁、钙、锶、钡、镭等元素的最外层只有2个电子，排布在</w:t>
      </w:r>
      <w:r>
        <w:rPr>
          <w:rFonts w:ascii="微软雅黑" w:eastAsia="微软雅黑" w:hAnsi="微软雅黑" w:hint="eastAsia"/>
          <w:color w:val="AC1D10"/>
          <w:spacing w:val="30"/>
          <w:sz w:val="23"/>
          <w:szCs w:val="23"/>
        </w:rPr>
        <w:t>第ⅡA族</w:t>
      </w:r>
      <w:r>
        <w:rPr>
          <w:rFonts w:ascii="微软雅黑" w:eastAsia="微软雅黑" w:hAnsi="微软雅黑" w:hint="eastAsia"/>
          <w:color w:val="222222"/>
          <w:spacing w:val="30"/>
          <w:sz w:val="23"/>
          <w:szCs w:val="23"/>
        </w:rPr>
        <w:t>。</w:t>
      </w:r>
    </w:p>
    <w:p w14:paraId="38C4F2E7"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反例1：最外层只有2个电子的元素可能是</w:t>
      </w:r>
      <w:r>
        <w:rPr>
          <w:rFonts w:ascii="微软雅黑" w:eastAsia="微软雅黑" w:hAnsi="微软雅黑" w:hint="eastAsia"/>
          <w:color w:val="AC1D10"/>
          <w:spacing w:val="30"/>
          <w:sz w:val="23"/>
          <w:szCs w:val="23"/>
        </w:rPr>
        <w:t>第Ⅱ</w:t>
      </w:r>
      <w:r>
        <w:rPr>
          <w:rFonts w:ascii="微软雅黑" w:eastAsia="微软雅黑" w:hAnsi="微软雅黑" w:hint="eastAsia"/>
          <w:color w:val="222222"/>
          <w:spacing w:val="30"/>
          <w:sz w:val="23"/>
          <w:szCs w:val="23"/>
        </w:rPr>
        <w:t>B族元素，如：Zn、Cd、Hg。</w:t>
      </w:r>
    </w:p>
    <w:p w14:paraId="76A75F35"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反例2：最外层只有2个电子的元素也可能是Sc（ⅢB）、Ti（ⅣB）、V（ⅤB）、Mn（ⅦB）、Fe（Ⅷ）、Co（Ⅷ）、Ni（Ⅷ）等。</w:t>
      </w:r>
    </w:p>
    <w:p w14:paraId="0DFC658D"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（3）第8、9、10列是第</w:t>
      </w:r>
      <w:r>
        <w:rPr>
          <w:rFonts w:ascii="微软雅黑" w:eastAsia="微软雅黑" w:hAnsi="微软雅黑" w:hint="eastAsia"/>
          <w:color w:val="222222"/>
          <w:spacing w:val="30"/>
          <w:sz w:val="23"/>
          <w:szCs w:val="23"/>
        </w:rPr>
        <w:t>Ⅷ</w:t>
      </w:r>
      <w:r>
        <w:rPr>
          <w:rFonts w:ascii="微软雅黑" w:eastAsia="微软雅黑" w:hAnsi="微软雅黑" w:hint="eastAsia"/>
          <w:color w:val="AC1D10"/>
          <w:spacing w:val="30"/>
          <w:sz w:val="23"/>
          <w:szCs w:val="23"/>
        </w:rPr>
        <w:t>B族。</w:t>
      </w:r>
    </w:p>
    <w:p w14:paraId="26D077EA"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定义纠错：只由长周期元素构成的族是副族。由于原子结构的特殊性，规定第8、9、10列为第Ⅷ族，而不是第ⅧB族。</w:t>
      </w:r>
    </w:p>
    <w:p w14:paraId="26950D7F"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（4）第18列是第</w:t>
      </w:r>
      <w:r>
        <w:rPr>
          <w:rFonts w:ascii="微软雅黑" w:eastAsia="微软雅黑" w:hAnsi="微软雅黑" w:hint="eastAsia"/>
          <w:color w:val="222222"/>
          <w:spacing w:val="30"/>
          <w:sz w:val="23"/>
          <w:szCs w:val="23"/>
        </w:rPr>
        <w:t>Ⅷ</w:t>
      </w:r>
      <w:r>
        <w:rPr>
          <w:rFonts w:ascii="微软雅黑" w:eastAsia="微软雅黑" w:hAnsi="微软雅黑" w:hint="eastAsia"/>
          <w:color w:val="AC1D10"/>
          <w:spacing w:val="30"/>
          <w:sz w:val="23"/>
          <w:szCs w:val="23"/>
        </w:rPr>
        <w:t>A族。</w:t>
      </w:r>
    </w:p>
    <w:p w14:paraId="3F339189"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定义纠错：由短周期元素和长周期元素构成的族是主族，该列成员有：氦、氖、氩、氪、氙、氡、，由于其非凡的化学惰性，曾一度称其为惰性气体族，后改为稀有气体族，根据其化学惰性，不易形成化合物，通常呈0价，现在称其为0族。</w:t>
      </w:r>
    </w:p>
    <w:p w14:paraId="38630ACA"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lastRenderedPageBreak/>
        <w:t> </w:t>
      </w:r>
    </w:p>
    <w:p w14:paraId="4AA1AEF0"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Style w:val="aa"/>
          <w:rFonts w:ascii="微软雅黑" w:eastAsia="微软雅黑" w:hAnsi="微软雅黑" w:hint="eastAsia"/>
          <w:color w:val="222222"/>
          <w:spacing w:val="30"/>
          <w:sz w:val="27"/>
          <w:szCs w:val="27"/>
        </w:rPr>
        <w:t>05</w:t>
      </w:r>
      <w:r>
        <w:rPr>
          <w:rStyle w:val="aa"/>
          <w:rFonts w:ascii="微软雅黑" w:eastAsia="微软雅黑" w:hAnsi="微软雅黑" w:hint="eastAsia"/>
          <w:color w:val="222222"/>
          <w:spacing w:val="8"/>
        </w:rPr>
        <w:t>化学键</w:t>
      </w:r>
    </w:p>
    <w:p w14:paraId="05E66A4F"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（1）只由同种元素构成的物质一定是纯净物。</w:t>
      </w:r>
    </w:p>
    <w:p w14:paraId="7389183C"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、D</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、T</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混在一起通常被认为是纯净物。</w:t>
      </w:r>
    </w:p>
    <w:p w14:paraId="6D73B732"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反例1：互为同素异形体的两种物质组成的是混合物，如：金刚石和石墨、红磷和白磷、O</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和O</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等组成的是混合物。</w:t>
      </w:r>
    </w:p>
    <w:p w14:paraId="0B47EDAE"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（2）共价化合物可能含有离子键。</w:t>
      </w:r>
    </w:p>
    <w:p w14:paraId="6175F111"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概念纠错：共价化合物一定不含有离子键，因为既含离子键又含共价键的化合物叫离子化合物。</w:t>
      </w:r>
    </w:p>
    <w:p w14:paraId="04AE169C"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（3）有非极性键的化合物一定是共价化合物。</w:t>
      </w:r>
    </w:p>
    <w:p w14:paraId="25A614B2"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正例1：含有非极性键的共价化合物，如：H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O</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、C</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H</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、C</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等含有两个碳原子以上的有机非金属化合物。</w:t>
      </w:r>
    </w:p>
    <w:p w14:paraId="6F74C914"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反例1：Na</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O</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、CaC</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、CH</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CH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ONa、CH</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COONa等含有两个以上碳原子的有机金属化合物就含有非极性键，但它们是离子化合物。</w:t>
      </w:r>
    </w:p>
    <w:p w14:paraId="6E52EAFD"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（4）氢化物一定是共价化合物。</w:t>
      </w:r>
    </w:p>
    <w:p w14:paraId="7E0DED4F"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正例1：非金属氢化物一定是共价化合物，如：CH</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、NH</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O、HF等。</w:t>
      </w:r>
    </w:p>
    <w:p w14:paraId="7755E436"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反例1：固态金属氢化物ＮaH、CaH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是离子化合物。</w:t>
      </w:r>
    </w:p>
    <w:p w14:paraId="3520D6D7"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lastRenderedPageBreak/>
        <w:t>（5）键能越大，含该键的分子一定就越稳定。</w:t>
      </w:r>
    </w:p>
    <w:p w14:paraId="47DECD3F"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正例1：HF的键能比HI的键能大，HF比HI稳定。</w:t>
      </w:r>
    </w:p>
    <w:p w14:paraId="4974CD3E"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正例2：MgO的键能比NaF的键能大，MgO比NaF稳定，熔沸点MgO比NaF的高。</w:t>
      </w:r>
    </w:p>
    <w:p w14:paraId="20F297D2"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正例3：Al的键能比Na的键能大，Al比Na稳定，熔沸点Al比Na的高。</w:t>
      </w:r>
    </w:p>
    <w:p w14:paraId="15B71408"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反例1：叠氮酸HN</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中氮氮三键键能很大，但是HN</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却很不稳定。</w:t>
      </w:r>
    </w:p>
    <w:p w14:paraId="2B8827FC"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（6）只由非金属元素构成的化合物一定是共价化合物。</w:t>
      </w:r>
    </w:p>
    <w:p w14:paraId="2172C76A"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正例1：非金属氢化物、非金属氧化物、含氧酸、烃、烃的含氧衍生物、单糖、双糖等只由非金属元素构成的化合物一定是共价化合物。</w:t>
      </w:r>
    </w:p>
    <w:p w14:paraId="4B58F151"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反例1：铵盐类（NH</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Cl）、类铵盐（PH</w:t>
      </w:r>
      <w:r>
        <w:rPr>
          <w:rFonts w:ascii="微软雅黑" w:eastAsia="微软雅黑" w:hAnsi="微软雅黑" w:hint="eastAsia"/>
          <w:color w:val="222222"/>
          <w:spacing w:val="30"/>
          <w:sz w:val="23"/>
          <w:szCs w:val="23"/>
          <w:vertAlign w:val="subscript"/>
        </w:rPr>
        <w:t>4</w:t>
      </w:r>
      <w:r>
        <w:rPr>
          <w:rFonts w:ascii="微软雅黑" w:eastAsia="微软雅黑" w:hAnsi="微软雅黑" w:hint="eastAsia"/>
          <w:color w:val="222222"/>
          <w:spacing w:val="30"/>
          <w:sz w:val="23"/>
          <w:szCs w:val="23"/>
        </w:rPr>
        <w:t>I）是离子化合物。</w:t>
      </w:r>
    </w:p>
    <w:p w14:paraId="2E2E9907"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（7）活泼金属与活泼非金属形成的化合物一定属于离子化合物。</w:t>
      </w:r>
    </w:p>
    <w:p w14:paraId="4CB16AE6"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正例1：氯化钠、氯化镁、氟化钠、氟化钙等活泼非金属与活泼金属形成的化合物属于离子化合物。</w:t>
      </w:r>
    </w:p>
    <w:p w14:paraId="4D5ECCB9"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反例1：AlCl</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为共价化合物。</w:t>
      </w:r>
    </w:p>
    <w:p w14:paraId="48E0C6DF"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（8）非金属单质中一定存在非极性键。</w:t>
      </w:r>
    </w:p>
    <w:p w14:paraId="723A47E7"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正例1：氢气、金刚石、石墨、氮气、氧气、臭氧、氟气、氯气、红磷、白磷、单斜硫等非金属单质中一定存在非极性键。</w:t>
      </w:r>
    </w:p>
    <w:p w14:paraId="40E56287"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lastRenderedPageBreak/>
        <w:t>反例1：稀有气体都是单原子分子，单质内不存在化学键。</w:t>
      </w:r>
    </w:p>
    <w:p w14:paraId="3B01A764"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（9）非金属单质一般是非极性分子。</w:t>
      </w:r>
    </w:p>
    <w:p w14:paraId="497F72B5"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正例1：同核双原子分子：氢气、氮气、氧气、氟气、氯气，同核多原子分子：白磷（正四面体结构）都是非极性分子。</w:t>
      </w:r>
    </w:p>
    <w:p w14:paraId="39605941"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反例1：臭氧分子是极性分子。</w:t>
      </w:r>
    </w:p>
    <w:p w14:paraId="404CE1BD"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（10）非极性键形成的分子一定是非极性分子。</w:t>
      </w:r>
    </w:p>
    <w:p w14:paraId="607CE24E"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正例1：非极性键形成的双原子分子一定是非极性分子，非极性键形成的多原子分子如果分子空间结构对称，就是非极性分子。</w:t>
      </w:r>
    </w:p>
    <w:p w14:paraId="3202B197"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反例1：臭氧分子是非极性键构成的角形分子，空间结构不对称，所以臭氧分子是极性分子。</w:t>
      </w:r>
    </w:p>
    <w:p w14:paraId="2C63ACDF" w14:textId="3DD53C10"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p>
    <w:p w14:paraId="06EBB7A3"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Style w:val="aa"/>
          <w:rFonts w:ascii="微软雅黑" w:eastAsia="微软雅黑" w:hAnsi="微软雅黑" w:hint="eastAsia"/>
          <w:color w:val="222222"/>
          <w:spacing w:val="30"/>
          <w:sz w:val="27"/>
          <w:szCs w:val="27"/>
        </w:rPr>
        <w:t>06</w:t>
      </w:r>
      <w:r>
        <w:rPr>
          <w:rStyle w:val="aa"/>
          <w:rFonts w:ascii="微软雅黑" w:eastAsia="微软雅黑" w:hAnsi="微软雅黑" w:hint="eastAsia"/>
          <w:color w:val="222222"/>
          <w:spacing w:val="8"/>
        </w:rPr>
        <w:t>晶体结构</w:t>
      </w:r>
    </w:p>
    <w:p w14:paraId="7B21097C"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（1）晶体中有阳离子就一定含有阴离子。</w:t>
      </w:r>
    </w:p>
    <w:p w14:paraId="3D75C6EB"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正例1：离子晶体中有阳离子一定同时有阴离子。</w:t>
      </w:r>
    </w:p>
    <w:p w14:paraId="6A5CFC5C"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反例1：金属晶体有阳离子和自由电子，却没有阴离子。</w:t>
      </w:r>
    </w:p>
    <w:p w14:paraId="0C4A5135"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（2）有金属光泽、能导电的单质一定是金属单质。</w:t>
      </w:r>
    </w:p>
    <w:p w14:paraId="1A1A146E"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lastRenderedPageBreak/>
        <w:t>正例1：金属的物理共性是都有金属光泽、不透明、具有导电性、导热性、延展性。</w:t>
      </w:r>
    </w:p>
    <w:p w14:paraId="758E7FF2"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反例1：石墨、硅晶体虽然有金属光泽，但却是非金属单质，并且石墨是导体，硅晶体是半导体。</w:t>
      </w:r>
    </w:p>
    <w:p w14:paraId="76CF6BC2"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AC1D10"/>
          <w:spacing w:val="30"/>
          <w:sz w:val="23"/>
          <w:szCs w:val="23"/>
        </w:rPr>
        <w:t>（3）组成和结构相似的物质相对分子质量越大，熔沸点一定越高。</w:t>
      </w:r>
    </w:p>
    <w:p w14:paraId="0E65F3A1"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正例1：组成和结构相似的分子晶体（卤素、烷烃的同系物）相对分子质量越大，熔沸点一定越高。</w:t>
      </w:r>
    </w:p>
    <w:p w14:paraId="78402E98" w14:textId="77777777" w:rsidR="00A84637" w:rsidRDefault="00A84637" w:rsidP="00A84637">
      <w:pPr>
        <w:pStyle w:val="a9"/>
        <w:shd w:val="clear" w:color="auto" w:fill="FFFFFF"/>
        <w:spacing w:after="0" w:afterAutospacing="0" w:line="420" w:lineRule="atLeast"/>
        <w:ind w:left="120" w:right="120"/>
        <w:rPr>
          <w:rFonts w:ascii="Microsoft YaHei UI" w:eastAsia="Microsoft YaHei UI" w:hAnsi="Microsoft YaHei UI"/>
          <w:color w:val="222222"/>
          <w:spacing w:val="8"/>
        </w:rPr>
      </w:pPr>
      <w:r>
        <w:rPr>
          <w:rFonts w:ascii="微软雅黑" w:eastAsia="微软雅黑" w:hAnsi="微软雅黑" w:hint="eastAsia"/>
          <w:color w:val="222222"/>
          <w:spacing w:val="30"/>
          <w:sz w:val="23"/>
          <w:szCs w:val="23"/>
        </w:rPr>
        <w:t>反例1：同族非金属氢化物含氢键的化合物的熔沸点会出现反常现象，如熔沸点：HF&gt;HI，NH</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&gt;AsH</w:t>
      </w:r>
      <w:r>
        <w:rPr>
          <w:rFonts w:ascii="微软雅黑" w:eastAsia="微软雅黑" w:hAnsi="微软雅黑" w:hint="eastAsia"/>
          <w:color w:val="222222"/>
          <w:spacing w:val="30"/>
          <w:sz w:val="23"/>
          <w:szCs w:val="23"/>
          <w:vertAlign w:val="subscript"/>
        </w:rPr>
        <w:t>3</w:t>
      </w:r>
      <w:r>
        <w:rPr>
          <w:rFonts w:ascii="微软雅黑" w:eastAsia="微软雅黑" w:hAnsi="微软雅黑" w:hint="eastAsia"/>
          <w:color w:val="222222"/>
          <w:spacing w:val="30"/>
          <w:sz w:val="23"/>
          <w:szCs w:val="23"/>
        </w:rPr>
        <w:t>，H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O&gt;H</w:t>
      </w:r>
      <w:r>
        <w:rPr>
          <w:rFonts w:ascii="微软雅黑" w:eastAsia="微软雅黑" w:hAnsi="微软雅黑" w:hint="eastAsia"/>
          <w:color w:val="222222"/>
          <w:spacing w:val="30"/>
          <w:sz w:val="23"/>
          <w:szCs w:val="23"/>
          <w:vertAlign w:val="subscript"/>
        </w:rPr>
        <w:t>2</w:t>
      </w:r>
      <w:r>
        <w:rPr>
          <w:rFonts w:ascii="微软雅黑" w:eastAsia="微软雅黑" w:hAnsi="微软雅黑" w:hint="eastAsia"/>
          <w:color w:val="222222"/>
          <w:spacing w:val="30"/>
          <w:sz w:val="23"/>
          <w:szCs w:val="23"/>
        </w:rPr>
        <w:t>Te。</w:t>
      </w:r>
    </w:p>
    <w:p w14:paraId="616B7329" w14:textId="77777777" w:rsidR="00A84637" w:rsidRDefault="00A84637" w:rsidP="009B0B1D">
      <w:r>
        <w:rPr>
          <w:rFonts w:ascii="Microsoft YaHei UI" w:eastAsia="Microsoft YaHei UI" w:hAnsi="Microsoft YaHei UI" w:hint="eastAsia"/>
          <w:color w:val="888888"/>
          <w:spacing w:val="15"/>
          <w:szCs w:val="21"/>
        </w:rPr>
        <w:t>来源：化学经纬，版权归原作者所有，如涉及版权问题，请及时联系我们删除。</w:t>
      </w:r>
    </w:p>
    <w:p w14:paraId="42BBDFC1" w14:textId="77777777" w:rsidR="00331AB0" w:rsidRPr="00A84637" w:rsidRDefault="00331AB0"/>
    <w:sectPr w:rsidR="00331AB0" w:rsidRPr="00A84637" w:rsidSect="009B0B1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F4"/>
    <w:rsid w:val="00214ECB"/>
    <w:rsid w:val="00331AB0"/>
    <w:rsid w:val="003A29DF"/>
    <w:rsid w:val="006B6146"/>
    <w:rsid w:val="007F72C7"/>
    <w:rsid w:val="00823667"/>
    <w:rsid w:val="008326F4"/>
    <w:rsid w:val="009B0B1D"/>
    <w:rsid w:val="00A84637"/>
    <w:rsid w:val="00CB5104"/>
    <w:rsid w:val="00DF6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18D4A-7D79-48AF-8BD7-E3A296C5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667"/>
    <w:pPr>
      <w:widowControl w:val="0"/>
      <w:jc w:val="both"/>
    </w:pPr>
    <w:rPr>
      <w:rFonts w:ascii="Times New Roman" w:eastAsia="宋体" w:hAnsi="Times New Roman"/>
    </w:rPr>
  </w:style>
  <w:style w:type="paragraph" w:styleId="1">
    <w:name w:val="heading 1"/>
    <w:basedOn w:val="a"/>
    <w:link w:val="10"/>
    <w:uiPriority w:val="9"/>
    <w:qFormat/>
    <w:rsid w:val="00A84637"/>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4"/>
    <w:basedOn w:val="a"/>
    <w:next w:val="a"/>
    <w:link w:val="40"/>
    <w:uiPriority w:val="9"/>
    <w:semiHidden/>
    <w:unhideWhenUsed/>
    <w:qFormat/>
    <w:rsid w:val="00A8463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导学案正文"/>
    <w:basedOn w:val="a4"/>
    <w:link w:val="a5"/>
    <w:qFormat/>
    <w:rsid w:val="007F72C7"/>
    <w:pPr>
      <w:tabs>
        <w:tab w:val="left" w:pos="5387"/>
      </w:tabs>
      <w:spacing w:line="276" w:lineRule="auto"/>
    </w:pPr>
    <w:rPr>
      <w:rFonts w:ascii="Times New Roman" w:eastAsia="宋体" w:hAnsi="Times New Roman" w:cs="Times New Roman"/>
      <w:szCs w:val="21"/>
    </w:rPr>
  </w:style>
  <w:style w:type="character" w:customStyle="1" w:styleId="a5">
    <w:name w:val="导学案正文 字符"/>
    <w:basedOn w:val="a0"/>
    <w:link w:val="a3"/>
    <w:rsid w:val="007F72C7"/>
    <w:rPr>
      <w:rFonts w:ascii="Times New Roman" w:eastAsia="宋体" w:hAnsi="Times New Roman" w:cs="Times New Roman"/>
      <w:szCs w:val="21"/>
    </w:rPr>
  </w:style>
  <w:style w:type="paragraph" w:styleId="a4">
    <w:name w:val="Plain Text"/>
    <w:basedOn w:val="a"/>
    <w:link w:val="a6"/>
    <w:uiPriority w:val="99"/>
    <w:semiHidden/>
    <w:unhideWhenUsed/>
    <w:rsid w:val="007F72C7"/>
    <w:rPr>
      <w:rFonts w:asciiTheme="minorEastAsia" w:eastAsiaTheme="minorEastAsia" w:hAnsi="Courier New" w:cs="Courier New"/>
    </w:rPr>
  </w:style>
  <w:style w:type="character" w:customStyle="1" w:styleId="a6">
    <w:name w:val="纯文本 字符"/>
    <w:basedOn w:val="a0"/>
    <w:link w:val="a4"/>
    <w:uiPriority w:val="99"/>
    <w:semiHidden/>
    <w:rsid w:val="007F72C7"/>
    <w:rPr>
      <w:rFonts w:asciiTheme="minorEastAsia" w:hAnsi="Courier New" w:cs="Courier New"/>
    </w:rPr>
  </w:style>
  <w:style w:type="paragraph" w:customStyle="1" w:styleId="a7">
    <w:name w:val="导学作业"/>
    <w:basedOn w:val="a4"/>
    <w:link w:val="a8"/>
    <w:qFormat/>
    <w:rsid w:val="007F72C7"/>
    <w:pPr>
      <w:tabs>
        <w:tab w:val="left" w:pos="5387"/>
      </w:tabs>
      <w:spacing w:line="276" w:lineRule="auto"/>
    </w:pPr>
    <w:rPr>
      <w:rFonts w:ascii="Times New Roman" w:eastAsia="宋体" w:hAnsi="Times New Roman" w:cs="Times New Roman"/>
      <w:sz w:val="18"/>
      <w:szCs w:val="18"/>
    </w:rPr>
  </w:style>
  <w:style w:type="character" w:customStyle="1" w:styleId="a8">
    <w:name w:val="导学作业 字符"/>
    <w:basedOn w:val="a0"/>
    <w:link w:val="a7"/>
    <w:rsid w:val="007F72C7"/>
    <w:rPr>
      <w:rFonts w:ascii="Times New Roman" w:eastAsia="宋体" w:hAnsi="Times New Roman" w:cs="Times New Roman"/>
      <w:sz w:val="18"/>
      <w:szCs w:val="18"/>
    </w:rPr>
  </w:style>
  <w:style w:type="paragraph" w:customStyle="1" w:styleId="yz-">
    <w:name w:val="yz-标"/>
    <w:basedOn w:val="a"/>
    <w:link w:val="yz-0"/>
    <w:qFormat/>
    <w:rsid w:val="00214ECB"/>
    <w:rPr>
      <w:rFonts w:eastAsia="楷体"/>
      <w:b/>
      <w:sz w:val="32"/>
    </w:rPr>
  </w:style>
  <w:style w:type="character" w:customStyle="1" w:styleId="yz-0">
    <w:name w:val="yz-标 字符"/>
    <w:basedOn w:val="a0"/>
    <w:link w:val="yz-"/>
    <w:rsid w:val="00214ECB"/>
    <w:rPr>
      <w:rFonts w:ascii="Times New Roman" w:eastAsia="楷体" w:hAnsi="Times New Roman"/>
      <w:b/>
      <w:sz w:val="32"/>
    </w:rPr>
  </w:style>
  <w:style w:type="character" w:customStyle="1" w:styleId="10">
    <w:name w:val="标题 1 字符"/>
    <w:basedOn w:val="a0"/>
    <w:link w:val="1"/>
    <w:uiPriority w:val="9"/>
    <w:rsid w:val="00A84637"/>
    <w:rPr>
      <w:rFonts w:ascii="宋体" w:eastAsia="宋体" w:hAnsi="宋体" w:cs="宋体"/>
      <w:b/>
      <w:bCs/>
      <w:kern w:val="36"/>
      <w:sz w:val="48"/>
      <w:szCs w:val="48"/>
    </w:rPr>
  </w:style>
  <w:style w:type="character" w:customStyle="1" w:styleId="40">
    <w:name w:val="标题 4 字符"/>
    <w:basedOn w:val="a0"/>
    <w:link w:val="4"/>
    <w:uiPriority w:val="9"/>
    <w:semiHidden/>
    <w:rsid w:val="00A84637"/>
    <w:rPr>
      <w:rFonts w:asciiTheme="majorHAnsi" w:eastAsiaTheme="majorEastAsia" w:hAnsiTheme="majorHAnsi" w:cstheme="majorBidi"/>
      <w:b/>
      <w:bCs/>
      <w:sz w:val="28"/>
      <w:szCs w:val="28"/>
    </w:rPr>
  </w:style>
  <w:style w:type="paragraph" w:styleId="a9">
    <w:name w:val="Normal (Web)"/>
    <w:basedOn w:val="a"/>
    <w:uiPriority w:val="99"/>
    <w:semiHidden/>
    <w:unhideWhenUsed/>
    <w:rsid w:val="00A84637"/>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22"/>
    <w:qFormat/>
    <w:rsid w:val="00A84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2142">
      <w:bodyDiv w:val="1"/>
      <w:marLeft w:val="0"/>
      <w:marRight w:val="0"/>
      <w:marTop w:val="0"/>
      <w:marBottom w:val="0"/>
      <w:divBdr>
        <w:top w:val="none" w:sz="0" w:space="0" w:color="auto"/>
        <w:left w:val="none" w:sz="0" w:space="0" w:color="auto"/>
        <w:bottom w:val="none" w:sz="0" w:space="0" w:color="auto"/>
        <w:right w:val="none" w:sz="0" w:space="0" w:color="auto"/>
      </w:divBdr>
    </w:div>
    <w:div w:id="162183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Z</dc:creator>
  <cp:keywords/>
  <dc:description/>
  <cp:lastModifiedBy>Y Z</cp:lastModifiedBy>
  <cp:revision>4</cp:revision>
  <dcterms:created xsi:type="dcterms:W3CDTF">2024-05-11T01:16:00Z</dcterms:created>
  <dcterms:modified xsi:type="dcterms:W3CDTF">2024-05-11T01:42:00Z</dcterms:modified>
</cp:coreProperties>
</file>