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第三节　服务业的区位选择</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1.B　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第1题，订单经过审核后，要分发到相关部门，</w:t>
      </w:r>
      <w:r>
        <w:rPr>
          <w:rFonts w:hAnsi="宋体" w:eastAsia="楷体_GB2312" w:cs="Times New Roman"/>
        </w:rPr>
        <w:t>①</w:t>
      </w:r>
      <w:r>
        <w:rPr>
          <w:rFonts w:ascii="Times New Roman" w:hAnsi="Times New Roman" w:eastAsia="楷体_GB2312" w:cs="Times New Roman"/>
        </w:rPr>
        <w:t>对应订单分发。货物采购后入库，</w:t>
      </w:r>
      <w:r>
        <w:rPr>
          <w:rFonts w:hAnsi="宋体" w:eastAsia="楷体_GB2312" w:cs="Times New Roman"/>
        </w:rPr>
        <w:t>②</w:t>
      </w:r>
      <w:r>
        <w:rPr>
          <w:rFonts w:ascii="Times New Roman" w:hAnsi="Times New Roman" w:eastAsia="楷体_GB2312" w:cs="Times New Roman"/>
        </w:rPr>
        <w:t>箭头指向商品入库，应是采购。送货由物流部门负责，</w:t>
      </w:r>
      <w:r>
        <w:rPr>
          <w:rFonts w:hAnsi="宋体" w:eastAsia="楷体_GB2312" w:cs="Times New Roman"/>
        </w:rPr>
        <w:t>③</w:t>
      </w:r>
      <w:r>
        <w:rPr>
          <w:rFonts w:ascii="Times New Roman" w:hAnsi="Times New Roman" w:eastAsia="楷体_GB2312" w:cs="Times New Roman"/>
        </w:rPr>
        <w:t>对应物流配送，B正确。第2题，与传统商业流通相比，网购足不出户，效率高，结算简便，流通环节少，成本低。但是网购与当面挑选货物、当面付款相比，风险大。</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3.D　4.D　5.A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书店、书亭也属于商业网点的构成部分，其区位要求是有便捷的交通。书店与书亭属于不同级别的服务场所，书店等级高，服务范围大，服务人口多，数量少；书亭等级低，服务范围小，服务人口少，数量多。A、B、C、D四点的共同特点是交通便捷，但A点附近书亭较少，距另外两家书店较远，应布局书店。</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6.D　7.C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第6题，甲地为山区，交通不便，商业街、商业小区少。第7题，甲地受地形条件限制，交通不便；乙地交通便利，利于商品流通。</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(1)自行车租赁属于生活性服务业。因为自行车租赁直接为消费者提供必需的生活服务。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(2)大型租赁点主要沿主干道分布，小型租赁点主要沿次干道和支路分布。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9.D　10.C　11.A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第9题， </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腹地的居民有消费高档次商品和服务的意愿，但与一、二线城市居民相比，</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腹地居民总体收入偏低，追求性价比高的商品与服务，对价格较敏感，故D正确。第10题， 由题可知，</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的消费群体占据全国人口的七成左右，潜力巨大，大型商超</w:t>
      </w:r>
      <w:r>
        <w:rPr>
          <w:rFonts w:hAnsi="宋体" w:cs="Times New Roman"/>
        </w:rPr>
        <w:t>“</w:t>
      </w:r>
      <w:r>
        <w:rPr>
          <w:rFonts w:ascii="Times New Roman" w:hAnsi="Times New Roman" w:eastAsia="楷体_GB2312" w:cs="Times New Roman"/>
        </w:rPr>
        <w:t>下沉</w:t>
      </w:r>
      <w:r>
        <w:rPr>
          <w:rFonts w:hAnsi="宋体" w:cs="Times New Roman"/>
        </w:rPr>
        <w:t>”</w:t>
      </w:r>
      <w:r>
        <w:rPr>
          <w:rFonts w:ascii="Times New Roman" w:hAnsi="Times New Roman" w:eastAsia="楷体_GB2312" w:cs="Times New Roman"/>
        </w:rPr>
        <w:t>是为了开拓广阔市场，C正确。 第11题，</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与一、二线城市市场相比，物流配送体系不够完善，商品质量更容易受到忽视，故</w:t>
      </w:r>
      <w:r>
        <w:rPr>
          <w:rFonts w:hAnsi="宋体" w:eastAsia="楷体_GB2312" w:cs="Times New Roman"/>
        </w:rPr>
        <w:t>①②</w:t>
      </w:r>
      <w:r>
        <w:rPr>
          <w:rFonts w:ascii="Times New Roman" w:hAnsi="Times New Roman" w:eastAsia="楷体_GB2312" w:cs="Times New Roman"/>
        </w:rPr>
        <w:t>正确，选A。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12.D　13.D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结合材料可知，星巴克零售店多分布于区域商业中心、特色旅游景点、交通枢纽等区域，这些区域人流量大，人们的消费能力较强，故其门店布局主要考虑当地的消费水平及人们的消费能力。故选D。第13题，利用手机软件了解星巴克门店分布状况，主要运用数字地图的搜索、筛选等功能，需要利用地理信息系统。故选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14.B　15.C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第14题，</w:t>
      </w:r>
      <w:r>
        <w:rPr>
          <w:rFonts w:hAnsi="宋体" w:cs="Times New Roman"/>
        </w:rPr>
        <w:t>“</w:t>
      </w:r>
      <w:r>
        <w:rPr>
          <w:rFonts w:ascii="Times New Roman" w:hAnsi="Times New Roman" w:eastAsia="楷体_GB2312" w:cs="Times New Roman"/>
        </w:rPr>
        <w:t>均分布于城市中心</w:t>
      </w:r>
      <w:r>
        <w:rPr>
          <w:rFonts w:hAnsi="宋体" w:cs="Times New Roman"/>
        </w:rPr>
        <w:t>”</w:t>
      </w:r>
      <w:r>
        <w:rPr>
          <w:rFonts w:ascii="Times New Roman" w:hAnsi="Times New Roman" w:eastAsia="楷体_GB2312" w:cs="Times New Roman"/>
        </w:rPr>
        <w:t>过于绝对，A错；咖啡店有其服务范围，一般会相对分散，往往与其他服务业形成集聚，共享客源市场，B对；高速公路沿线人流停留时间较短，不适宜咖啡店布局，C错；中心商务区地价昂贵，租金较高，且目前交通网络较发达，其对咖啡店选址制约性较小，D错。第15题，交通、市场对现代服务业的影响在增强；科技支撑现代服务业的运行；发达的交通使得距离的影响在减弱(如网络购物)。故选C。</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w:t>
      </w:r>
      <w:r>
        <w:rPr>
          <w:rFonts w:ascii="Times New Roman" w:hAnsi="Times New Roman" w:eastAsia="黑体" w:cs="Times New Roman"/>
        </w:rPr>
        <w:t>答案　</w:t>
      </w:r>
      <w:r>
        <w:rPr>
          <w:rFonts w:ascii="Times New Roman" w:hAnsi="Times New Roman" w:cs="Times New Roman"/>
        </w:rPr>
        <w:t>(1)纽约曼哈顿中心商务区交通便利，商务活动频繁，对办公场所需求大。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(2)创业成本相对较低；办公环境时尚，迎合年轻创业者的需求和喜好；便于交流与协作，资源共享；服务完善，提供创业活动所必需的材料、设备等。</w:t>
      </w:r>
    </w:p>
    <w:p>
      <w:pPr>
        <w:pStyle w:val="10"/>
        <w:tabs>
          <w:tab w:val="left" w:pos="3402"/>
        </w:tabs>
        <w:snapToGrid w:val="0"/>
        <w:spacing w:line="360" w:lineRule="auto"/>
        <w:rPr>
          <w:rFonts w:ascii="Times New Roman" w:hAnsi="Times New Roman" w:eastAsia="楷体_GB2312"/>
        </w:rPr>
      </w:pPr>
      <w:r>
        <w:rPr>
          <w:rFonts w:ascii="Times New Roman" w:hAnsi="Times New Roman" w:eastAsia="黑体" w:cs="Times New Roman"/>
        </w:rPr>
        <w:t>解析</w:t>
      </w:r>
      <w:r>
        <w:rPr>
          <w:rFonts w:ascii="Times New Roman" w:hAnsi="Times New Roman"/>
        </w:rPr>
        <w:t>　</w:t>
      </w:r>
      <w:r>
        <w:rPr>
          <w:rFonts w:ascii="Times New Roman" w:hAnsi="Times New Roman" w:eastAsia="楷体_GB2312"/>
        </w:rPr>
        <w:t>第(1)题，WeWork在纽约曼哈顿中心商务区选址的原因主要从交通和社会需求等方面分析。纽约曼哈顿中心商务区交通便利，商务活动频繁，对办公场所需求大。第(2)题，小型创业公司青睐</w:t>
      </w:r>
      <w:r>
        <w:rPr>
          <w:rFonts w:hAnsi="宋体"/>
        </w:rPr>
        <w:t>“</w:t>
      </w:r>
      <w:r>
        <w:rPr>
          <w:rFonts w:ascii="Times New Roman" w:hAnsi="Times New Roman" w:eastAsia="楷体_GB2312"/>
        </w:rPr>
        <w:t>共享办公</w:t>
      </w:r>
      <w:r>
        <w:rPr>
          <w:rFonts w:hAnsi="宋体"/>
        </w:rPr>
        <w:t>”</w:t>
      </w:r>
      <w:r>
        <w:rPr>
          <w:rFonts w:ascii="Times New Roman" w:hAnsi="Times New Roman" w:eastAsia="楷体_GB2312"/>
        </w:rPr>
        <w:t>的主要原因：创业环境成本相对较低；小型创业公司多为年轻创业者创办，</w:t>
      </w:r>
      <w:r>
        <w:rPr>
          <w:rFonts w:hAnsi="宋体"/>
        </w:rPr>
        <w:t>“</w:t>
      </w:r>
      <w:r>
        <w:rPr>
          <w:rFonts w:ascii="Times New Roman" w:hAnsi="Times New Roman" w:eastAsia="楷体_GB2312"/>
        </w:rPr>
        <w:t>共享办公</w:t>
      </w:r>
      <w:r>
        <w:rPr>
          <w:rFonts w:hAnsi="宋体"/>
        </w:rPr>
        <w:t>”</w:t>
      </w:r>
      <w:r>
        <w:rPr>
          <w:rFonts w:ascii="Times New Roman" w:hAnsi="Times New Roman" w:eastAsia="楷体_GB2312"/>
        </w:rPr>
        <w:t>环境时尚前卫，迎合年轻创业者的需求和喜好；便于交流与协作，资源共享；</w:t>
      </w:r>
      <w:r>
        <w:rPr>
          <w:rFonts w:hAnsi="宋体"/>
        </w:rPr>
        <w:t>“</w:t>
      </w:r>
      <w:r>
        <w:rPr>
          <w:rFonts w:ascii="Times New Roman" w:hAnsi="Times New Roman" w:eastAsia="楷体_GB2312"/>
        </w:rPr>
        <w:t>共享办公</w:t>
      </w:r>
      <w:r>
        <w:rPr>
          <w:rFonts w:hAnsi="宋体"/>
        </w:rPr>
        <w:t>”</w:t>
      </w:r>
      <w:r>
        <w:rPr>
          <w:rFonts w:ascii="Times New Roman" w:hAnsi="Times New Roman" w:eastAsia="楷体_GB2312"/>
        </w:rPr>
        <w:t>提供的服务完善，提供创业活动所必需的材料、设备等。</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1788fb5c-a2e0-4856-9cf3-790e8ff866e8"/>
  </w:docVars>
  <w:rsids>
    <w:rsidRoot w:val="0044586C"/>
    <w:rsid w:val="0025074A"/>
    <w:rsid w:val="00437002"/>
    <w:rsid w:val="0044586C"/>
    <w:rsid w:val="00446E04"/>
    <w:rsid w:val="004D1104"/>
    <w:rsid w:val="00505E85"/>
    <w:rsid w:val="006214F3"/>
    <w:rsid w:val="006366AA"/>
    <w:rsid w:val="00651883"/>
    <w:rsid w:val="0066550A"/>
    <w:rsid w:val="00731EF5"/>
    <w:rsid w:val="007843D6"/>
    <w:rsid w:val="007968A3"/>
    <w:rsid w:val="00856142"/>
    <w:rsid w:val="00872874"/>
    <w:rsid w:val="00950457"/>
    <w:rsid w:val="00B83F8C"/>
    <w:rsid w:val="00C90528"/>
    <w:rsid w:val="00D4265C"/>
    <w:rsid w:val="00D672E9"/>
    <w:rsid w:val="00DA2809"/>
    <w:rsid w:val="00E775B7"/>
    <w:rsid w:val="00EB08FB"/>
    <w:rsid w:val="00F4380E"/>
    <w:rsid w:val="00F62A04"/>
    <w:rsid w:val="593F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13</Pages>
  <Words>7075</Words>
  <Characters>7231</Characters>
  <Lines>203</Lines>
  <Paragraphs>57</Paragraphs>
  <TotalTime>44</TotalTime>
  <ScaleCrop>false</ScaleCrop>
  <LinksUpToDate>false</LinksUpToDate>
  <CharactersWithSpaces>7451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2024-04-17T09:15:26Z</dcterms:modified>
  <dc:title>〖DM（〗〖HT9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9C0456140A2345E995C68940D5AABBCA</vt:lpwstr>
  </property>
</Properties>
</file>