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402"/>
        </w:tabs>
        <w:spacing w:line="360" w:lineRule="auto"/>
        <w:jc w:val="center"/>
      </w:pPr>
      <w:r>
        <w:rPr>
          <w:rFonts w:ascii="Times New Roman" w:hAnsi="Times New Roman"/>
        </w:rPr>
        <w:t>单元检测试卷(三)</w:t>
      </w:r>
    </w:p>
    <w:p>
      <w:pPr>
        <w:pStyle w:val="10"/>
        <w:tabs>
          <w:tab w:val="left" w:pos="3402"/>
        </w:tabs>
        <w:snapToGrid w:val="0"/>
        <w:spacing w:line="360" w:lineRule="auto"/>
        <w:jc w:val="center"/>
        <w:rPr>
          <w:rFonts w:ascii="Times New Roman" w:hAnsi="Times New Roman" w:cs="Times New Roman"/>
        </w:rPr>
      </w:pPr>
      <w:r>
        <w:rPr>
          <w:rFonts w:ascii="Times New Roman" w:hAnsi="Times New Roman" w:eastAsia="楷体_GB2312" w:cs="Times New Roman"/>
        </w:rPr>
        <w:t>(时间：60分钟　满分：100分)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1.C　2.B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w:t>
      </w:r>
      <w:r>
        <w:rPr>
          <w:rFonts w:hAnsi="宋体" w:eastAsia="楷体_GB2312" w:cs="Times New Roman"/>
        </w:rPr>
        <w:t>⑥</w:t>
      </w:r>
      <w:r>
        <w:rPr>
          <w:rFonts w:ascii="Times New Roman" w:hAnsi="Times New Roman" w:eastAsia="楷体_GB2312" w:cs="Times New Roman"/>
        </w:rPr>
        <w:t>是石钟乳，</w:t>
      </w:r>
      <w:r>
        <w:rPr>
          <w:rFonts w:hAnsi="宋体" w:eastAsia="楷体_GB2312" w:cs="Times New Roman"/>
        </w:rPr>
        <w:t>⑦</w:t>
      </w:r>
      <w:r>
        <w:rPr>
          <w:rFonts w:ascii="Times New Roman" w:hAnsi="Times New Roman" w:eastAsia="楷体_GB2312" w:cs="Times New Roman"/>
        </w:rPr>
        <w:t>是石笋，它们在温暖湿润的年份发育得比较快，比较粗大。在降水较多的年份，植物生长茂盛，土壤发育较好。第2题，该景观图片所示为天坑，天坑是流水溶蚀作用形成的，多形成于</w:t>
      </w:r>
      <w:r>
        <w:rPr>
          <w:rFonts w:hAnsi="宋体" w:eastAsia="楷体_GB2312" w:cs="Times New Roman"/>
        </w:rPr>
        <w:t>②</w:t>
      </w:r>
      <w:r>
        <w:rPr>
          <w:rFonts w:ascii="Times New Roman" w:hAnsi="Times New Roman" w:eastAsia="楷体_GB2312" w:cs="Times New Roman"/>
        </w:rPr>
        <w:t>(落水洞)部位。</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3.B　4.D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第3题，地形平坦，下切侵蚀减弱，侧蚀增强，凹岸侵蚀、凸岸堆积，凸岸处泥沙堆积形成河漫滩。第4题，沙子粒径越小，说明被搬运的越远，越远离河中心，根据河流流向可知，沙子粒径最小的部位是</w:t>
      </w:r>
      <w:r>
        <w:rPr>
          <w:rFonts w:hAnsi="宋体" w:eastAsia="楷体_GB2312" w:cs="Times New Roman"/>
        </w:rPr>
        <w:t>④</w:t>
      </w:r>
      <w:r>
        <w:rPr>
          <w:rFonts w:ascii="Times New Roman" w:hAnsi="Times New Roman" w:eastAsia="楷体_GB2312"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5.A　6.D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根据所学知识判断，土壤形成过程中最活跃的因素是生物。生物通过光合作用合成有机物，有机物腐烂形成腐殖质，最后形成土壤中的有机质。生物是土壤中有机质的来源，与土壤肥力的产生密切相关。第6题，由材料可知，土壤的淋溶作用与降水有着直接的关系，降水越多，淋溶层越厚，因此湿润地区的淋溶层最厚，半干旱地区次之，干旱地区最薄，因此图1中丙的淋溶层厚度居中，属于半干旱地区，对应的植被为草原。森林地区降水量大，淋溶作用强，浅层土壤中有机质随深度增加迅速减少，对应图2中</w:t>
      </w:r>
      <w:r>
        <w:rPr>
          <w:rFonts w:hAnsi="宋体" w:eastAsia="楷体_GB2312" w:cs="Times New Roman"/>
        </w:rPr>
        <w:t>Ⅱ</w:t>
      </w:r>
      <w:r>
        <w:rPr>
          <w:rFonts w:ascii="Times New Roman" w:hAnsi="Times New Roman" w:eastAsia="楷体_GB2312" w:cs="Times New Roman"/>
        </w:rPr>
        <w:t>。草原根系茂密，易产生较多的有机质，且在土壤中的分布较为均匀，对应图2中</w:t>
      </w:r>
      <w:r>
        <w:rPr>
          <w:rFonts w:hAnsi="宋体" w:eastAsia="楷体_GB2312" w:cs="Times New Roman"/>
        </w:rPr>
        <w:t>Ⅰ</w:t>
      </w:r>
      <w:r>
        <w:rPr>
          <w:rFonts w:ascii="Times New Roman" w:hAnsi="Times New Roman" w:eastAsia="楷体_GB2312" w:cs="Times New Roman"/>
        </w:rPr>
        <w:t>，故选D。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7.D　8.D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第7题，钙华天池是流水中碳酸钙的淀积作用形成的。第8题，水平梯田有利于保持水土，增加耕地面积和粮食产出，提供旅游资源和保护生态环境。</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9.C　10.C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渭河位于我国温带季风气候区，汛期在7、8月份，河流径流量最大、流速最快的时间主要在8月，该月份输沙能力最强，输沙量最大。第10题，干流流向是自西向东流；甲河段堆积颗粒物较小，堆积速度小于乙河段；支流几乎无堆积物，说明水流速度快，坡度大于干流；</w:t>
      </w:r>
      <w:r>
        <w:rPr>
          <w:rFonts w:hAnsi="宋体" w:eastAsia="楷体_GB2312" w:cs="Times New Roman"/>
        </w:rPr>
        <w:t>①</w:t>
      </w:r>
      <w:r>
        <w:rPr>
          <w:rFonts w:ascii="Times New Roman" w:hAnsi="Times New Roman" w:eastAsia="楷体_GB2312" w:cs="Times New Roman"/>
        </w:rPr>
        <w:t>处颗粒物主要来源于支流。</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11.A　12.C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第11题，根据题干可知，</w:t>
      </w:r>
      <w:r>
        <w:rPr>
          <w:rFonts w:hAnsi="宋体" w:cs="Times New Roman"/>
        </w:rPr>
        <w:t>“</w:t>
      </w:r>
      <w:r>
        <w:rPr>
          <w:rFonts w:ascii="Times New Roman" w:hAnsi="Times New Roman" w:eastAsia="楷体_GB2312" w:cs="Times New Roman"/>
        </w:rPr>
        <w:t>鼓浪石</w:t>
      </w:r>
      <w:r>
        <w:rPr>
          <w:rFonts w:hAnsi="宋体" w:cs="Times New Roman"/>
        </w:rPr>
        <w:t>”</w:t>
      </w:r>
      <w:r>
        <w:rPr>
          <w:rFonts w:ascii="Times New Roman" w:hAnsi="Times New Roman" w:eastAsia="楷体_GB2312" w:cs="Times New Roman"/>
        </w:rPr>
        <w:t>是海浪拍打形成的，为海水的侵蚀作用。第12题，海水堆积作用会形成沙滩地貌。</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13.D　14.D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第13题，根据图中等高线可判断等高距为50米，陡崖处有3条等高线重合，相对高度为100米</w:t>
      </w:r>
      <w:r>
        <w:rPr>
          <w:rFonts w:hAnsi="宋体" w:cs="Times New Roman"/>
        </w:rPr>
        <w:t>≤</w:t>
      </w:r>
      <w:r>
        <w:rPr>
          <w:rFonts w:ascii="Times New Roman" w:hAnsi="Times New Roman" w:eastAsia="楷体_GB2312" w:cs="Times New Roman"/>
        </w:rPr>
        <w:t>H&lt;200米，运动员安全绳长度应略长于陡崖相对高度的最大值，故D正确。第14题，根据河流的流向与等高线的凸向相反，可以判断图中河流的流向。A河段位于河流上游，等高线密集，落差较大，流速较快，不易产生洪涝灾害，A错误；B河段位于湖泊上游，受其调节作用不明显，B错误；根据指向标，C河段大致自东北流向西南，C错误；图示区域位于我国南方地区，D河段河谷可能种植茶树，故D正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15.D　16.A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15题，图示中每日的第一个图例表示沙丘顶，沙丘顶的高度呈波动变化，A错。6月11日沙丘东坡是正值，以风积为主，是背风坡，B错。6月26日沙丘西坡是正值，以风积为主，是背风坡，C错。6月21日～26日风蚀、风积的坡向相反，说明风向发生变化，D对。第16题，6月5日～21日，该地沙丘的东坡是正值，以风积为主，是背风坡，说明沙丘的移动趋势是向东，A对。</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17.B　18.D　19.C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17题，该洞石笋微层暗条纹中的有机质最主要来源于水滴渗流经过的洞穴上覆的土壤，B对。明暗相间的微层形成与有机质相关，不是动物、植被的遗体、遗迹，A、C错。石笋是滴水到溶洞底面的碳酸钙沉积而形成，不是受流水侵蚀而形成，D错。第18题，结合石笋成因，冬季滴水量少，石笋发育慢，形成暗条纹。该洞石笋微层暗条纹最主要形成于冬季，含有机质少，D对。夏季滴水多，沉积物质中含有机质多，形成亮条纹，B错。春季、秋季不明显，A、C错。第19题，该洞石笋年微层近几十年来逐渐变厚，说明水滴落的量大，反映了当地气候变暖变湿，C对。变冷变干时，微层逐渐变薄变暗，A、B、D错。</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20.C　21.A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第20题，读图可知，岩层</w:t>
      </w:r>
      <w:r>
        <w:rPr>
          <w:rFonts w:hAnsi="宋体" w:eastAsia="楷体_GB2312" w:cs="Times New Roman"/>
        </w:rPr>
        <w:t>Ⅲ</w:t>
      </w:r>
      <w:r>
        <w:rPr>
          <w:rFonts w:ascii="Times New Roman" w:hAnsi="Times New Roman" w:eastAsia="楷体_GB2312" w:cs="Times New Roman"/>
        </w:rPr>
        <w:t>最先遭受侵蚀，说明岩层</w:t>
      </w:r>
      <w:r>
        <w:rPr>
          <w:rFonts w:hAnsi="宋体" w:eastAsia="楷体_GB2312" w:cs="Times New Roman"/>
        </w:rPr>
        <w:t>Ⅲ</w:t>
      </w:r>
      <w:r>
        <w:rPr>
          <w:rFonts w:ascii="Times New Roman" w:hAnsi="Times New Roman" w:eastAsia="楷体_GB2312" w:cs="Times New Roman"/>
        </w:rPr>
        <w:t>岩性最松软。第21题，我国太行山东侧为半湿润区，降水较多，三级陡崖形成的主导作用应以流水作用为主。</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22.C　23.B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第22题，根据图示名称和展示的景观可以判断，图甲是流水侵蚀地貌，河谷横剖面呈</w:t>
      </w:r>
      <w:r>
        <w:rPr>
          <w:rFonts w:hAnsi="宋体" w:cs="Times New Roman"/>
        </w:rPr>
        <w:t>“</w:t>
      </w:r>
      <w:r>
        <w:rPr>
          <w:rFonts w:ascii="Times New Roman" w:hAnsi="Times New Roman" w:eastAsia="楷体_GB2312" w:cs="Times New Roman"/>
        </w:rPr>
        <w:t>V</w:t>
      </w:r>
      <w:r>
        <w:rPr>
          <w:rFonts w:hAnsi="宋体" w:cs="Times New Roman"/>
        </w:rPr>
        <w:t>”</w:t>
      </w:r>
      <w:r>
        <w:rPr>
          <w:rFonts w:ascii="Times New Roman" w:hAnsi="Times New Roman" w:eastAsia="楷体_GB2312" w:cs="Times New Roman"/>
        </w:rPr>
        <w:t>形；图乙是流水堆积地貌。上游河段主要是受流水的侵蚀作用，但流水的堆积作用在局部地势低洼处也存在；下游河段主要受流水的堆积作用，但是也在不同的岸边(如凹岸)或者河床较高地段受流水的侵蚀作用。第23题，长江三峡山高谷深，其形成原因主要是地壳不断上升，河水强烈下切，导致河谷不断加深，因此所受的主导作用是河流的下蚀作用。</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24.D　25.C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24题，南方地区的红壤有机质含量远低于东北地区的黑土，主要原因是南方地区气候湿润，降水多，土壤有机质养分被淋失，导致有机质含量较低，故选D。第25题，形成黑土地主导因素是气候，气温低，有机质分解慢，积累较多，A错误。黄土地主要位于半干旱和半湿润地区，降水较少，气候特征是夏季湿热，冬季干冷，B错误。紫色土主要分布在我国的四川盆地，其形成的主导因素是成土母质，C正确。红壤形成的主导因素是湿热的气候条件，D错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二、综合题</w:t>
      </w:r>
      <w:r>
        <w:rPr>
          <w:rFonts w:ascii="Times New Roman" w:hAnsi="Times New Roman" w:cs="Times New Roman"/>
        </w:rPr>
        <w:t>(共50分)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26．</w:t>
      </w:r>
      <w:r>
        <w:rPr>
          <w:rFonts w:ascii="Times New Roman" w:hAnsi="Times New Roman" w:eastAsia="黑体" w:cs="Times New Roman"/>
        </w:rPr>
        <w:t>答案</w:t>
      </w:r>
      <w:r>
        <w:rPr>
          <w:rFonts w:ascii="Times New Roman" w:hAnsi="Times New Roman" w:cs="Times New Roman"/>
        </w:rPr>
        <w:t>　(1)喀斯特地貌。　原因：石灰岩广布；气候温暖湿润；流水作用显著。</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(2)溶洞形成过程中，导致地表径流下渗严重，地表水资源短缺；丰富的降水加剧水土流失，使地表破碎(崎岖不平)；土壤退化，植被减少。</w:t>
      </w:r>
    </w:p>
    <w:p>
      <w:pPr>
        <w:pStyle w:val="10"/>
        <w:tabs>
          <w:tab w:val="left" w:pos="3402"/>
        </w:tabs>
        <w:snapToGrid w:val="0"/>
        <w:spacing w:line="360" w:lineRule="auto"/>
        <w:jc w:val="both"/>
        <w:rPr>
          <w:rFonts w:ascii="Times New Roman" w:hAnsi="Times New Roman" w:cs="Times New Roman"/>
        </w:rPr>
      </w:pPr>
      <w:r>
        <w:rPr>
          <w:rFonts w:ascii="Times New Roman" w:hAnsi="Times New Roman" w:cs="Times New Roman"/>
        </w:rPr>
        <w:t>27．</w:t>
      </w:r>
      <w:r>
        <w:rPr>
          <w:rFonts w:ascii="Times New Roman" w:hAnsi="Times New Roman" w:eastAsia="黑体" w:cs="Times New Roman"/>
        </w:rPr>
        <w:t>答案　</w:t>
      </w:r>
      <w:r>
        <w:rPr>
          <w:rFonts w:ascii="Times New Roman" w:hAnsi="Times New Roman" w:cs="Times New Roman"/>
        </w:rPr>
        <w:t>(1)冲积扇　三角洲　堆积　(2)</w:t>
      </w:r>
      <w:r>
        <w:rPr>
          <w:rFonts w:hAnsi="宋体" w:cs="Times New Roman"/>
        </w:rPr>
        <w:t>②</w:t>
      </w:r>
      <w:r>
        <w:rPr>
          <w:rFonts w:ascii="Times New Roman" w:hAnsi="Times New Roman" w:cs="Times New Roman"/>
        </w:rPr>
        <w:t>　</w:t>
      </w:r>
      <w:r>
        <w:rPr>
          <w:rFonts w:hAnsi="宋体" w:cs="Times New Roman"/>
        </w:rPr>
        <w:t>①</w:t>
      </w:r>
      <w:r>
        <w:rPr>
          <w:rFonts w:ascii="Times New Roman" w:hAnsi="Times New Roman" w:cs="Times New Roman"/>
        </w:rPr>
        <w:t>　(3)C</w:t>
      </w:r>
      <w:r>
        <w:rPr>
          <w:rFonts w:hint="eastAsia" w:ascii="Times New Roman" w:hAnsi="Times New Roman" w:cs="Times New Roman"/>
        </w:rPr>
        <w:t xml:space="preserve">  </w:t>
      </w:r>
      <w:r>
        <w:rPr>
          <w:rFonts w:ascii="Times New Roman" w:hAnsi="Times New Roman" w:cs="Times New Roman"/>
        </w:rPr>
        <w:t>(4)B</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28．</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(1)平原面积广阔，平原上有丘陵、山地分布；地势总体特点是西高东低，西部是山前洪积—冲积扇平原，中东部是冲积低平原；沿海地区海岸线曲折。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(2)分布特征：自西向东颗粒物逐渐变小，自西向东沉积厚度逐渐变小。　形成原因：黄河流出山口后进入地壳下沉的冲积平原，地势趋于平缓；河道变得开阔，水流速度变慢，搬运能力减弱，促使从黄土高原带来的大量物质以出山口为顶点向外逐渐沉积下来；颗粒大的先沉积且沉积较多，颗粒小的后沉积且沉积较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黄河中游的黄土高原地区温带大陆性季风气候显著，夏季降水集中且多暴雨；黄土层深厚且土质疏松；历史上黄河流域人口激增，大规模毁林开荒、开垦草原，植被覆盖率降低，导致黄土高原水土流失加剧，黄河含沙量日益增加，下游河床抬高，造成历史上黄河多次决口；黄河的凌汛导致黄河下游决堤，使黄河冲积扇的形成速度加快。</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29．</w:t>
      </w:r>
      <w:bookmarkStart w:id="0" w:name="_GoBack"/>
      <w:bookmarkEnd w:id="0"/>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(1)腐殖质　淋溶　(2)A　(3)AC</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(4)成因：枯枝落叶和动物的遗体被微生物分解，形成腐殖质层。　影响其厚度的因素：枯枝落叶的数量；气温高低对微生物活跃程度的影响；降水量所形成的淋溶强度；坡度大小和人类活动。</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s>
  <w:rsids>
    <w:rsidRoot w:val="00915C2D"/>
    <w:rsid w:val="00292438"/>
    <w:rsid w:val="00676415"/>
    <w:rsid w:val="00676985"/>
    <w:rsid w:val="006A723E"/>
    <w:rsid w:val="007668E7"/>
    <w:rsid w:val="00915C2D"/>
    <w:rsid w:val="00B51246"/>
    <w:rsid w:val="00FB1B9A"/>
    <w:rsid w:val="3BBD2F31"/>
    <w:rsid w:val="7D91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11</Pages>
  <Words>5450</Words>
  <Characters>5766</Characters>
  <Lines>89</Lines>
  <Paragraphs>25</Paragraphs>
  <TotalTime>20</TotalTime>
  <ScaleCrop>false</ScaleCrop>
  <LinksUpToDate>false</LinksUpToDate>
  <CharactersWithSpaces>6002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2020-05-15T00:33:00Z</dcterms:created>
  <dc:creator>User</dc:creator>
  <cp:lastModifiedBy>珊珊</cp:lastModifiedBy>
  <dcterms:modified xsi:type="dcterms:W3CDTF">2023-12-22T04:05:32Z</dcterms:modified>
  <dc:title>〖BT2〗单元活动〓学用地形图探究地貌特征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0C7B6693761A4A17A8C4081E52A6DCAC</vt:lpwstr>
  </property>
</Properties>
</file>