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必修1\\word\\第四单元.TIF"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必修1\\word\\第四单元.TIF"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必修1\\word\\第四单元.TIF"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402"/>
        </w:tabs>
        <w:spacing w:line="360" w:lineRule="auto"/>
        <w:jc w:val="center"/>
      </w:pPr>
      <w:r>
        <w:rPr>
          <w:rFonts w:ascii="Times New Roman" w:hAnsi="Times New Roman"/>
        </w:rPr>
        <w:t>第一节　自然灾害的成因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课程标准</w:t>
            </w:r>
          </w:p>
        </w:tc>
        <w:tc>
          <w:tcPr>
            <w:tcW w:w="723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运用资料，说明常见自然灾害的成因，了解避灾、防灾的措施。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学习目标</w:t>
            </w:r>
          </w:p>
        </w:tc>
        <w:tc>
          <w:tcPr>
            <w:tcW w:w="723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1.了解常见自然灾害的概念、类型和危害。2.运用图表分析地震、洪涝、滑坡、泥石流的分布及成因。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必修1\\word\\课时对点练.TIF"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必修1\\word\\课时对点练.TIF"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drawing>
          <wp:inline distT="0" distB="0" distL="114300" distR="114300">
            <wp:extent cx="1019175" cy="219075"/>
            <wp:effectExtent l="0" t="0" r="9525" b="9525"/>
            <wp:docPr id="35" name="图片 2" descr="基础过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" descr="基础过关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(2020·四川省攀枝花市第十二中学月考)读</w:t>
      </w:r>
      <w:r>
        <w:rPr>
          <w:rFonts w:hAnsi="宋体" w:cs="Times New Roman"/>
        </w:rPr>
        <w:t>“‘</w:t>
      </w:r>
      <w:r>
        <w:rPr>
          <w:rFonts w:ascii="Times New Roman" w:hAnsi="Times New Roman" w:cs="Times New Roman"/>
        </w:rPr>
        <w:t>醉林</w:t>
      </w:r>
      <w:r>
        <w:rPr>
          <w:rFonts w:hAnsi="宋体" w:cs="Times New Roman"/>
        </w:rPr>
        <w:t>’</w:t>
      </w:r>
      <w:r>
        <w:rPr>
          <w:rFonts w:ascii="Times New Roman" w:hAnsi="Times New Roman" w:cs="Times New Roman"/>
        </w:rPr>
        <w:t>示意图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，完成1～2题。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必修1\\word\\x519.TIF"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必修1\\word\\x519.TIF"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必修1\\word\\x519.TIF"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必修1\\全书完整的Word版文档\\x519.TIF"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619250" cy="962025"/>
            <wp:effectExtent l="0" t="0" r="0" b="952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1．导致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醉林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现象发生的地理原因是(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A．泥石流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B．滑坡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C．水土流失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D．地震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2．下列地形区，最有可能存在此景观的是(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A．内蒙古高原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B．准噶尔盆地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C．长江中下游平原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D．云贵高原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1.B　2.D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第1题，图中发生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醉林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现象的地点有大量堆积物，边缘坡度较陡，判断是坡体岩层沿坡面下滑堆积形成的。因此导致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醉林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现象发生的地理原因是滑坡。第2题，最有可能存在此景观的地形区是云贵高原，其地形坡度较大，植被覆盖率较低，降水量大，易发生滑坡灾害。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当地时间2004年12月26日08时，印度尼西亚苏门答腊岛北部(震中距印度尼西亚苏门答腊岛海岸约160千米)发生40年来最强地震(美国地震情报中心测得震级为8.9级，中国测得震级为8.7级)。地震在印度洋海域引发的海啸袭击了印度尼西亚、斯里兰卡、印度、泰国等国沿海地区，造成了罕见的人员伤亡和巨大的财产损失。</w:t>
      </w:r>
      <w:r>
        <w:rPr>
          <w:rFonts w:ascii="Times New Roman" w:hAnsi="Times New Roman" w:cs="Times New Roman"/>
        </w:rPr>
        <w:t>阅读上述材料，完成3～4题。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3．地震发生时，美国测得的震级与中国测得的不同，原因是(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A．震中距不同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B．测量中的误差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C．两国的破坏程度不同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D．采用的震级标准不同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4．此次地震引发的海啸造成罕见的人员伤亡，原因有(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震级较高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震中距印度尼西亚等国较近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建筑物抗灾性差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灾情突发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①②③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②③④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①③④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①②③④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3.B　4.D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3题，一次地震只有一个震级，地震发生时，美国测得的震级与中国测得的不同，原因是测量中存在误差，B对。震中距不同、两国的破坏程度不同不影响震级测定，A、C错。国际上采用的震级标准是相同的，D错。第4题，此次地震引发的海啸造成罕见的人员伤亡，原因有震级较高，</w:t>
      </w:r>
      <w:r>
        <w:rPr>
          <w:rFonts w:hAnsi="宋体" w:eastAsia="楷体_GB2312" w:cs="Times New Roman"/>
        </w:rPr>
        <w:t>①</w:t>
      </w:r>
      <w:r>
        <w:rPr>
          <w:rFonts w:ascii="Times New Roman" w:hAnsi="Times New Roman" w:eastAsia="楷体_GB2312" w:cs="Times New Roman"/>
        </w:rPr>
        <w:t>对；震中距印度尼西亚等国较近，</w:t>
      </w:r>
      <w:r>
        <w:rPr>
          <w:rFonts w:hAnsi="宋体" w:eastAsia="楷体_GB2312" w:cs="Times New Roman"/>
        </w:rPr>
        <w:t>②</w:t>
      </w:r>
      <w:r>
        <w:rPr>
          <w:rFonts w:ascii="Times New Roman" w:hAnsi="Times New Roman" w:eastAsia="楷体_GB2312" w:cs="Times New Roman"/>
        </w:rPr>
        <w:t>对；受灾各国经济比较落后，建筑物抗灾性差，</w:t>
      </w:r>
      <w:r>
        <w:rPr>
          <w:rFonts w:hAnsi="宋体" w:eastAsia="楷体_GB2312" w:cs="Times New Roman"/>
        </w:rPr>
        <w:t>③</w:t>
      </w:r>
      <w:r>
        <w:rPr>
          <w:rFonts w:ascii="Times New Roman" w:hAnsi="Times New Roman" w:eastAsia="楷体_GB2312" w:cs="Times New Roman"/>
        </w:rPr>
        <w:t>对；灾情突发，难以提前预报，</w:t>
      </w:r>
      <w:r>
        <w:rPr>
          <w:rFonts w:hAnsi="宋体" w:eastAsia="楷体_GB2312" w:cs="Times New Roman"/>
        </w:rPr>
        <w:t>④</w:t>
      </w:r>
      <w:r>
        <w:rPr>
          <w:rFonts w:ascii="Times New Roman" w:hAnsi="Times New Roman" w:eastAsia="楷体_GB2312" w:cs="Times New Roman"/>
        </w:rPr>
        <w:t>对。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楷体_GB2312" w:cs="Times New Roman"/>
        </w:rPr>
        <w:t>如</w:t>
      </w:r>
      <w:r>
        <w:rPr>
          <w:rFonts w:ascii="Times New Roman" w:hAnsi="Times New Roman" w:eastAsia="楷体_GB2312" w:cs="Times New Roman"/>
        </w:rPr>
        <w:t>图为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我国长江某河段示意图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据此回答5～7题。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必修1\\word\\X520.TIF"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必修1\\word\\X520.TIF"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必修1\\word\\X520.TIF"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必修1\\全书完整的Word版文档\\X520.TIF"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667000" cy="1019175"/>
            <wp:effectExtent l="0" t="0" r="0" b="952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5．有人说该河段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富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，也有人说该河段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险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富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险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分别是指(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A．九省通衢　地上悬河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B．洞庭湖畔　赤壁战场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C．鱼米之乡　九曲回肠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D．黄金水道　险滩密布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6．历史上，该段河道变化频繁的主要原因是(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A．植被稀少和流水作用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B．地势平坦和流水作用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C．气候变化和人类活动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D．地壳变动和人类活动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7．现在该段河道已基本稳定，采取的主要措施有(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修建了荆江大堤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大量采挖河沙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进行河道的裁弯取直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减少农业灌溉用水　</w:t>
      </w: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建设防护林工程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hAnsi="宋体" w:cs="Times New Roman"/>
        </w:rPr>
        <w:t>⑥</w:t>
      </w:r>
      <w:r>
        <w:rPr>
          <w:rFonts w:ascii="Times New Roman" w:hAnsi="Times New Roman" w:cs="Times New Roman"/>
        </w:rPr>
        <w:t>建设三峡水利工程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hAnsi="宋体" w:cs="Times New Roman"/>
        </w:rPr>
        <w:t>①②④⑤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hAnsi="宋体" w:cs="Times New Roman"/>
        </w:rPr>
        <w:t>①②④⑥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hAnsi="宋体" w:cs="Times New Roman"/>
        </w:rPr>
        <w:t>②③④⑤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hAnsi="宋体" w:cs="Times New Roman"/>
        </w:rPr>
        <w:t>①③⑤⑥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5.C　6.B　7.D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5题，该河段是长江的荆江段。荆江段有两大特征，一是该段为地上河，二是该段河道异常弯曲。荆江段位于长江中游平原地区，地势平坦，水网稠密，是鱼米之乡；但该河段河道弯曲，有九曲回肠之险。第6题，地上河易决口是此段河道变化频繁的主要原因，地上河形成的主要原因是长江流出三峡后，进入长江中游平原地区，水流速度变慢，泥沙大量沉积。第7题，大量采挖河沙易使河道堤防崩塌；减少农业灌溉用水会使河道水量增大，同时会影响该地的农业生产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8．下图为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我国某区域图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。读图回答问题。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必修1\\word\\X521.TIF"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必修1\\word\\X521.TIF"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必修1\\word\\X521.TIF"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必修1\\全书完整的Word版文档\\X521.TIF"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76550" cy="259080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(1)对比甲、乙两地，指出泥石流灾害发生概率较大的地点，并说明理由。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(2)若丙地发生泥石流，据图说明可能造成的主要危害。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(1)甲地。地形坡度较大；东南季风的迎风坡，降水多。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(2)冲毁铁路；阻塞河道等。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hint="eastAsia"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(1)题，泥石流发生条件主要从地形坡度、植被状况、降水量及降水强度等方面思考；图中显示，甲处河谷等高线密集，位于太行山东侧，夏季风迎风坡，降水多。第(2)题，泥石流的危害主要有：掩埋农田、村镇，摧毁桥梁、道路，阻塞河道等，结合图示信息作答即可。</w:t>
      </w:r>
    </w:p>
    <w:p>
      <w:pPr>
        <w:pStyle w:val="1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drawing>
          <wp:inline distT="0" distB="0" distL="114300" distR="114300">
            <wp:extent cx="1019175" cy="314325"/>
            <wp:effectExtent l="0" t="0" r="9525" b="9525"/>
            <wp:docPr id="39" name="图片 1" descr="能力提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" descr="能力提升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(2020·黑龙江哈尔滨月考)</w:t>
      </w:r>
      <w:r>
        <w:rPr>
          <w:rFonts w:ascii="Times New Roman" w:hAnsi="Times New Roman" w:eastAsia="楷体_GB2312" w:cs="Times New Roman"/>
        </w:rPr>
        <w:t>凌汛是指因下段河道结冰或冰凌积成的冰坝阻塞河道，使河道不畅而引起河水上涨的现象，一般发生于冬季河水开始封冻和春季河水开始解冻时。</w:t>
      </w:r>
      <w:r>
        <w:rPr>
          <w:rFonts w:ascii="Times New Roman" w:hAnsi="Times New Roman" w:cs="Times New Roman"/>
        </w:rPr>
        <w:t>读图，完成9～10题。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必修1\\word\\X522.TIF"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必修1\\word\\X522.TIF"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必修1\\word\\X522.TIF"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必修1\\全书完整的Word版文档\\X522.TIF"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790700" cy="1781175"/>
            <wp:effectExtent l="0" t="0" r="0" b="952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9．图中发生凌汛频率最高的河段是(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A．甲  B．乙  C．丙  D．丁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10．若全球变暖，该河流凌汛变化的趋势为(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A．春季凌汛时间推迟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B．冬季凌汛时间提早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C．春季凌汛规模变小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D．冬季凌汛规模变大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9.D　10.C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9题，根据材料中凌汛定义可知，当下段河道位于较高纬度时才会先结冰或后融冰，进而阻塞河道。结合图中地形和河流流向可判断甲、乙、丙、丁四河段中只有丁河段整体上自较低纬度流向较高纬度，其发生凌汛现象的频率最高。第10题，全球变暖，气温升高，该流域春季解冻时间提前，凌汛时间将提早，冬季冰冻时间推迟，凌汛时间将推迟；全球变暖使冬季河流结冰时间推迟，结冰持续时间缩短，结冰厚度变薄，凌汛规模将变小；同时，全球变暖导致冬季积雪量减少，春季积雪融化量减少，汇集入河的水量减少，从而使春季凌汛规模变小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楷体_GB2312" w:cs="Times New Roman"/>
        </w:rPr>
        <w:t>如</w:t>
      </w:r>
      <w:r>
        <w:rPr>
          <w:rFonts w:ascii="Times New Roman" w:hAnsi="Times New Roman" w:eastAsia="楷体_GB2312" w:cs="Times New Roman"/>
        </w:rPr>
        <w:t>图是</w:t>
      </w:r>
      <w:r>
        <w:rPr>
          <w:rFonts w:hAnsi="宋体" w:cs="Times New Roman"/>
        </w:rPr>
        <w:t>“</w:t>
      </w:r>
      <w:r>
        <w:rPr>
          <w:rFonts w:ascii="Times New Roman" w:hAnsi="Times New Roman" w:eastAsia="楷体_GB2312" w:cs="Times New Roman"/>
        </w:rPr>
        <w:t>我国某地区气象灾害形成示意图</w:t>
      </w:r>
      <w:r>
        <w:rPr>
          <w:rFonts w:hAnsi="宋体" w:cs="Times New Roman"/>
        </w:rPr>
        <w:t>”</w:t>
      </w:r>
      <w:r>
        <w:rPr>
          <w:rFonts w:ascii="Times New Roman" w:hAnsi="Times New Roman" w:eastAsia="楷体_GB2312" w:cs="Times New Roman"/>
        </w:rPr>
        <w:t>。</w:t>
      </w:r>
      <w:r>
        <w:rPr>
          <w:rFonts w:ascii="Times New Roman" w:hAnsi="Times New Roman" w:cs="Times New Roman"/>
        </w:rPr>
        <w:t>读图完成11～12题。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必修1\\word\\X523.TIF"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必修1\\word\\X523.TIF"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必修1\\word\\X523.TIF"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必修1\\全书完整的Word版文档\\X523.TIF"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419350" cy="125730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11．图中甲、乙、丙气象灾害分别是(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A．春旱、寒潮、沙尘暴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B．寒潮、台风、沙尘暴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C．干热风、暴雪、沙尘暴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D．干热风、寒潮、冻害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12．该地区最有可能是(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A．准噶尔盆地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B．东北平原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C．华北平原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D．东南丘陵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11.A　12.C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11题，读图，冬季冷空气强盛会形成寒潮，故乙为寒潮。由于接近沙源地，在快行强冷空气的作用下会形成沙尘暴，故丙为沙尘暴。在降水少且变率大的情况下，春季用水增多会导致春旱，可推出甲为春旱。第12题，根据所学知识可知，华北平原冬季多发寒潮、沙尘暴，且春旱严重。</w:t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我国雨涝区分布图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干旱总次数等值线图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，回答13～14题。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必修1\\word\\x524.tif"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必修1\\word\\x524.tif"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必修1\\word\\x524.tif"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必修1\\全书完整的Word版文档\\x524.tif"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124075" cy="1866900"/>
            <wp:effectExtent l="0" t="0" r="9525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必修1\\word\\x525.tif"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必修1\\word\\x525.tif"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必修1\\word\\x525.tif"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必修1\\全书完整的Word版文档\\x525.tif"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152650" cy="1895475"/>
            <wp:effectExtent l="0" t="0" r="0" b="952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13．下列说法与我国雨涝区分布图提供的信息，不相符的是(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A．沿海和平原地区多雨涝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B．雨涝的分布大体上是由东南向西北减少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C．雨涝与地势高低无关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D．雨涝与离海远近密切相关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14．从我国干旱总次数等值线图中可以读出的信息是(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A．我国西北地区无旱灾发生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B．干旱频次最高的地区是华北平原、华南沿海与西南地区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C．干旱多发区都分布在平原及水稻种植区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D．旱灾发生频率高与水体污染、水资源利用不合理无关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13.C　14.B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第13题，从图中可知，云贵高原、黄土高原、内蒙古高原和大、小兴安岭地区是我国少涝区，而多涝区则分布在长江中下游平原和东南沿海平原地区，充分说明雨涝与地势高低有明显的关系。第14题，从图中可知，华北平原干旱频次高，它是我国旱灾多发区，华南沿海和西南地区因受季风影响，干旱现象非常普遍，因而也是我国的旱灾多发区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15．滞洪区是为了抵御洪水而划定的地区，在洪水期来临时蓄水以保证干流河堤的安全。下图为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我国主要滞洪区分布示意图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，据此完成下列问题。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"E:\\靳瑞腾\\2020\\同步\\地理 鲁教新教材 必修1\\word\\x526.TIF"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必修1\\word\\x526.TIF"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"E:\\靳瑞腾\\2020\\同步\\地理 鲁教新教材 必修1\\word\\x526.TIF"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"D:\\2020唐兰\\2020\\同步\\看PPT\\地理 鲁教新教材 必修1\\全书完整的Word版文档\\x526.TIF"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638425" cy="2105025"/>
            <wp:effectExtent l="0" t="0" r="9525" b="9525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(1)我国滞洪区集中分布地区A是______________流域，C是__________流域，B、D在黄河和长江的__________地区。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(2)简要分析A地区滞洪区较为集中的原因。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(3)D地区需要划定滞洪区的自然原因是什么？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(4)我国滞洪区主要集中在东部地区，而广大的西部地区几乎没有滞洪区，原因是什么？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</w:t>
      </w:r>
      <w:r>
        <w:rPr>
          <w:rFonts w:ascii="Times New Roman" w:hAnsi="Times New Roman" w:cs="Times New Roman"/>
        </w:rPr>
        <w:t>　(1)海河　淮河　中下游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(2)自然原因：7、8月份降水集中，且多暴雨，海河水系呈扇形，加之泥沙多，淤积严重，地势平坦，导致下游排水不畅，极易出现洪涝灾害。社会原因：这里人口稠密，城市集中，工农业发达。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(3)长江三峡以下的荆江河段形成了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地上悬河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，河道曲折，排水不畅，堤坝容易漫溃。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(4)西部多位于干旱、半干旱地区，降水量少，且人口稀少；西部多山地，河谷较深，不易发生洪灾。</w:t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YjM0NTc1Yzk1MmFkZWU3NzU3NjQ0ZDhlYmNlNDEifQ=="/>
  </w:docVars>
  <w:rsids>
    <w:rsidRoot w:val="005019DB"/>
    <w:rsid w:val="00153869"/>
    <w:rsid w:val="001F42E8"/>
    <w:rsid w:val="003D7F22"/>
    <w:rsid w:val="005019DB"/>
    <w:rsid w:val="006A2327"/>
    <w:rsid w:val="00711E8B"/>
    <w:rsid w:val="00831C6E"/>
    <w:rsid w:val="008C0897"/>
    <w:rsid w:val="009221DE"/>
    <w:rsid w:val="00BD5BAD"/>
    <w:rsid w:val="00BE1428"/>
    <w:rsid w:val="00BE6ABB"/>
    <w:rsid w:val="00C1079D"/>
    <w:rsid w:val="00D267E3"/>
    <w:rsid w:val="00E875FC"/>
    <w:rsid w:val="00EB29B6"/>
    <w:rsid w:val="17C82FA0"/>
    <w:rsid w:val="5296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uiPriority w:val="0"/>
    <w:rPr>
      <w:kern w:val="2"/>
      <w:sz w:val="18"/>
      <w:szCs w:val="18"/>
    </w:rPr>
  </w:style>
  <w:style w:type="character" w:customStyle="1" w:styleId="16">
    <w:name w:val="页脚 Char"/>
    <w:link w:val="11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X520.TIF" TargetMode="External"/><Relationship Id="rId7" Type="http://schemas.openxmlformats.org/officeDocument/2006/relationships/image" Target="media/image3.png"/><Relationship Id="rId6" Type="http://schemas.openxmlformats.org/officeDocument/2006/relationships/image" Target="x519.T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x526.TIF" TargetMode="External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x525.tif" TargetMode="External"/><Relationship Id="rId18" Type="http://schemas.openxmlformats.org/officeDocument/2006/relationships/image" Target="media/image9.png"/><Relationship Id="rId17" Type="http://schemas.openxmlformats.org/officeDocument/2006/relationships/image" Target="x524.tif" TargetMode="External"/><Relationship Id="rId16" Type="http://schemas.openxmlformats.org/officeDocument/2006/relationships/image" Target="media/image8.png"/><Relationship Id="rId15" Type="http://schemas.openxmlformats.org/officeDocument/2006/relationships/image" Target="X523.TIF" TargetMode="External"/><Relationship Id="rId14" Type="http://schemas.openxmlformats.org/officeDocument/2006/relationships/image" Target="media/image7.png"/><Relationship Id="rId13" Type="http://schemas.openxmlformats.org/officeDocument/2006/relationships/image" Target="X522.TIF" TargetMode="Externa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X521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17</Pages>
  <Words>8236</Words>
  <Characters>8507</Characters>
  <Lines>206</Lines>
  <Paragraphs>58</Paragraphs>
  <TotalTime>0</TotalTime>
  <ScaleCrop>false</ScaleCrop>
  <LinksUpToDate>false</LinksUpToDate>
  <CharactersWithSpaces>8726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2020-05-15T00:51:00Z</dcterms:created>
  <dc:creator>User</dc:creator>
  <cp:lastModifiedBy>珊珊</cp:lastModifiedBy>
  <dcterms:modified xsi:type="dcterms:W3CDTF">2023-12-27T01:03:33Z</dcterms:modified>
  <dc:title>〖DM(〗〖HT9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9150D89FD3374274848515356C82AFCB</vt:lpwstr>
  </property>
</Properties>
</file>