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47A6A" w14:textId="78640F19" w:rsidR="000A5FFF" w:rsidRDefault="000A5FFF" w:rsidP="000A5FFF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</w:t>
      </w:r>
      <w:r w:rsidR="00F73238">
        <w:rPr>
          <w:rFonts w:ascii="黑体" w:eastAsia="黑体" w:hAnsi="宋体" w:hint="eastAsia"/>
          <w:b/>
          <w:sz w:val="28"/>
          <w:szCs w:val="28"/>
        </w:rPr>
        <w:t>2022—2023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18690B6D" w14:textId="77777777" w:rsidR="000A5FFF" w:rsidRDefault="000A5FFF" w:rsidP="000A5FF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第四单元第二节——长江经济带发展战略1</w:t>
      </w:r>
    </w:p>
    <w:p w14:paraId="10E8230D" w14:textId="645BC4DE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</w:t>
      </w:r>
      <w:r w:rsidR="00F73238">
        <w:rPr>
          <w:rFonts w:ascii="楷体" w:eastAsia="楷体" w:hAnsi="楷体" w:cs="楷体" w:hint="eastAsia"/>
          <w:bCs/>
          <w:sz w:val="24"/>
        </w:rPr>
        <w:t>李凡</w:t>
      </w:r>
    </w:p>
    <w:p w14:paraId="34956405" w14:textId="0BD7D68A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4月17日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622AD36E" w14:textId="77777777" w:rsidR="000A5FFF" w:rsidRDefault="000A5FFF" w:rsidP="000A5FFF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1FFE04F8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共抓大保护，不搞大开发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，长江经济带的发展基调从开始就非常明确。推动建立地区间、上下游间的生态补偿机制，加快形成区域协调发展新机制，为以后的全国生态建设提供经验。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F11680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．符合长江经济带发展基本思路的是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D178E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．鼓励新一轮的大干快上</w:t>
      </w:r>
    </w:p>
    <w:p w14:paraId="441879D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．协调城乡的空间发展</w:t>
      </w:r>
    </w:p>
    <w:p w14:paraId="7A07A00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．促进上、中、下游地区的平衡</w:t>
      </w:r>
    </w:p>
    <w:p w14:paraId="1192DB6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．生态优先、绿色发展</w:t>
      </w:r>
    </w:p>
    <w:p w14:paraId="49F6B99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．按照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谁受益谁补偿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的原则，为有效保护生态环境，长江经济带在探索横向生态补偿机制的过程中，下列措施设计合理的是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93A5C7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建立负面清单管理制度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加强环境污染联防联控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建立长江生态保护补偿机制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加快交通基础设施互联互通</w:t>
      </w:r>
    </w:p>
    <w:p w14:paraId="6EF9810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①③④</w:t>
      </w:r>
    </w:p>
    <w:p w14:paraId="74D75D1A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习近平总书记于</w:t>
      </w:r>
      <w:r>
        <w:rPr>
          <w:rFonts w:ascii="Times New Roman" w:eastAsia="楷体_GB2312" w:hAnsi="Times New Roman" w:cs="Times New Roman"/>
        </w:rPr>
        <w:t>2016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日在重庆召开推动长江经济带发展座谈会，强调当前和今后相当长一个时期，要把修复长江生态环境摆在压倒性位置，共抓大保护、不搞大发展。他强调，推动长江经济带发展必须从中华民族长远利益考虑，走生态优先、绿色发展之路，使绿水青山产生巨大生态效益、经济效益、社会效益，使母亲河永葆生机活力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长江经济带略图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题。</w:t>
      </w:r>
    </w:p>
    <w:p w14:paraId="051BA8F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A409A2B" wp14:editId="2B673106">
            <wp:simplePos x="0" y="0"/>
            <wp:positionH relativeFrom="page">
              <wp:posOffset>3855720</wp:posOffset>
            </wp:positionH>
            <wp:positionV relativeFrom="page">
              <wp:posOffset>4715510</wp:posOffset>
            </wp:positionV>
            <wp:extent cx="3123565" cy="1572260"/>
            <wp:effectExtent l="0" t="0" r="635" b="8890"/>
            <wp:wrapSquare wrapText="bothSides"/>
            <wp:docPr id="16746060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．与沿海地区及其他经济带相比，长江经济带的优势是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12D71E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．拥有我国最广阔的腹地和发展空间</w:t>
      </w:r>
    </w:p>
    <w:p w14:paraId="1776AB6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．交通最便捷</w:t>
      </w:r>
    </w:p>
    <w:p w14:paraId="3E99EF5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．经济基础最好</w:t>
      </w:r>
    </w:p>
    <w:p w14:paraId="327F0E6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．改革开放最早</w:t>
      </w:r>
    </w:p>
    <w:p w14:paraId="4F57872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．下列不属于长江经济带的生态环境问题的是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882505" w14:textId="7015555E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．生物多样性减少</w:t>
      </w:r>
      <w:r w:rsidR="00F67FA3">
        <w:rPr>
          <w:rFonts w:ascii="Times New Roman" w:hAnsi="Times New Roman" w:cs="Times New Roman" w:hint="eastAsia"/>
        </w:rPr>
        <w:t xml:space="preserve"> </w:t>
      </w:r>
      <w:r w:rsidR="00F67F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．沙尘暴</w:t>
      </w:r>
      <w:r w:rsidR="00F67FA3">
        <w:rPr>
          <w:rFonts w:ascii="Times New Roman" w:hAnsi="Times New Roman" w:cs="Times New Roman" w:hint="eastAsia"/>
        </w:rPr>
        <w:t xml:space="preserve"> </w:t>
      </w:r>
      <w:r w:rsidR="00F67F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．水体污染</w:t>
      </w:r>
      <w:r>
        <w:rPr>
          <w:rFonts w:ascii="Times New Roman" w:hAnsi="Times New Roman" w:cs="Times New Roman"/>
        </w:rPr>
        <w:t xml:space="preserve">  </w:t>
      </w:r>
      <w:r w:rsidR="00F67FA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．酸雨</w:t>
      </w:r>
    </w:p>
    <w:p w14:paraId="61011F2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．下列措施有利于修复长江生态环境的是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3163D59" w14:textId="58D88CAC" w:rsidR="000A5FFF" w:rsidRDefault="00F67FA3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0D07F02" wp14:editId="70EB335B">
            <wp:simplePos x="0" y="0"/>
            <wp:positionH relativeFrom="page">
              <wp:posOffset>4291330</wp:posOffset>
            </wp:positionH>
            <wp:positionV relativeFrom="page">
              <wp:posOffset>7703586</wp:posOffset>
            </wp:positionV>
            <wp:extent cx="2590800" cy="2038350"/>
            <wp:effectExtent l="0" t="0" r="0" b="0"/>
            <wp:wrapSquare wrapText="bothSides"/>
            <wp:docPr id="1692798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FF">
        <w:rPr>
          <w:rFonts w:hAnsi="宋体" w:cs="Times New Roman"/>
        </w:rPr>
        <w:t>①</w:t>
      </w:r>
      <w:r w:rsidR="000A5FFF">
        <w:rPr>
          <w:rFonts w:ascii="Times New Roman" w:hAnsi="Times New Roman" w:cs="Times New Roman"/>
        </w:rPr>
        <w:t xml:space="preserve">长江防护林体系建设　</w:t>
      </w:r>
      <w:r w:rsidR="000A5FFF">
        <w:rPr>
          <w:rFonts w:hAnsi="宋体" w:cs="Times New Roman"/>
        </w:rPr>
        <w:t>②</w:t>
      </w:r>
      <w:r w:rsidR="000A5FFF">
        <w:rPr>
          <w:rFonts w:ascii="Times New Roman" w:hAnsi="Times New Roman" w:cs="Times New Roman"/>
        </w:rPr>
        <w:t xml:space="preserve">整治航道　</w:t>
      </w:r>
      <w:r w:rsidR="000A5FFF">
        <w:rPr>
          <w:rFonts w:hAnsi="宋体" w:cs="Times New Roman"/>
        </w:rPr>
        <w:t>③</w:t>
      </w:r>
      <w:r w:rsidR="000A5FFF">
        <w:rPr>
          <w:rFonts w:ascii="Times New Roman" w:hAnsi="Times New Roman" w:cs="Times New Roman"/>
        </w:rPr>
        <w:t xml:space="preserve">通关和检验检疫一体化　</w:t>
      </w:r>
      <w:r w:rsidR="000A5FFF">
        <w:rPr>
          <w:rFonts w:hAnsi="宋体" w:cs="Times New Roman"/>
        </w:rPr>
        <w:t>④</w:t>
      </w:r>
      <w:r w:rsidR="000A5FFF">
        <w:rPr>
          <w:rFonts w:ascii="Times New Roman" w:hAnsi="Times New Roman" w:cs="Times New Roman"/>
        </w:rPr>
        <w:t xml:space="preserve">控制和治理沿江水污染　</w:t>
      </w:r>
      <w:r w:rsidR="000A5FFF">
        <w:rPr>
          <w:rFonts w:hAnsi="宋体" w:cs="Times New Roman"/>
        </w:rPr>
        <w:t>⑤</w:t>
      </w:r>
      <w:r w:rsidR="000A5FFF">
        <w:rPr>
          <w:rFonts w:ascii="Times New Roman" w:hAnsi="Times New Roman" w:cs="Times New Roman"/>
        </w:rPr>
        <w:t>大力发展水产养殖业</w:t>
      </w:r>
    </w:p>
    <w:p w14:paraId="073C28B2" w14:textId="1EEA618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①③④⑤</w:t>
      </w:r>
    </w:p>
    <w:p w14:paraId="29F1F256" w14:textId="797F4455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①②④⑤</w:t>
      </w:r>
    </w:p>
    <w:p w14:paraId="41EA8428" w14:textId="3F23BB63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珠江三角洲地区属于我国优化开发区域。</w:t>
      </w: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年粤港澳大湾区建设上升为国家战略。一般而言，湾区经济发展主要经历港口经济、工业经济、服务经济、创新经济四个阶段。下图为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粤港澳大湾区城市群示意图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5CDCC29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．目前广州、深圳应当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C220B1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．强化港口建设，重点发展转口贸易</w:t>
      </w:r>
    </w:p>
    <w:p w14:paraId="61109BA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．提升创新型产业在经济结构中的比重</w:t>
      </w:r>
    </w:p>
    <w:p w14:paraId="5530C3F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．重点发展造船、汽车等基础工业</w:t>
      </w:r>
    </w:p>
    <w:p w14:paraId="4AD9BFB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．以香港为标准打造国际金融中心</w:t>
      </w:r>
    </w:p>
    <w:p w14:paraId="1E9C3D5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lastRenderedPageBreak/>
        <w:t>（★选做题）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．在粤港澳大湾区中，以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山水城市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二线城市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为定位的惠州发展的主要优势条件是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AEA5AD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水源和农产品丰富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基础设施完善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高科技产业发达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生态环境优美</w:t>
      </w:r>
    </w:p>
    <w:p w14:paraId="3BAAFBD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298B260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长江流域示意图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长江经济带示意图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，回答下列各题。</w:t>
      </w:r>
    </w:p>
    <w:p w14:paraId="5A3E3DEB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\\word\\XX268.TIF"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21DE16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49" o:spid="_x0000_i1025" type="#_x0000_t75" style="width:348.65pt;height:187.95pt;mso-wrap-style:square;mso-position-horizontal-relative:page;mso-position-vertical-relative:page">
            <v:fill o:detectmouseclick="t"/>
            <v:imagedata r:id="rId8" r:href="rId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\\word\\XX269.TIF"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600A22DF">
          <v:shape id="图片 950" o:spid="_x0000_i1026" type="#_x0000_t75" style="width:350.15pt;height:263pt;mso-wrap-style:square;mso-position-horizontal-relative:page;mso-position-vertical-relative:page">
            <v:fill o:detectmouseclick="t"/>
            <v:imagedata r:id="rId10" r:href="rId1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0DA51BD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填出图中字母所表示的地理事物名称。</w:t>
      </w:r>
    </w:p>
    <w:p w14:paraId="727E92AE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支流：</w:t>
      </w:r>
      <w:r>
        <w:rPr>
          <w:rFonts w:ascii="Times New Roman" w:hAnsi="Times New Roman" w:cs="Times New Roman"/>
        </w:rPr>
        <w:t>A________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C________</w:t>
      </w:r>
      <w:r>
        <w:rPr>
          <w:rFonts w:ascii="Times New Roman" w:hAnsi="Times New Roman" w:cs="Times New Roman"/>
        </w:rPr>
        <w:t>；</w:t>
      </w:r>
    </w:p>
    <w:p w14:paraId="7CCE00F0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湖泊：</w:t>
      </w:r>
      <w:r>
        <w:rPr>
          <w:rFonts w:ascii="Times New Roman" w:hAnsi="Times New Roman" w:cs="Times New Roman"/>
        </w:rPr>
        <w:t>D________</w:t>
      </w:r>
      <w:r>
        <w:rPr>
          <w:rFonts w:ascii="Times New Roman" w:hAnsi="Times New Roman" w:cs="Times New Roman"/>
        </w:rPr>
        <w:t>；</w:t>
      </w:r>
    </w:p>
    <w:p w14:paraId="0606EE67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城市：</w:t>
      </w:r>
      <w:r>
        <w:rPr>
          <w:rFonts w:ascii="Times New Roman" w:hAnsi="Times New Roman" w:cs="Times New Roman"/>
        </w:rPr>
        <w:t>E________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F________</w:t>
      </w:r>
      <w:r>
        <w:rPr>
          <w:rFonts w:ascii="Times New Roman" w:hAnsi="Times New Roman" w:cs="Times New Roman"/>
        </w:rPr>
        <w:t>；</w:t>
      </w:r>
    </w:p>
    <w:p w14:paraId="52F49898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水利枢纽：</w:t>
      </w:r>
      <w:r>
        <w:rPr>
          <w:rFonts w:ascii="Times New Roman" w:hAnsi="Times New Roman" w:cs="Times New Roman"/>
        </w:rPr>
        <w:t>G________</w:t>
      </w:r>
      <w:r>
        <w:rPr>
          <w:rFonts w:ascii="Times New Roman" w:hAnsi="Times New Roman" w:cs="Times New Roman"/>
        </w:rPr>
        <w:t>。</w:t>
      </w:r>
    </w:p>
    <w:p w14:paraId="0C8EDB62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长江经济带丰富的自然资源为经济的发展提供了十分有利的条件，其中水能资源主要分布在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游地区，森林、矿产资源主要分布在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游地区，耕地主要分布在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游地区。</w:t>
      </w:r>
    </w:p>
    <w:p w14:paraId="5F83021C" w14:textId="77777777" w:rsidR="000A5FFF" w:rsidRDefault="000A5FFF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从长江经济</w:t>
      </w:r>
      <w:proofErr w:type="gramStart"/>
      <w:r>
        <w:rPr>
          <w:rFonts w:ascii="Times New Roman" w:hAnsi="Times New Roman" w:cs="Times New Roman"/>
        </w:rPr>
        <w:t>带内部</w:t>
      </w:r>
      <w:proofErr w:type="gramEnd"/>
      <w:r>
        <w:rPr>
          <w:rFonts w:ascii="Times New Roman" w:hAnsi="Times New Roman" w:cs="Times New Roman"/>
        </w:rPr>
        <w:t>看，其发展的区位优势是什么？</w:t>
      </w:r>
    </w:p>
    <w:p w14:paraId="48493913" w14:textId="77777777" w:rsidR="00F67FA3" w:rsidRDefault="00F67FA3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CE54EFC" w14:textId="77777777" w:rsidR="00F67FA3" w:rsidRPr="001F72D7" w:rsidRDefault="00F67FA3" w:rsidP="000A5FFF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E43B212" w14:textId="07957800" w:rsidR="00F73238" w:rsidRDefault="00F73238" w:rsidP="00F73238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江苏省仪征中学2022—2023学年度第二学期高一地理补充练习</w:t>
      </w:r>
    </w:p>
    <w:p w14:paraId="461331A8" w14:textId="77777777" w:rsidR="00F73238" w:rsidRDefault="00F73238" w:rsidP="00F73238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第四单元第二节——长江经济带发展战略1</w:t>
      </w:r>
    </w:p>
    <w:p w14:paraId="6964E10E" w14:textId="77777777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5E1ACCEC" w14:textId="26E9EB0F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4月17日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1AA17317" w14:textId="3EC90C4D" w:rsidR="00F73238" w:rsidRDefault="00F73238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【课后检测】</w:t>
      </w:r>
    </w:p>
    <w:p w14:paraId="3025E72E" w14:textId="288BEA1F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1．2018年9月下旬，某业务员通过互联网联系采购了山东烟台的一批优质苹果，用汽车运到浙江杭州销售，至元旦售完。该业务员活动涉及的地域联系方式有(　　)</w:t>
      </w:r>
    </w:p>
    <w:p w14:paraId="3922A162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A．通信、商业贸易 </w:t>
      </w:r>
    </w:p>
    <w:p w14:paraId="009605F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B．交通运输、商业贸易</w:t>
      </w:r>
    </w:p>
    <w:p w14:paraId="1670AF8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C．通信、交通运输</w:t>
      </w:r>
    </w:p>
    <w:p w14:paraId="7C098D4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D．通信、交通运输、商业贸易</w:t>
      </w:r>
    </w:p>
    <w:p w14:paraId="6FFB37EC" w14:textId="6E9925C3" w:rsidR="000A5FFF" w:rsidRPr="00F67FA3" w:rsidRDefault="00000000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楷体" w:eastAsia="楷体" w:hAnsi="楷体" w:cs="楷体"/>
        </w:rPr>
      </w:pPr>
      <w:r>
        <w:rPr>
          <w:noProof/>
        </w:rPr>
        <w:pict w14:anchorId="6A915D45">
          <v:shape id="图片 951" o:spid="_x0000_s2051" type="#_x0000_t75" alt="KT19LJ-262.TIF" style="position:absolute;left:0;text-align:left;margin-left:291.2pt;margin-top:13.65pt;width:185.65pt;height:122pt;z-index:251664384;mso-position-horizontal-relative:text;mso-position-vertical-relative:text;mso-width-relative:page;mso-height-relative:page">
            <v:fill o:detectmouseclick="t"/>
            <v:imagedata r:id="rId12" o:title="KT19LJ-262"/>
            <w10:wrap type="square"/>
          </v:shape>
        </w:pict>
      </w:r>
      <w:r w:rsidR="000A5FFF">
        <w:rPr>
          <w:rFonts w:ascii="楷体" w:eastAsia="楷体" w:hAnsi="楷体" w:cs="楷体" w:hint="eastAsia"/>
        </w:rPr>
        <w:t>下图表示四种货物生产运输过程中的相关特征。读</w:t>
      </w:r>
      <w:proofErr w:type="gramStart"/>
      <w:r w:rsidR="000A5FFF">
        <w:rPr>
          <w:rFonts w:ascii="楷体" w:eastAsia="楷体" w:hAnsi="楷体" w:cs="楷体" w:hint="eastAsia"/>
        </w:rPr>
        <w:t>图完成</w:t>
      </w:r>
      <w:proofErr w:type="gramEnd"/>
      <w:r w:rsidR="000A5FFF">
        <w:rPr>
          <w:rFonts w:ascii="楷体" w:eastAsia="楷体" w:hAnsi="楷体" w:cs="楷体" w:hint="eastAsia"/>
        </w:rPr>
        <w:t>2～4题。</w:t>
      </w:r>
    </w:p>
    <w:p w14:paraId="139D445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2．适合航空运输的货物是 (　　)</w:t>
      </w:r>
    </w:p>
    <w:p w14:paraId="7C74D160" w14:textId="08BC5E9F" w:rsidR="000A5FFF" w:rsidRDefault="000A5FFF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A．①</w:t>
      </w:r>
      <w:r w:rsidR="00F67FA3">
        <w:rPr>
          <w:rFonts w:hAnsi="宋体" w:cs="宋体" w:hint="eastAsia"/>
        </w:rPr>
        <w:t xml:space="preserve"> </w:t>
      </w:r>
      <w:r w:rsidR="00F67FA3">
        <w:rPr>
          <w:rFonts w:hAnsi="宋体" w:cs="宋体"/>
        </w:rPr>
        <w:t xml:space="preserve">  </w:t>
      </w:r>
      <w:r>
        <w:rPr>
          <w:rFonts w:hAnsi="宋体" w:cs="宋体" w:hint="eastAsia"/>
        </w:rPr>
        <w:t xml:space="preserve">B．② </w:t>
      </w:r>
      <w:r w:rsidR="00F67FA3">
        <w:rPr>
          <w:rFonts w:hAnsi="宋体" w:cs="宋体"/>
        </w:rPr>
        <w:t xml:space="preserve">  </w:t>
      </w:r>
      <w:r>
        <w:rPr>
          <w:rFonts w:hAnsi="宋体" w:cs="宋体" w:hint="eastAsia"/>
        </w:rPr>
        <w:t>C．③</w:t>
      </w:r>
      <w:r w:rsidR="00F67FA3">
        <w:rPr>
          <w:rFonts w:hAnsi="宋体" w:cs="宋体" w:hint="eastAsia"/>
        </w:rPr>
        <w:t xml:space="preserve"> </w:t>
      </w:r>
      <w:r>
        <w:rPr>
          <w:rFonts w:hAnsi="宋体" w:cs="宋体" w:hint="eastAsia"/>
        </w:rPr>
        <w:t xml:space="preserve"> D．④</w:t>
      </w:r>
    </w:p>
    <w:p w14:paraId="2891508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3．货物④最佳运输方式是(　　)</w:t>
      </w:r>
    </w:p>
    <w:p w14:paraId="30A08BCB" w14:textId="6CF7D375" w:rsidR="000A5FFF" w:rsidRDefault="000A5FFF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A．公路 </w:t>
      </w:r>
      <w:r w:rsidR="00F67FA3">
        <w:rPr>
          <w:rFonts w:hAnsi="宋体" w:cs="宋体"/>
        </w:rPr>
        <w:t xml:space="preserve">  </w:t>
      </w:r>
      <w:r>
        <w:rPr>
          <w:rFonts w:hAnsi="宋体" w:cs="宋体" w:hint="eastAsia"/>
        </w:rPr>
        <w:t xml:space="preserve"> B．铁路 </w:t>
      </w:r>
      <w:r w:rsidR="00F67FA3">
        <w:rPr>
          <w:rFonts w:hAnsi="宋体" w:cs="宋体" w:hint="eastAsia"/>
        </w:rPr>
        <w:t xml:space="preserve"> </w:t>
      </w:r>
      <w:r w:rsidR="00F67FA3">
        <w:rPr>
          <w:rFonts w:hAnsi="宋体" w:cs="宋体"/>
        </w:rPr>
        <w:t xml:space="preserve"> </w:t>
      </w:r>
      <w:r>
        <w:rPr>
          <w:rFonts w:hAnsi="宋体" w:cs="宋体" w:hint="eastAsia"/>
        </w:rPr>
        <w:t xml:space="preserve">C．河运  </w:t>
      </w:r>
      <w:r>
        <w:rPr>
          <w:rFonts w:hAnsi="宋体" w:cs="宋体" w:hint="eastAsia"/>
        </w:rPr>
        <w:tab/>
        <w:t>D．海运</w:t>
      </w:r>
    </w:p>
    <w:p w14:paraId="1A1FB71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4．生产布局受交通制约最明显的货物是 (　　)</w:t>
      </w:r>
    </w:p>
    <w:p w14:paraId="5D503054" w14:textId="3D86BE2C" w:rsidR="000A5FFF" w:rsidRDefault="000A5FFF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A．①   B．②</w:t>
      </w:r>
      <w:r w:rsidR="00F67FA3">
        <w:rPr>
          <w:rFonts w:hAnsi="宋体" w:cs="宋体" w:hint="eastAsia"/>
        </w:rPr>
        <w:t xml:space="preserve"> </w:t>
      </w:r>
      <w:r w:rsidR="00F67FA3">
        <w:rPr>
          <w:rFonts w:hAnsi="宋体" w:cs="宋体"/>
        </w:rPr>
        <w:t xml:space="preserve"> </w:t>
      </w:r>
      <w:r>
        <w:rPr>
          <w:rFonts w:hAnsi="宋体" w:cs="宋体" w:hint="eastAsia"/>
        </w:rPr>
        <w:t xml:space="preserve"> C．③  D．④</w:t>
      </w:r>
    </w:p>
    <w:p w14:paraId="685ADE0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下图为高速铁路和</w:t>
      </w:r>
      <w:proofErr w:type="gramStart"/>
      <w:r>
        <w:rPr>
          <w:rFonts w:ascii="楷体" w:eastAsia="楷体" w:hAnsi="楷体" w:cs="楷体" w:hint="eastAsia"/>
        </w:rPr>
        <w:t>甲运输</w:t>
      </w:r>
      <w:proofErr w:type="gramEnd"/>
      <w:r>
        <w:rPr>
          <w:rFonts w:ascii="楷体" w:eastAsia="楷体" w:hAnsi="楷体" w:cs="楷体" w:hint="eastAsia"/>
        </w:rPr>
        <w:t>方式两者间客运市场占有率随运距变化图。读图，回答5～6题。</w:t>
      </w:r>
    </w:p>
    <w:p w14:paraId="0104B8BE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</w:instrText>
      </w:r>
      <w:r>
        <w:rPr>
          <w:rFonts w:hAnsi="宋体" w:cs="宋体" w:hint="eastAsia"/>
        </w:rPr>
        <w:instrText>INCLUDEPICTURE  "D:\\教学\\导学案试卷\\上传\\高一下2022-2023春学期20周\\高一地理第11周导学案及补充提升练习\\KT19LJ-263.TIF" \* MERGEFORMATINET</w:instrText>
      </w:r>
      <w:r>
        <w:rPr>
          <w:rFonts w:hAnsi="宋体" w:cs="宋体"/>
        </w:rPr>
        <w:instrText xml:space="preserve"> </w:instrText>
      </w:r>
      <w:r>
        <w:rPr>
          <w:rFonts w:hAnsi="宋体" w:cs="宋体"/>
        </w:rPr>
        <w:fldChar w:fldCharType="separate"/>
      </w:r>
      <w:r w:rsidR="00AE7DE6">
        <w:rPr>
          <w:rFonts w:hAnsi="宋体" w:cs="宋体"/>
        </w:rPr>
        <w:pict w14:anchorId="1B567508">
          <v:shape id="图片 954" o:spid="_x0000_i1027" type="#_x0000_t75" alt="KT19LJ-263.TIF" style="width:256.15pt;height:111.4pt">
            <v:fill o:detectmouseclick="t"/>
            <v:imagedata r:id="rId13" r:href="rId14"/>
          </v:shape>
        </w:pict>
      </w:r>
      <w:r>
        <w:rPr>
          <w:rFonts w:hAnsi="宋体" w:cs="宋体"/>
        </w:rPr>
        <w:fldChar w:fldCharType="end"/>
      </w:r>
    </w:p>
    <w:p w14:paraId="2D3010B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5．图中两种运输方式的市场占有率变化幅度最大在(　　)</w:t>
      </w:r>
    </w:p>
    <w:p w14:paraId="27FDFF1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A．700～900 km　　　</w:t>
      </w:r>
      <w:r>
        <w:rPr>
          <w:rFonts w:hAnsi="宋体" w:cs="宋体" w:hint="eastAsia"/>
        </w:rPr>
        <w:tab/>
        <w:t>B．600～800 km</w:t>
      </w:r>
    </w:p>
    <w:p w14:paraId="56300D0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C．500～700 km   </w:t>
      </w:r>
      <w:r>
        <w:rPr>
          <w:rFonts w:hAnsi="宋体" w:cs="宋体" w:hint="eastAsia"/>
        </w:rPr>
        <w:tab/>
        <w:t>D．400～600 km</w:t>
      </w:r>
    </w:p>
    <w:p w14:paraId="0C719F4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6．</w:t>
      </w:r>
      <w:proofErr w:type="gramStart"/>
      <w:r>
        <w:rPr>
          <w:rFonts w:hAnsi="宋体" w:cs="宋体" w:hint="eastAsia"/>
        </w:rPr>
        <w:t>甲运输</w:t>
      </w:r>
      <w:proofErr w:type="gramEnd"/>
      <w:r>
        <w:rPr>
          <w:rFonts w:hAnsi="宋体" w:cs="宋体" w:hint="eastAsia"/>
        </w:rPr>
        <w:t>方式应该是(　　)</w:t>
      </w:r>
    </w:p>
    <w:p w14:paraId="587E4050" w14:textId="3028CFD2" w:rsidR="000A5FFF" w:rsidRDefault="000A5FFF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A．高速公路  B．普通铁路</w:t>
      </w:r>
      <w:r w:rsidR="00F67FA3">
        <w:rPr>
          <w:rFonts w:hAnsi="宋体" w:cs="宋体" w:hint="eastAsia"/>
        </w:rPr>
        <w:t xml:space="preserve"> </w:t>
      </w:r>
      <w:r w:rsidR="00F67FA3">
        <w:rPr>
          <w:rFonts w:hAnsi="宋体" w:cs="宋体"/>
        </w:rPr>
        <w:t xml:space="preserve"> </w:t>
      </w:r>
      <w:r>
        <w:rPr>
          <w:rFonts w:hAnsi="宋体" w:cs="宋体" w:hint="eastAsia"/>
        </w:rPr>
        <w:t xml:space="preserve">C．航空  </w:t>
      </w:r>
      <w:r w:rsidR="00F67FA3">
        <w:rPr>
          <w:rFonts w:hAnsi="宋体" w:cs="宋体"/>
        </w:rPr>
        <w:t xml:space="preserve">    </w:t>
      </w:r>
      <w:r>
        <w:rPr>
          <w:rFonts w:hAnsi="宋体" w:cs="宋体" w:hint="eastAsia"/>
        </w:rPr>
        <w:t>D．水路</w:t>
      </w:r>
    </w:p>
    <w:p w14:paraId="7E762A1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7．</w:t>
      </w:r>
      <w:proofErr w:type="gramStart"/>
      <w:r>
        <w:rPr>
          <w:rFonts w:hAnsi="宋体" w:cs="宋体" w:hint="eastAsia"/>
        </w:rPr>
        <w:t>下列地理事象</w:t>
      </w:r>
      <w:proofErr w:type="gramEnd"/>
      <w:r>
        <w:rPr>
          <w:rFonts w:hAnsi="宋体" w:cs="宋体" w:hint="eastAsia"/>
        </w:rPr>
        <w:t>只能影响电信通信，而不影响交通及邮政通信的是(　　)</w:t>
      </w:r>
    </w:p>
    <w:p w14:paraId="2F37F768" w14:textId="473B670F" w:rsidR="000A5FFF" w:rsidRDefault="000A5FFF" w:rsidP="00F67FA3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A．洪水泛滥  B．台风活动</w:t>
      </w:r>
      <w:r w:rsidR="00F67FA3">
        <w:rPr>
          <w:rFonts w:hAnsi="宋体" w:cs="宋体" w:hint="eastAsia"/>
        </w:rPr>
        <w:t xml:space="preserve"> </w:t>
      </w:r>
      <w:r w:rsidR="00F67FA3">
        <w:rPr>
          <w:rFonts w:hAnsi="宋体" w:cs="宋体"/>
        </w:rPr>
        <w:t xml:space="preserve"> </w:t>
      </w:r>
      <w:r>
        <w:rPr>
          <w:rFonts w:hAnsi="宋体" w:cs="宋体" w:hint="eastAsia"/>
        </w:rPr>
        <w:t>C．地形障碍  D．太阳活动</w:t>
      </w:r>
    </w:p>
    <w:p w14:paraId="5896D57E" w14:textId="52CF15BD" w:rsidR="000A5FFF" w:rsidRDefault="00F67FA3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/>
        </w:rPr>
        <w:t>8</w:t>
      </w:r>
      <w:r w:rsidR="000A5FFF">
        <w:rPr>
          <w:rFonts w:hAnsi="宋体" w:cs="宋体" w:hint="eastAsia"/>
        </w:rPr>
        <w:t xml:space="preserve">. </w:t>
      </w:r>
      <w:proofErr w:type="gramStart"/>
      <w:r w:rsidR="000A5FFF">
        <w:rPr>
          <w:rFonts w:hAnsi="宋体" w:cs="宋体" w:hint="eastAsia"/>
        </w:rPr>
        <w:t>读我国</w:t>
      </w:r>
      <w:proofErr w:type="gramEnd"/>
      <w:r w:rsidR="000A5FFF">
        <w:rPr>
          <w:rFonts w:hAnsi="宋体" w:cs="宋体" w:hint="eastAsia"/>
        </w:rPr>
        <w:t>各种运输方式的运输周转量构成表，回答下列问题。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308"/>
        <w:gridCol w:w="1427"/>
        <w:gridCol w:w="1427"/>
        <w:gridCol w:w="1427"/>
        <w:gridCol w:w="1427"/>
      </w:tblGrid>
      <w:tr w:rsidR="000A5FFF" w14:paraId="5E19DCE1" w14:textId="77777777" w:rsidTr="00F67FA3">
        <w:trPr>
          <w:trHeight w:val="325"/>
          <w:jc w:val="center"/>
        </w:trPr>
        <w:tc>
          <w:tcPr>
            <w:tcW w:w="1271" w:type="dxa"/>
            <w:vAlign w:val="center"/>
          </w:tcPr>
          <w:p w14:paraId="2D89386A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方式周转量</w:t>
            </w:r>
          </w:p>
        </w:tc>
        <w:tc>
          <w:tcPr>
            <w:tcW w:w="1308" w:type="dxa"/>
            <w:vAlign w:val="center"/>
          </w:tcPr>
          <w:p w14:paraId="0445F4BB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铁路(%)</w:t>
            </w:r>
          </w:p>
        </w:tc>
        <w:tc>
          <w:tcPr>
            <w:tcW w:w="1427" w:type="dxa"/>
            <w:vAlign w:val="center"/>
          </w:tcPr>
          <w:p w14:paraId="0ACA6295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公路(%)</w:t>
            </w:r>
          </w:p>
        </w:tc>
        <w:tc>
          <w:tcPr>
            <w:tcW w:w="1427" w:type="dxa"/>
            <w:vAlign w:val="center"/>
          </w:tcPr>
          <w:p w14:paraId="1134ADE5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水路(%)</w:t>
            </w:r>
          </w:p>
        </w:tc>
        <w:tc>
          <w:tcPr>
            <w:tcW w:w="1427" w:type="dxa"/>
            <w:vAlign w:val="center"/>
          </w:tcPr>
          <w:p w14:paraId="2CFFF3C6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管道(%)</w:t>
            </w:r>
          </w:p>
        </w:tc>
        <w:tc>
          <w:tcPr>
            <w:tcW w:w="1427" w:type="dxa"/>
            <w:vAlign w:val="center"/>
          </w:tcPr>
          <w:p w14:paraId="7237B4A4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民用航空(%)</w:t>
            </w:r>
          </w:p>
        </w:tc>
      </w:tr>
      <w:tr w:rsidR="000A5FFF" w14:paraId="3E8CB96B" w14:textId="77777777" w:rsidTr="00F67FA3">
        <w:trPr>
          <w:trHeight w:val="134"/>
          <w:jc w:val="center"/>
        </w:trPr>
        <w:tc>
          <w:tcPr>
            <w:tcW w:w="1271" w:type="dxa"/>
            <w:vAlign w:val="center"/>
          </w:tcPr>
          <w:p w14:paraId="213B93C2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货运周转量</w:t>
            </w:r>
          </w:p>
        </w:tc>
        <w:tc>
          <w:tcPr>
            <w:tcW w:w="1308" w:type="dxa"/>
            <w:vAlign w:val="center"/>
          </w:tcPr>
          <w:p w14:paraId="05A04229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39.3</w:t>
            </w:r>
          </w:p>
        </w:tc>
        <w:tc>
          <w:tcPr>
            <w:tcW w:w="1427" w:type="dxa"/>
            <w:vAlign w:val="center"/>
          </w:tcPr>
          <w:p w14:paraId="7016D9B6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13.8</w:t>
            </w:r>
          </w:p>
        </w:tc>
        <w:tc>
          <w:tcPr>
            <w:tcW w:w="1427" w:type="dxa"/>
            <w:vAlign w:val="center"/>
          </w:tcPr>
          <w:p w14:paraId="37AB0B83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44.9</w:t>
            </w:r>
          </w:p>
        </w:tc>
        <w:tc>
          <w:tcPr>
            <w:tcW w:w="1427" w:type="dxa"/>
            <w:vAlign w:val="center"/>
          </w:tcPr>
          <w:p w14:paraId="37E565C0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1.9</w:t>
            </w:r>
          </w:p>
        </w:tc>
        <w:tc>
          <w:tcPr>
            <w:tcW w:w="1427" w:type="dxa"/>
            <w:vAlign w:val="center"/>
          </w:tcPr>
          <w:p w14:paraId="767D4353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0.1</w:t>
            </w:r>
          </w:p>
        </w:tc>
      </w:tr>
      <w:tr w:rsidR="000A5FFF" w14:paraId="1F32B955" w14:textId="77777777" w:rsidTr="00F67FA3">
        <w:trPr>
          <w:trHeight w:val="266"/>
          <w:jc w:val="center"/>
        </w:trPr>
        <w:tc>
          <w:tcPr>
            <w:tcW w:w="1271" w:type="dxa"/>
            <w:vAlign w:val="center"/>
          </w:tcPr>
          <w:p w14:paraId="37B217DC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旅客周转量</w:t>
            </w:r>
          </w:p>
        </w:tc>
        <w:tc>
          <w:tcPr>
            <w:tcW w:w="1308" w:type="dxa"/>
            <w:vAlign w:val="center"/>
          </w:tcPr>
          <w:p w14:paraId="464A3288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44.9</w:t>
            </w:r>
          </w:p>
        </w:tc>
        <w:tc>
          <w:tcPr>
            <w:tcW w:w="1427" w:type="dxa"/>
            <w:vAlign w:val="center"/>
          </w:tcPr>
          <w:p w14:paraId="27815C8E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43.6</w:t>
            </w:r>
          </w:p>
        </w:tc>
        <w:tc>
          <w:tcPr>
            <w:tcW w:w="1427" w:type="dxa"/>
            <w:vAlign w:val="center"/>
          </w:tcPr>
          <w:p w14:paraId="28C88290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2.6</w:t>
            </w:r>
          </w:p>
        </w:tc>
        <w:tc>
          <w:tcPr>
            <w:tcW w:w="1427" w:type="dxa"/>
            <w:vAlign w:val="center"/>
          </w:tcPr>
          <w:p w14:paraId="2F459306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－</w:t>
            </w:r>
          </w:p>
        </w:tc>
        <w:tc>
          <w:tcPr>
            <w:tcW w:w="1427" w:type="dxa"/>
            <w:vAlign w:val="center"/>
          </w:tcPr>
          <w:p w14:paraId="1B261650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6.2</w:t>
            </w:r>
          </w:p>
        </w:tc>
      </w:tr>
    </w:tbl>
    <w:p w14:paraId="77FCA32E" w14:textId="6ECE0828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(1)占货运周转量比重最大的运输方式是________运输，该运输方式在旅客周转量中所占比重较________。</w:t>
      </w:r>
    </w:p>
    <w:p w14:paraId="39319192" w14:textId="6B7DCAFA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(2)占货运周转量比重最小的运输方式是________运输，该运输方式的主要缺点是________________________________________________________________________________________。</w:t>
      </w:r>
    </w:p>
    <w:p w14:paraId="3DAA585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(3)从整体看，目前在我国交通运输中作用最大的运输方式是________运输，客货周转量的平均值为________________________。</w:t>
      </w:r>
    </w:p>
    <w:p w14:paraId="4B0CEF2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(4)作用最小的运输方式是________运输，其适宜运送的货物特点是________________，如________________等。</w:t>
      </w:r>
    </w:p>
    <w:p w14:paraId="3F0A0A83" w14:textId="2A94BF0B" w:rsidR="000A5FFF" w:rsidRDefault="000A5FFF" w:rsidP="000A5FFF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="00F73238">
        <w:rPr>
          <w:rFonts w:ascii="黑体" w:eastAsia="黑体" w:hAnsi="宋体" w:hint="eastAsia"/>
          <w:b/>
          <w:sz w:val="28"/>
          <w:szCs w:val="28"/>
        </w:rPr>
        <w:t>2022—2023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7F421974" w14:textId="77777777" w:rsidR="000A5FFF" w:rsidRDefault="000A5FFF" w:rsidP="000A5FF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第四单元第二节——长江经济带发展战略2</w:t>
      </w:r>
    </w:p>
    <w:p w14:paraId="25D77D7D" w14:textId="1C1AEB51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</w:t>
      </w:r>
      <w:r w:rsidR="00F73238">
        <w:rPr>
          <w:rFonts w:ascii="楷体" w:eastAsia="楷体" w:hAnsi="楷体" w:cs="楷体" w:hint="eastAsia"/>
          <w:bCs/>
          <w:sz w:val="24"/>
        </w:rPr>
        <w:t>李凡</w:t>
      </w:r>
    </w:p>
    <w:p w14:paraId="56F5F21C" w14:textId="31599F35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4月1</w:t>
      </w:r>
      <w:r w:rsidR="00AE7DE6">
        <w:rPr>
          <w:rFonts w:ascii="楷体" w:eastAsia="楷体" w:hAnsi="楷体" w:cs="楷体"/>
          <w:bCs/>
          <w:kern w:val="0"/>
          <w:sz w:val="24"/>
        </w:rPr>
        <w:t>8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345603E0" w14:textId="77777777" w:rsidR="000A5FFF" w:rsidRDefault="000A5FFF" w:rsidP="000A5FFF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62DF6AD6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长江经济带部分地区示意图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3012720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．关于图中经济带的说法，正确的是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EAC572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经济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轴、</w:t>
      </w:r>
      <w:proofErr w:type="gramStart"/>
      <w:r>
        <w:rPr>
          <w:rFonts w:ascii="Times New Roman" w:hAnsi="Times New Roman" w:cs="Times New Roman"/>
        </w:rPr>
        <w:t>经济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轴分别</w:t>
      </w:r>
      <w:proofErr w:type="gramEnd"/>
      <w:r>
        <w:rPr>
          <w:rFonts w:ascii="Times New Roman" w:hAnsi="Times New Roman" w:cs="Times New Roman"/>
        </w:rPr>
        <w:t xml:space="preserve">沿河流、铁路线分布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经济</w:t>
      </w:r>
      <w:proofErr w:type="gramStart"/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轴较经济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轴经过</w:t>
      </w:r>
      <w:proofErr w:type="gramEnd"/>
      <w:r>
        <w:rPr>
          <w:rFonts w:ascii="Times New Roman" w:hAnsi="Times New Roman" w:cs="Times New Roman"/>
        </w:rPr>
        <w:t xml:space="preserve">地区地势平坦、地价较低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区域能源供需不平衡，需要从外区域调入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区域新兴工业和第三产业发达，环境质量优良</w:t>
      </w:r>
    </w:p>
    <w:p w14:paraId="4498FF69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3C8B4379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．为扩大就业和促进工业化发展，在产业转移过程中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区域可大力承接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区域的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5A85B1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．原料指向型工业和技术指向型工业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．动力指向型工业和市场指向型工业</w:t>
      </w:r>
    </w:p>
    <w:p w14:paraId="66BC3F6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．劳动力指向型工业和市场指向型工业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．劳动力指向型工业和原料指向型工业</w:t>
      </w:r>
    </w:p>
    <w:p w14:paraId="5EDA14E8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长江经济带覆盖上海、江苏、浙江、安徽、江西、湖北、湖南、重庆、四川、云南、贵州等</w:t>
      </w:r>
      <w:r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个省级行政区，它以占全国</w:t>
      </w:r>
      <w:r>
        <w:rPr>
          <w:rFonts w:ascii="Times New Roman" w:eastAsia="楷体_GB2312" w:hAnsi="Times New Roman" w:cs="Times New Roman"/>
        </w:rPr>
        <w:t>21%</w:t>
      </w:r>
      <w:r>
        <w:rPr>
          <w:rFonts w:ascii="Times New Roman" w:eastAsia="楷体_GB2312" w:hAnsi="Times New Roman" w:cs="Times New Roman"/>
        </w:rPr>
        <w:t>的土地创造了超过全国</w:t>
      </w:r>
      <w:r>
        <w:rPr>
          <w:rFonts w:ascii="Times New Roman" w:eastAsia="楷体_GB2312" w:hAnsi="Times New Roman" w:cs="Times New Roman"/>
        </w:rPr>
        <w:t>40%</w:t>
      </w:r>
      <w:r>
        <w:rPr>
          <w:rFonts w:ascii="Times New Roman" w:eastAsia="楷体_GB2312" w:hAnsi="Times New Roman" w:cs="Times New Roman"/>
        </w:rPr>
        <w:t>的经济总量，养育了全国</w:t>
      </w:r>
      <w:r>
        <w:rPr>
          <w:rFonts w:ascii="Times New Roman" w:eastAsia="楷体_GB2312" w:hAnsi="Times New Roman" w:cs="Times New Roman"/>
        </w:rPr>
        <w:t>40%</w:t>
      </w:r>
      <w:r>
        <w:rPr>
          <w:rFonts w:ascii="Times New Roman" w:eastAsia="楷体_GB2312" w:hAnsi="Times New Roman" w:cs="Times New Roman"/>
        </w:rPr>
        <w:t>以上的人口。</w:t>
      </w:r>
      <w:r>
        <w:rPr>
          <w:rFonts w:ascii="Times New Roman" w:eastAsia="楷体_GB2312" w:hAnsi="Times New Roman" w:cs="Times New Roman"/>
        </w:rPr>
        <w:t>2018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日举行的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2018</w:t>
      </w:r>
      <w:r>
        <w:rPr>
          <w:rFonts w:ascii="Times New Roman" w:eastAsia="楷体_GB2312" w:hAnsi="Times New Roman" w:cs="Times New Roman"/>
        </w:rPr>
        <w:t>长江论坛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上，国务院参事、国家发展改革委原副主任徐宪平认为，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长江病了！问题在水里、根子在岸上。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题。</w:t>
      </w:r>
    </w:p>
    <w:p w14:paraId="6F61001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．长江经济带具有独特的优势和巨大的发展潜力，下列与此无关的是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74D5D3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．腹地广阔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．交通便利</w:t>
      </w:r>
    </w:p>
    <w:p w14:paraId="6DFD6EA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．资源丰富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．历史悠久</w:t>
      </w:r>
    </w:p>
    <w:p w14:paraId="2E89EF2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长江病了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根子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CA79A5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．城市人口迅速增长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．自然灾害多样、频发</w:t>
      </w:r>
    </w:p>
    <w:p w14:paraId="44D8847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．大力发展第一产业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．片面追求经济增长</w:t>
      </w:r>
    </w:p>
    <w:p w14:paraId="415DF40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．长江经济</w:t>
      </w:r>
      <w:proofErr w:type="gramStart"/>
      <w:r>
        <w:rPr>
          <w:rFonts w:ascii="Times New Roman" w:hAnsi="Times New Roman" w:cs="Times New Roman"/>
        </w:rPr>
        <w:t>带今后</w:t>
      </w:r>
      <w:proofErr w:type="gramEnd"/>
      <w:r>
        <w:rPr>
          <w:rFonts w:ascii="Times New Roman" w:hAnsi="Times New Roman" w:cs="Times New Roman"/>
        </w:rPr>
        <w:t>的发展重点是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C67E95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综合交通运输体系建设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生态环境保护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大力发展农业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自然灾害治理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优化产业布局</w:t>
      </w:r>
    </w:p>
    <w:p w14:paraId="496E9F6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①③⑤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①②⑤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②③⑤</w:t>
      </w:r>
    </w:p>
    <w:p w14:paraId="33E6A14A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京津冀地区位于环渤海地区的中心位置，是国家经济发展的重要引擎和参与国际竞争合作的先导区域，京津冀协同发展是重大国家战略。下图为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京津冀产业特征及联系示意图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题。</w:t>
      </w:r>
    </w:p>
    <w:p w14:paraId="31C6706C" w14:textId="4D34FAF6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0513389" wp14:editId="282FCF6B">
            <wp:simplePos x="0" y="0"/>
            <wp:positionH relativeFrom="page">
              <wp:posOffset>2633980</wp:posOffset>
            </wp:positionH>
            <wp:positionV relativeFrom="page">
              <wp:posOffset>5997575</wp:posOffset>
            </wp:positionV>
            <wp:extent cx="1980565" cy="1980565"/>
            <wp:effectExtent l="0" t="0" r="635" b="635"/>
            <wp:wrapTopAndBottom/>
            <wp:docPr id="817171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．图中能表示新技术工业的产品输出方向的是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4D39F3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65902C3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．下列有利于加快京津冀经济协同发展的措施有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6FC2F8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建立行政管理协同机制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着力推进京津</w:t>
      </w:r>
      <w:proofErr w:type="gramStart"/>
      <w:r>
        <w:rPr>
          <w:rFonts w:ascii="Times New Roman" w:hAnsi="Times New Roman" w:cs="Times New Roman"/>
        </w:rPr>
        <w:t>冀交通</w:t>
      </w:r>
      <w:proofErr w:type="gramEnd"/>
      <w:r>
        <w:rPr>
          <w:rFonts w:ascii="Times New Roman" w:hAnsi="Times New Roman" w:cs="Times New Roman"/>
        </w:rPr>
        <w:t xml:space="preserve">一体化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大力发展资源密集型产业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促进产业向核心城市集聚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建立生态环保联动机制</w:t>
      </w:r>
    </w:p>
    <w:p w14:paraId="73B79B0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③④⑤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①②⑤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②④⑤</w:t>
      </w:r>
    </w:p>
    <w:p w14:paraId="65C2CDE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br w:type="page"/>
      </w:r>
      <w:r>
        <w:rPr>
          <w:rFonts w:hint="eastAsia"/>
          <w:b/>
          <w:bCs/>
        </w:rPr>
        <w:lastRenderedPageBreak/>
        <w:t>（★选做题）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．长江经济带上游地区地形复杂，自然资源较丰富，大部分地区降水量在</w:t>
      </w:r>
      <w:r>
        <w:rPr>
          <w:rFonts w:ascii="Times New Roman" w:hAnsi="Times New Roman" w:cs="Times New Roman"/>
        </w:rPr>
        <w:t>800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1 600 mm</w:t>
      </w:r>
      <w:r>
        <w:rPr>
          <w:rFonts w:ascii="Times New Roman" w:hAnsi="Times New Roman" w:cs="Times New Roman"/>
        </w:rPr>
        <w:t>之间。根据所学知识和以下材料，回答下列问题。</w:t>
      </w:r>
    </w:p>
    <w:p w14:paraId="7D62150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材料一　</w:t>
      </w:r>
      <w:r>
        <w:rPr>
          <w:rFonts w:ascii="Times New Roman" w:eastAsia="楷体_GB2312" w:hAnsi="Times New Roman" w:cs="Times New Roman"/>
        </w:rPr>
        <w:t>下图为长江上游流域概况示意图。</w:t>
      </w:r>
    </w:p>
    <w:p w14:paraId="36CD558E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\\word\\XX272.TIF"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2632EB3C">
          <v:shape id="_x0000_i1028" type="#_x0000_t75" style="width:200.85pt;height:144.75pt;mso-wrap-style:square;mso-position-horizontal-relative:page;mso-position-vertical-relative:page">
            <v:imagedata r:id="rId16" r:href="rId1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E58026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下图为重庆三峡库区水土流失面积构成。</w:t>
      </w:r>
    </w:p>
    <w:p w14:paraId="1161E146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\\XX273.TIF"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\\word\\XX273.TIF"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0A7715D2">
          <v:shape id="图片 955" o:spid="_x0000_i1029" type="#_x0000_t75" style="width:200.1pt;height:128.85pt;mso-wrap-style:square;mso-position-horizontal-relative:page;mso-position-vertical-relative:page">
            <v:imagedata r:id="rId18" r:href="rId1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30BED9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材料三　</w:t>
      </w:r>
      <w:r>
        <w:rPr>
          <w:rFonts w:ascii="Times New Roman" w:eastAsia="楷体_GB2312" w:hAnsi="Times New Roman" w:cs="Times New Roman"/>
        </w:rPr>
        <w:t>下图示意重庆三峡库区水土流失与地形坡度的关系。</w:t>
      </w:r>
    </w:p>
    <w:p w14:paraId="2BA72F79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\\XX274.TIF"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\\word\\XX274.TIF"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158CD589">
          <v:shape id="图片 956" o:spid="_x0000_i1030" type="#_x0000_t75" style="width:140.2pt;height:95.5pt;mso-wrap-style:square;mso-position-horizontal-relative:page;mso-position-vertical-relative:page">
            <v:imagedata r:id="rId20" r:href="rId2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7D4F89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长江经济带上游的优势资源有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等。</w:t>
      </w:r>
    </w:p>
    <w:p w14:paraId="5052A01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重庆三峡库区水土流失面积比重最大的土地类型是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；在地形坡度</w:t>
      </w:r>
      <w:r>
        <w:rPr>
          <w:rFonts w:ascii="Times New Roman" w:hAnsi="Times New Roman" w:cs="Times New Roman"/>
        </w:rPr>
        <w:t>5°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25°</w:t>
      </w:r>
      <w:r>
        <w:rPr>
          <w:rFonts w:ascii="Times New Roman" w:hAnsi="Times New Roman" w:cs="Times New Roman"/>
        </w:rPr>
        <w:t>范围内，随着坡度的增大，水土流失面积比例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14:paraId="0CD3576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长江上游水土流失对生态环境的影响有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多选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2CD299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．植物种类增加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．土壤肥力降低</w:t>
      </w:r>
    </w:p>
    <w:p w14:paraId="33C0720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．涵养水源能力下降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．泥沙淤积河道和湖泊</w:t>
      </w:r>
    </w:p>
    <w:p w14:paraId="78E31B8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．增加降水量，引发滑坡、泥石流</w:t>
      </w:r>
    </w:p>
    <w:p w14:paraId="3BA50C7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分析影响该区域水土流失的自然因素。</w:t>
      </w:r>
    </w:p>
    <w:p w14:paraId="45DB66F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D0A5E7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1D5AB7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D1F66E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8BB2C4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F9F0F9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424EAB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提出该区域水土流失的治理对策。</w:t>
      </w:r>
    </w:p>
    <w:p w14:paraId="0BB17179" w14:textId="77777777" w:rsidR="00F73238" w:rsidRDefault="000A5FFF" w:rsidP="00F73238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F73238">
        <w:rPr>
          <w:rFonts w:ascii="黑体" w:eastAsia="黑体" w:hAnsi="宋体" w:hint="eastAsia"/>
          <w:b/>
          <w:sz w:val="28"/>
          <w:szCs w:val="28"/>
        </w:rPr>
        <w:lastRenderedPageBreak/>
        <w:t>江苏省仪征中学2022—2023学年度第二学期高一地理补充练习</w:t>
      </w:r>
    </w:p>
    <w:p w14:paraId="315AE85A" w14:textId="68BFA15C" w:rsidR="00F73238" w:rsidRDefault="00F73238" w:rsidP="00F73238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0790A3C8" w14:textId="77777777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52E7F663" w14:textId="4AE69205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4月1</w:t>
      </w:r>
      <w:r w:rsidR="00AE7DE6">
        <w:rPr>
          <w:rFonts w:ascii="楷体" w:eastAsia="楷体" w:hAnsi="楷体" w:cs="楷体"/>
          <w:bCs/>
          <w:kern w:val="0"/>
          <w:sz w:val="24"/>
        </w:rPr>
        <w:t>8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474E5649" w14:textId="1A9E3E4F" w:rsidR="000A5FFF" w:rsidRPr="00F73238" w:rsidRDefault="00F73238" w:rsidP="00F73238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【课后检测】</w:t>
      </w:r>
    </w:p>
    <w:p w14:paraId="235111A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读某国多种运输方式客运和货运周转量结构图，回答1～2题。</w:t>
      </w:r>
    </w:p>
    <w:p w14:paraId="781EF30E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</w:instrText>
      </w:r>
      <w:r>
        <w:rPr>
          <w:rFonts w:hAnsi="宋体" w:cs="宋体" w:hint="eastAsia"/>
        </w:rPr>
        <w:instrText>INCLUDEPICTURE  "D:\\教学\\导学案试卷\\上传\\高一下2022-2023春学期20周\\高一地理第11周导学案及补充提升练习\\KT19LJ-264.TIF" \* MERGEFORMATINET</w:instrText>
      </w:r>
      <w:r>
        <w:rPr>
          <w:rFonts w:hAnsi="宋体" w:cs="宋体"/>
        </w:rPr>
        <w:instrText xml:space="preserve"> </w:instrText>
      </w:r>
      <w:r>
        <w:rPr>
          <w:rFonts w:hAnsi="宋体" w:cs="宋体"/>
        </w:rPr>
        <w:fldChar w:fldCharType="separate"/>
      </w:r>
      <w:r w:rsidR="00AE7DE6">
        <w:rPr>
          <w:rFonts w:hAnsi="宋体" w:cs="宋体"/>
        </w:rPr>
        <w:pict w14:anchorId="56E89DBE">
          <v:shape id="图片 959" o:spid="_x0000_i1031" type="#_x0000_t75" alt="KT19LJ-264.TIF" style="width:209.2pt;height:89.45pt">
            <v:fill o:detectmouseclick="t"/>
            <v:imagedata r:id="rId22" r:href="rId23"/>
          </v:shape>
        </w:pict>
      </w:r>
      <w:r>
        <w:rPr>
          <w:rFonts w:hAnsi="宋体" w:cs="宋体"/>
        </w:rPr>
        <w:fldChar w:fldCharType="end"/>
      </w:r>
    </w:p>
    <w:p w14:paraId="565F538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t>客运结构</w:t>
      </w:r>
      <w:proofErr w:type="gramStart"/>
      <w:r>
        <w:rPr>
          <w:rFonts w:hAnsi="宋体" w:cs="宋体" w:hint="eastAsia"/>
        </w:rPr>
        <w:t xml:space="preserve">　　　　　　　</w:t>
      </w:r>
      <w:proofErr w:type="gramEnd"/>
      <w:r>
        <w:rPr>
          <w:rFonts w:hAnsi="宋体" w:cs="宋体" w:hint="eastAsia"/>
        </w:rPr>
        <w:t>货运结构</w:t>
      </w:r>
    </w:p>
    <w:p w14:paraId="22151E9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1．该国最可能是(　　)</w:t>
      </w:r>
    </w:p>
    <w:p w14:paraId="1F44577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A．俄罗斯  </w:t>
      </w:r>
      <w:r>
        <w:rPr>
          <w:rFonts w:hAnsi="宋体" w:cs="宋体" w:hint="eastAsia"/>
        </w:rPr>
        <w:tab/>
        <w:t>B．日本</w:t>
      </w:r>
    </w:p>
    <w:p w14:paraId="1BDB147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C．蒙古  </w:t>
      </w:r>
      <w:r>
        <w:rPr>
          <w:rFonts w:hAnsi="宋体" w:cs="宋体" w:hint="eastAsia"/>
        </w:rPr>
        <w:tab/>
        <w:t>D．哈萨克斯坦</w:t>
      </w:r>
    </w:p>
    <w:p w14:paraId="3EACFC9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2．在该国客运和货运结构中，公路均占优势的主要原因是(　　)</w:t>
      </w:r>
    </w:p>
    <w:p w14:paraId="0D62DAC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A．汽车运量大，速度最快</w:t>
      </w:r>
    </w:p>
    <w:p w14:paraId="2470381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B．汽车运输成本最低，较为安全</w:t>
      </w:r>
    </w:p>
    <w:p w14:paraId="0025D4B5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C．该国山地面积大，公路运输更具灵活性</w:t>
      </w:r>
    </w:p>
    <w:p w14:paraId="465DD64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D．经济落后，铁路运输需求量小</w:t>
      </w:r>
    </w:p>
    <w:p w14:paraId="18F165C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库拉索岛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面积约</w:t>
      </w:r>
      <w:r>
        <w:rPr>
          <w:rFonts w:ascii="Times New Roman" w:eastAsia="楷体_GB2312" w:hAnsi="Times New Roman" w:cs="Times New Roman"/>
        </w:rPr>
        <w:t>444 km</w:t>
      </w:r>
      <w:r>
        <w:rPr>
          <w:rFonts w:ascii="Times New Roman" w:eastAsia="楷体_GB2312" w:hAnsi="Times New Roman" w:cs="Times New Roman" w:hint="eastAsia"/>
          <w:vertAlign w:val="superscript"/>
        </w:rPr>
        <w:t>2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人口约</w:t>
      </w:r>
      <w:r>
        <w:rPr>
          <w:rFonts w:ascii="Times New Roman" w:eastAsia="楷体_GB2312" w:hAnsi="Times New Roman" w:cs="Times New Roman"/>
        </w:rPr>
        <w:t>17</w:t>
      </w:r>
      <w:r>
        <w:rPr>
          <w:rFonts w:ascii="Times New Roman" w:eastAsia="楷体_GB2312" w:hAnsi="Times New Roman" w:cs="Times New Roman"/>
        </w:rPr>
        <w:t>万。</w:t>
      </w:r>
      <w:r>
        <w:rPr>
          <w:rFonts w:ascii="Times New Roman" w:eastAsia="楷体_GB2312" w:hAnsi="Times New Roman" w:cs="Times New Roman"/>
        </w:rPr>
        <w:t>1956</w:t>
      </w:r>
      <w:r>
        <w:rPr>
          <w:rFonts w:ascii="Times New Roman" w:eastAsia="楷体_GB2312" w:hAnsi="Times New Roman" w:cs="Times New Roman"/>
        </w:rPr>
        <w:t>年成为自由贸易区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首府威廉斯塔德成为加勒比海地区重要的金融中心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威廉斯塔德港是世界最大港口之一。下图为库拉索</w:t>
      </w:r>
      <w:proofErr w:type="gramStart"/>
      <w:r>
        <w:rPr>
          <w:rFonts w:ascii="Times New Roman" w:eastAsia="楷体_GB2312" w:hAnsi="Times New Roman" w:cs="Times New Roman"/>
        </w:rPr>
        <w:t>岛位置</w:t>
      </w:r>
      <w:proofErr w:type="gramEnd"/>
      <w:r>
        <w:rPr>
          <w:rFonts w:ascii="Times New Roman" w:eastAsia="楷体_GB2312" w:hAnsi="Times New Roman" w:cs="Times New Roman"/>
        </w:rPr>
        <w:t>示意图</w:t>
      </w:r>
      <w:r>
        <w:rPr>
          <w:rFonts w:hAnsi="宋体" w:cs="MingLiU_HKSCS" w:hint="eastAsia"/>
        </w:rPr>
        <w:t>，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题。</w:t>
      </w:r>
    </w:p>
    <w:p w14:paraId="7FDAC701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\\KT19LJ-279.TIF"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34F86BF9">
          <v:shape id="图片 961" o:spid="_x0000_i1032" type="#_x0000_t75" alt="KT19LJ-279.TIF" style="width:258.45pt;height:109.15pt">
            <v:fill o:detectmouseclick="t"/>
            <v:imagedata r:id="rId24" r:href="rId25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07115C4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威廉斯塔德港成为世界最大港口之一的主要因素是</w:t>
      </w:r>
      <w:r>
        <w:rPr>
          <w:rFonts w:ascii="Times New Roman" w:hAnsi="Times New Roman" w:cs="Times New Roman"/>
        </w:rPr>
        <w:t xml:space="preserve">  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00E3E2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 w:hint="eastAsia"/>
        </w:rPr>
        <w:t>优越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  <w:t>B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经济发达</w:t>
      </w:r>
    </w:p>
    <w:p w14:paraId="7D732BA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资源</w:t>
      </w:r>
      <w:proofErr w:type="gramStart"/>
      <w:r>
        <w:rPr>
          <w:rFonts w:ascii="Times New Roman" w:hAnsi="Times New Roman" w:cs="Times New Roman"/>
        </w:rPr>
        <w:t>丰富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</w:rPr>
        <w:t>D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技术先进</w:t>
      </w:r>
    </w:p>
    <w:p w14:paraId="465E2BB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近年来威廉斯塔德港的港口吞吐量减少的主要原因</w:t>
      </w:r>
      <w:r>
        <w:rPr>
          <w:rFonts w:ascii="Times New Roman" w:hAnsi="Times New Roman" w:cs="Times New Roman"/>
        </w:rPr>
        <w:t xml:space="preserve">  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5C0C09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炼油工业技术进步</w:t>
      </w:r>
    </w:p>
    <w:p w14:paraId="6EA8120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石油贸易减少</w:t>
      </w:r>
    </w:p>
    <w:p w14:paraId="40C9705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跨印度洋中转船舶减少</w:t>
      </w:r>
      <w:r>
        <w:rPr>
          <w:rFonts w:ascii="Times New Roman" w:hAnsi="Times New Roman" w:cs="Times New Roman"/>
        </w:rPr>
        <w:tab/>
      </w:r>
    </w:p>
    <w:p w14:paraId="0AE7779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旅游业发展缓慢</w:t>
      </w:r>
    </w:p>
    <w:p w14:paraId="6CE2FE3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阅读图文材料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完成下列要求。</w:t>
      </w:r>
    </w:p>
    <w:p w14:paraId="5B3E9C0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下图示意某国南部沿海部分地区。该地区河流含沙量大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沿海水浅。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世纪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随着大规模的土地开发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该地区交通运输需求大增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于是开凿了几乎与海岸平行的沿海运河。</w:t>
      </w:r>
      <w:r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河自北向南纵贯该国中部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是该国重要的航道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 w:hint="eastAsia"/>
        </w:rPr>
        <w:t>H</w:t>
      </w:r>
      <w:r>
        <w:rPr>
          <w:rFonts w:ascii="Times New Roman" w:eastAsia="楷体_GB2312" w:hAnsi="Times New Roman" w:cs="Times New Roman"/>
        </w:rPr>
        <w:t>港为该国南部沿海最大港口。</w:t>
      </w:r>
    </w:p>
    <w:p w14:paraId="0BF5A17A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lastRenderedPageBreak/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\\KT19LJ-280.TIF"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39530327">
          <v:shape id="图片 962" o:spid="_x0000_i1033" type="#_x0000_t75" alt="KT19LJ-280.TIF" style="width:303.9pt;height:126.55pt">
            <v:fill o:detectmouseclick="t"/>
            <v:imagedata r:id="rId26" r:href="rId27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6940775F" w14:textId="6D477897" w:rsidR="000A5FFF" w:rsidRDefault="00F67FA3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A5FFF">
        <w:rPr>
          <w:rFonts w:ascii="Times New Roman" w:hAnsi="Times New Roman" w:cs="Times New Roman"/>
        </w:rPr>
        <w:t>(1)</w:t>
      </w:r>
      <w:r w:rsidR="000A5FFF">
        <w:rPr>
          <w:rFonts w:ascii="Times New Roman" w:hAnsi="Times New Roman" w:cs="Times New Roman"/>
        </w:rPr>
        <w:t>分析图示地区沿海运河开凿前的水运条件。</w:t>
      </w:r>
    </w:p>
    <w:p w14:paraId="69305E3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7F9C251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44903B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021055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DD5828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72FCBB1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分析沿海运河开凿工程量较小的原因。</w:t>
      </w:r>
    </w:p>
    <w:p w14:paraId="64A384C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702AA61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7CDB2AE7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2F3245E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36B0737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A4AF0E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简述沿海运河航道航运优势。</w:t>
      </w:r>
    </w:p>
    <w:p w14:paraId="1807AE4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79B47DC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36D9CE9A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</w:p>
    <w:p w14:paraId="1C4B164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07A2CF4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0BF5B73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说明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港发展成为该国南部沿海最大港口的地理条件。</w:t>
      </w:r>
    </w:p>
    <w:p w14:paraId="6C81D70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4C23D80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16244BC2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097B0D9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50C4677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19C125E2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</w:p>
    <w:p w14:paraId="21D6FBB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 xml:space="preserve">6．读四种运输方式的运费比较图，请根据图中提供的相关信息，回答下列问题。   </w:t>
      </w:r>
    </w:p>
    <w:p w14:paraId="4F824556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</w:instrText>
      </w:r>
      <w:r>
        <w:rPr>
          <w:rFonts w:hAnsi="宋体" w:cs="宋体" w:hint="eastAsia"/>
        </w:rPr>
        <w:instrText>INCLUDEPICTURE  "D:\\教学\\导学案试卷\\上传\\高一下2022-2023春学期20周\\高一地理第11周导学案及补充提升练习\\KT19LJ-265.TIF" \* MERGEFORMATINET</w:instrText>
      </w:r>
      <w:r>
        <w:rPr>
          <w:rFonts w:hAnsi="宋体" w:cs="宋体"/>
        </w:rPr>
        <w:instrText xml:space="preserve"> </w:instrText>
      </w:r>
      <w:r>
        <w:rPr>
          <w:rFonts w:hAnsi="宋体" w:cs="宋体"/>
        </w:rPr>
        <w:fldChar w:fldCharType="separate"/>
      </w:r>
      <w:r w:rsidR="00AE7DE6">
        <w:rPr>
          <w:rFonts w:hAnsi="宋体" w:cs="宋体"/>
        </w:rPr>
        <w:pict w14:anchorId="40ACC4E3">
          <v:shape id="图片 963" o:spid="_x0000_i1034" type="#_x0000_t75" alt="KT19LJ-265.TIF" style="width:3in;height:140.95pt">
            <v:fill o:detectmouseclick="t"/>
            <v:imagedata r:id="rId28" r:href="rId29"/>
          </v:shape>
        </w:pict>
      </w:r>
      <w:r>
        <w:rPr>
          <w:rFonts w:hAnsi="宋体" w:cs="宋体"/>
        </w:rPr>
        <w:fldChar w:fldCharType="end"/>
      </w:r>
    </w:p>
    <w:p w14:paraId="53AAC92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(1)根据图中提供的信息判断下列字母所代表的运输方式：E______________，F________________；假如现在有20吨活鱼需要从青岛运往济南，你会选择________运输方式。</w:t>
      </w:r>
    </w:p>
    <w:p w14:paraId="59F315D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(2)请根据图中提供的相关信息，判读在O—A、B—C这两段距离上，运费最高和最低的分别是哪一种运输方式？</w:t>
      </w:r>
    </w:p>
    <w:p w14:paraId="5D998F9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</w:p>
    <w:p w14:paraId="6725FCA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hAnsi="宋体" w:cs="宋体"/>
        </w:rPr>
      </w:pPr>
    </w:p>
    <w:p w14:paraId="2194C41B" w14:textId="77777777" w:rsidR="000A5FFF" w:rsidRDefault="000A5FFF"/>
    <w:p w14:paraId="789AC6ED" w14:textId="77777777" w:rsidR="00AE7DE6" w:rsidRDefault="00AE7DE6">
      <w:pPr>
        <w:rPr>
          <w:rFonts w:hint="eastAsia"/>
        </w:rPr>
      </w:pPr>
    </w:p>
    <w:p w14:paraId="4411391F" w14:textId="53BC8415" w:rsidR="000A5FFF" w:rsidRDefault="000A5FFF" w:rsidP="000A5FFF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="00F73238">
        <w:rPr>
          <w:rFonts w:ascii="黑体" w:eastAsia="黑体" w:hAnsi="宋体" w:hint="eastAsia"/>
          <w:b/>
          <w:sz w:val="28"/>
          <w:szCs w:val="28"/>
        </w:rPr>
        <w:t>2022—2023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63C94183" w14:textId="77777777" w:rsidR="000A5FFF" w:rsidRDefault="000A5FFF" w:rsidP="000A5FF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第四单元第二节——长江经济带发展战略3</w:t>
      </w:r>
    </w:p>
    <w:p w14:paraId="3AE323F8" w14:textId="69D4027E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</w:t>
      </w:r>
      <w:r w:rsidR="00F73238">
        <w:rPr>
          <w:rFonts w:ascii="楷体" w:eastAsia="楷体" w:hAnsi="楷体" w:cs="楷体" w:hint="eastAsia"/>
          <w:bCs/>
          <w:sz w:val="24"/>
        </w:rPr>
        <w:t>李凡</w:t>
      </w:r>
    </w:p>
    <w:p w14:paraId="36E7B1B8" w14:textId="6CB7F442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</w:t>
      </w:r>
      <w:r w:rsidR="00AE7DE6">
        <w:rPr>
          <w:rFonts w:ascii="楷体" w:eastAsia="楷体" w:hAnsi="楷体" w:cs="楷体"/>
          <w:bCs/>
          <w:kern w:val="0"/>
          <w:sz w:val="24"/>
        </w:rPr>
        <w:t>20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7199A467" w14:textId="77777777" w:rsidR="000A5FFF" w:rsidRDefault="000A5FFF" w:rsidP="000A5FFF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2E44E4FA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某山区土地利用形式多种多样，海拔</w:t>
      </w:r>
      <w:r>
        <w:rPr>
          <w:rFonts w:ascii="Times New Roman" w:eastAsia="楷体_GB2312" w:hAnsi="Times New Roman" w:cs="Times New Roman"/>
        </w:rPr>
        <w:t>1 000 m</w:t>
      </w:r>
      <w:r>
        <w:rPr>
          <w:rFonts w:ascii="Times New Roman" w:eastAsia="楷体_GB2312" w:hAnsi="Times New Roman" w:cs="Times New Roman"/>
        </w:rPr>
        <w:t>以下的河谷平原以种植甘蔗为主；</w:t>
      </w:r>
      <w:r>
        <w:rPr>
          <w:rFonts w:ascii="Times New Roman" w:eastAsia="楷体_GB2312" w:hAnsi="Times New Roman" w:cs="Times New Roman"/>
        </w:rPr>
        <w:t>1 000 m</w:t>
      </w:r>
      <w:r>
        <w:rPr>
          <w:rFonts w:ascii="Times New Roman" w:eastAsia="楷体_GB2312" w:hAnsi="Times New Roman" w:cs="Times New Roman"/>
        </w:rPr>
        <w:t>至</w:t>
      </w:r>
      <w:r>
        <w:rPr>
          <w:rFonts w:ascii="Times New Roman" w:eastAsia="楷体_GB2312" w:hAnsi="Times New Roman" w:cs="Times New Roman"/>
        </w:rPr>
        <w:t>2 000 m</w:t>
      </w:r>
      <w:r>
        <w:rPr>
          <w:rFonts w:ascii="Times New Roman" w:eastAsia="楷体_GB2312" w:hAnsi="Times New Roman" w:cs="Times New Roman"/>
        </w:rPr>
        <w:t>的坡地，多种植咖啡、可可；</w:t>
      </w:r>
      <w:r>
        <w:rPr>
          <w:rFonts w:ascii="Times New Roman" w:eastAsia="楷体_GB2312" w:hAnsi="Times New Roman" w:cs="Times New Roman"/>
        </w:rPr>
        <w:t>2 000 m</w:t>
      </w:r>
      <w:r>
        <w:rPr>
          <w:rFonts w:ascii="Times New Roman" w:eastAsia="楷体_GB2312" w:hAnsi="Times New Roman" w:cs="Times New Roman"/>
        </w:rPr>
        <w:t>至</w:t>
      </w:r>
      <w:r>
        <w:rPr>
          <w:rFonts w:ascii="Times New Roman" w:eastAsia="楷体_GB2312" w:hAnsi="Times New Roman" w:cs="Times New Roman"/>
        </w:rPr>
        <w:t>3 000 m</w:t>
      </w:r>
      <w:r>
        <w:rPr>
          <w:rFonts w:ascii="Times New Roman" w:eastAsia="楷体_GB2312" w:hAnsi="Times New Roman" w:cs="Times New Roman"/>
        </w:rPr>
        <w:t>的地区种植玉米、小麦、大麦和马铃薯，一年可两熟；</w:t>
      </w:r>
      <w:r>
        <w:rPr>
          <w:rFonts w:ascii="Times New Roman" w:eastAsia="楷体_GB2312" w:hAnsi="Times New Roman" w:cs="Times New Roman"/>
        </w:rPr>
        <w:t>3 000 m</w:t>
      </w:r>
      <w:r>
        <w:rPr>
          <w:rFonts w:ascii="Times New Roman" w:eastAsia="楷体_GB2312" w:hAnsi="Times New Roman" w:cs="Times New Roman"/>
        </w:rPr>
        <w:t>以上的地区是高寒草原和终年积雪。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2411117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．该地农作物空间分布不同的主要影响因素是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DD85A2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．坡度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．气温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．土壤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．水分</w:t>
      </w:r>
    </w:p>
    <w:p w14:paraId="3008368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．在</w:t>
      </w:r>
      <w:r>
        <w:rPr>
          <w:rFonts w:ascii="Times New Roman" w:hAnsi="Times New Roman" w:cs="Times New Roman"/>
        </w:rPr>
        <w:t>2 000 m</w:t>
      </w:r>
      <w:r>
        <w:rPr>
          <w:rFonts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>3 000 m</w:t>
      </w:r>
      <w:r>
        <w:rPr>
          <w:rFonts w:ascii="Times New Roman" w:hAnsi="Times New Roman" w:cs="Times New Roman"/>
        </w:rPr>
        <w:t>的地区种植玉米、小麦、大麦和马铃薯，其中以马铃薯的栽培海拔上限最高，其原因是马铃薯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621C6F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．栽培过程复杂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．适合冻土培育</w:t>
      </w:r>
    </w:p>
    <w:p w14:paraId="18DBDD3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．生长周期最短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．所需的土壤有机质含量高</w:t>
      </w:r>
    </w:p>
    <w:p w14:paraId="45C2196A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近年来，我国许多大城市郊区出现了大规模草莓种植园，租地种植的农户大多来自江浙地区。下图为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大棚草莓景观图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题。</w:t>
      </w:r>
    </w:p>
    <w:p w14:paraId="4255C535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\\word\\XX222.TIF"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4F78A34C">
          <v:shape id="图片 958" o:spid="_x0000_i1035" type="#_x0000_t75" style="width:314.55pt;height:117.45pt;mso-wrap-style:square;mso-position-horizontal-relative:page;mso-position-vertical-relative:page">
            <v:fill o:detectmouseclick="t"/>
            <v:imagedata r:id="rId30" r:href="rId3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F7B69F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．各地草莓种植户多来自江浙地区，主要是因为江浙地区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C9C9E7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．销售平台多样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．种植技术先进</w:t>
      </w:r>
    </w:p>
    <w:p w14:paraId="4F78199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．物流网络发达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．受到政策扶持</w:t>
      </w:r>
    </w:p>
    <w:p w14:paraId="4D799D8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．白色地膜透光率较高，草莓地垄却多用黑色地膜覆盖，其优势在于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9D135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．减少水分蒸发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．减轻病虫危害</w:t>
      </w:r>
    </w:p>
    <w:p w14:paraId="1DFAEB0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．增加土壤肥力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．抑制杂草生长</w:t>
      </w:r>
    </w:p>
    <w:p w14:paraId="3E168AB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．草莓种植园里，越来越多的立体大棚正逐渐取代平面大棚，主要是为了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1D5346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．充分利用光热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．节约土地资源</w:t>
      </w:r>
    </w:p>
    <w:p w14:paraId="6B49032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．增加观赏价值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．利于空气流通</w:t>
      </w:r>
    </w:p>
    <w:p w14:paraId="6B0BBD6C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某生鲜企业开创了线上超市的新零售业态，消费者可以在</w:t>
      </w:r>
      <w:r>
        <w:rPr>
          <w:rFonts w:ascii="Times New Roman" w:eastAsia="楷体_GB2312" w:hAnsi="Times New Roman" w:cs="Times New Roman"/>
        </w:rPr>
        <w:t>APP</w:t>
      </w:r>
      <w:r>
        <w:rPr>
          <w:rFonts w:ascii="Times New Roman" w:eastAsia="楷体_GB2312" w:hAnsi="Times New Roman" w:cs="Times New Roman"/>
        </w:rPr>
        <w:t>上下单，由配送员按照顾客要求送货到门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。该企业在全国不同地区建有大量生产基地。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题。</w:t>
      </w:r>
    </w:p>
    <w:p w14:paraId="3C6ED48A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\\word\\XX223.TIF"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621D8A7A">
          <v:shape id="图片 960" o:spid="_x0000_i1036" type="#_x0000_t75" style="width:186.45pt;height:118.25pt;mso-wrap-style:square;mso-position-horizontal-relative:page;mso-position-vertical-relative:page">
            <v:fill o:detectmouseclick="t"/>
            <v:imagedata r:id="rId32" r:href="rId3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2DC992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．正常情况下，影响配送员工作效率的主要因素是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3EC8A5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．后台管理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．线路规划</w:t>
      </w:r>
    </w:p>
    <w:p w14:paraId="04851524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拣货速度</w:t>
      </w:r>
      <w:proofErr w:type="gram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．货物种类</w:t>
      </w:r>
    </w:p>
    <w:p w14:paraId="0088BA28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lastRenderedPageBreak/>
        <w:t>（★选做题）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．与传统生鲜超市相比，线上超市货物价格较低，主要原因是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85A4D3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．流通环节少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．运输速度快</w:t>
      </w:r>
    </w:p>
    <w:p w14:paraId="5B51627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．服务质量好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．产品质量高</w:t>
      </w:r>
    </w:p>
    <w:p w14:paraId="5C3C587F" w14:textId="7CB36189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．阅读图文资料，完成下列要求。</w:t>
      </w:r>
    </w:p>
    <w:p w14:paraId="121BE4B2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建三江位于三江平原腹地，于</w:t>
      </w:r>
      <w:r>
        <w:rPr>
          <w:rFonts w:ascii="Times New Roman" w:eastAsia="楷体_GB2312" w:hAnsi="Times New Roman" w:cs="Times New Roman"/>
        </w:rPr>
        <w:t>1957</w:t>
      </w:r>
      <w:r>
        <w:rPr>
          <w:rFonts w:ascii="Times New Roman" w:eastAsia="楷体_GB2312" w:hAnsi="Times New Roman" w:cs="Times New Roman"/>
        </w:rPr>
        <w:t>年开始垦荒。目前面积</w:t>
      </w:r>
      <w:r>
        <w:rPr>
          <w:rFonts w:ascii="Times New Roman" w:eastAsia="楷体_GB2312" w:hAnsi="Times New Roman" w:cs="Times New Roman"/>
        </w:rPr>
        <w:t>1.24</w:t>
      </w:r>
      <w:r>
        <w:rPr>
          <w:rFonts w:ascii="Times New Roman" w:eastAsia="楷体_GB2312" w:hAnsi="Times New Roman" w:cs="Times New Roman"/>
        </w:rPr>
        <w:t>万平方千米，人口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多万，这里空气清新，水源丰富且水质优良，土壤肥沃。近年来，建三江重点种植水稻，有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中国绿色米都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之称。建三江采用现代技术科学生产，如定点监测土壤肥力并精准施肥。下图示意建三江的位置和范围。</w:t>
      </w:r>
    </w:p>
    <w:p w14:paraId="53212AFF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\\D242.TIF"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\\D242.TIF"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\\D242.TIF"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\\word\\D242.TIF"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22564B6E">
          <v:shape id="_x0000_i1037" type="#_x0000_t75" style="width:242.55pt;height:162.2pt;mso-wrap-style:square;mso-position-horizontal-relative:page;mso-position-vertical-relative:page">
            <v:fill o:detectmouseclick="t"/>
            <v:imagedata r:id="rId34" r:href="rId3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A7B6A8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分析三江平原环境质量优良的原因。</w:t>
      </w:r>
    </w:p>
    <w:p w14:paraId="2BB29A7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DDD279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843B91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91FC7D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341ACC9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98E91A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D75BBE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8B78F9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分析建三江农作物虫害较少的气候原因。</w:t>
      </w:r>
    </w:p>
    <w:p w14:paraId="450DB1C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969480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6FC10C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F1B6D0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A3309E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310952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E36BAA8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4A38F6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1C244F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简述建三江水稻种植过程中化肥施用量较少的原因。</w:t>
      </w:r>
    </w:p>
    <w:p w14:paraId="34DD18B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10AF669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C9BD54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151513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7A6928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C516C6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AB7F62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E6ABDB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FFDBC6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建三江被称为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中国绿色米都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。请说明建三江获此美誉的理由。</w:t>
      </w:r>
    </w:p>
    <w:p w14:paraId="171636A3" w14:textId="77777777" w:rsidR="00F73238" w:rsidRDefault="000A5FFF" w:rsidP="00F73238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F73238">
        <w:rPr>
          <w:rFonts w:ascii="黑体" w:eastAsia="黑体" w:hAnsi="宋体" w:hint="eastAsia"/>
          <w:b/>
          <w:sz w:val="28"/>
          <w:szCs w:val="28"/>
        </w:rPr>
        <w:lastRenderedPageBreak/>
        <w:t>江苏省仪征中学2022—2023学年度第二学期高一地理补充练习</w:t>
      </w:r>
    </w:p>
    <w:p w14:paraId="4A3AD638" w14:textId="5AED2B2F" w:rsidR="00F73238" w:rsidRDefault="00F73238" w:rsidP="00F73238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</w:t>
      </w:r>
      <w:r>
        <w:rPr>
          <w:rFonts w:ascii="黑体" w:eastAsia="黑体" w:hAnsi="黑体" w:cs="黑体"/>
          <w:b/>
          <w:bCs/>
          <w:sz w:val="28"/>
          <w:szCs w:val="36"/>
        </w:rPr>
        <w:t>3</w:t>
      </w:r>
    </w:p>
    <w:p w14:paraId="4E38F55D" w14:textId="77777777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7A29D483" w14:textId="63C5C1A8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</w:t>
      </w:r>
      <w:r w:rsidR="00AE7DE6">
        <w:rPr>
          <w:rFonts w:ascii="楷体" w:eastAsia="楷体" w:hAnsi="楷体" w:cs="楷体"/>
          <w:bCs/>
          <w:kern w:val="0"/>
          <w:sz w:val="24"/>
        </w:rPr>
        <w:t>20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04316C80" w14:textId="148A4B3C" w:rsidR="000A5FFF" w:rsidRPr="00F73238" w:rsidRDefault="00F73238" w:rsidP="00F73238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【课后检测】</w:t>
      </w:r>
    </w:p>
    <w:p w14:paraId="771C1D0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proofErr w:type="gramStart"/>
      <w:r>
        <w:rPr>
          <w:rFonts w:ascii="Times New Roman" w:eastAsia="楷体_GB2312" w:hAnsi="Times New Roman" w:cs="Times New Roman"/>
        </w:rPr>
        <w:t>读我国</w:t>
      </w:r>
      <w:proofErr w:type="gramEnd"/>
      <w:r>
        <w:rPr>
          <w:rFonts w:ascii="Times New Roman" w:eastAsia="楷体_GB2312" w:hAnsi="Times New Roman" w:cs="Times New Roman"/>
        </w:rPr>
        <w:t>长江三角洲、环渤海、西北和西南四个地区三种货运方式占全国的比重示意图</w:t>
      </w:r>
      <w:r>
        <w:rPr>
          <w:rFonts w:hAnsi="宋体" w:cs="MingLiU_HKSCS" w:hint="eastAsia"/>
        </w:rPr>
        <w:t>，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0C91732D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上传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2022-2023</w:instrText>
      </w:r>
      <w:r>
        <w:rPr>
          <w:rFonts w:ascii="Times New Roman" w:hAnsi="Times New Roman" w:cs="Times New Roman" w:hint="eastAsia"/>
        </w:rPr>
        <w:instrText>春学期</w:instrText>
      </w:r>
      <w:r>
        <w:rPr>
          <w:rFonts w:ascii="Times New Roman" w:hAnsi="Times New Roman" w:cs="Times New Roman" w:hint="eastAsia"/>
        </w:rPr>
        <w:instrText>20</w:instrText>
      </w:r>
      <w:r>
        <w:rPr>
          <w:rFonts w:ascii="Times New Roman" w:hAnsi="Times New Roman" w:cs="Times New Roman" w:hint="eastAsia"/>
        </w:rPr>
        <w:instrText>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高一地理第</w:instrText>
      </w:r>
      <w:r>
        <w:rPr>
          <w:rFonts w:ascii="Times New Roman" w:hAnsi="Times New Roman" w:cs="Times New Roman" w:hint="eastAsia"/>
        </w:rPr>
        <w:instrText>11</w:instrText>
      </w:r>
      <w:r>
        <w:rPr>
          <w:rFonts w:ascii="Times New Roman" w:hAnsi="Times New Roman" w:cs="Times New Roman" w:hint="eastAsia"/>
        </w:rPr>
        <w:instrText>周导学案及补充提升练习</w:instrText>
      </w:r>
      <w:r>
        <w:rPr>
          <w:rFonts w:ascii="Times New Roman" w:hAnsi="Times New Roman" w:cs="Times New Roman" w:hint="eastAsia"/>
        </w:rPr>
        <w:instrText>\\XTB17LJ+45.TIF"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63987E05">
          <v:shape id="_x0000_i1038" type="#_x0000_t75" alt="XTB17LJ+45.TIF" style="width:139.45pt;height:105.35pt">
            <v:imagedata r:id="rId36" r:href="rId37"/>
          </v:shape>
        </w:pict>
      </w:r>
      <w:r>
        <w:rPr>
          <w:rFonts w:ascii="Times New Roman" w:hAnsi="Times New Roman" w:cs="Times New Roman"/>
        </w:rPr>
        <w:fldChar w:fldCharType="end"/>
      </w:r>
    </w:p>
    <w:p w14:paraId="42FC47A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公路运输是西南地区最主要的货运方式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其主要影响因素是</w:t>
      </w:r>
      <w:r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 w:hint="eastAsia"/>
        </w:rPr>
        <w:t>)</w:t>
      </w:r>
    </w:p>
    <w:p w14:paraId="6355EEB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 w:hint="eastAsia"/>
        </w:rPr>
        <w:t xml:space="preserve">地形　</w:t>
      </w: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气候　</w:t>
      </w: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 w:hint="eastAsia"/>
        </w:rPr>
        <w:t xml:space="preserve">植被　</w:t>
      </w:r>
      <w:r>
        <w:rPr>
          <w:rFonts w:hAnsi="宋体" w:cs="Times New Roman" w:hint="eastAsia"/>
        </w:rPr>
        <w:t>④</w:t>
      </w:r>
      <w:r>
        <w:rPr>
          <w:rFonts w:ascii="Times New Roman" w:hAnsi="Times New Roman" w:cs="Times New Roman" w:hint="eastAsia"/>
        </w:rPr>
        <w:t>资源</w:t>
      </w:r>
    </w:p>
    <w:p w14:paraId="72B3D7E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Ansi="宋体" w:cs="Times New Roman" w:hint="eastAsia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　　　　</w:t>
      </w:r>
      <w:proofErr w:type="gramEnd"/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ab/>
        <w:t>B</w:t>
      </w:r>
      <w:r>
        <w:rPr>
          <w:rFonts w:hAnsi="宋体" w:cs="Times New Roman"/>
        </w:rPr>
        <w:t>．②③</w:t>
      </w:r>
    </w:p>
    <w:p w14:paraId="786E37D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．③④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ab/>
        <w:t>D</w:t>
      </w:r>
      <w:r>
        <w:rPr>
          <w:rFonts w:hAnsi="宋体" w:cs="Times New Roman" w:hint="eastAsia"/>
        </w:rPr>
        <w:t>．①④</w:t>
      </w:r>
    </w:p>
    <w:p w14:paraId="37622B2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长江三角洲和环渤海地区都位于我国东部平原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长江三角洲地区铁路货运比重明显低于环渤海地区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制约长江三角洲地区铁路发展的最主要因素是</w:t>
      </w:r>
      <w:r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C1F03A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土地价格昂贵</w:t>
      </w:r>
    </w:p>
    <w:p w14:paraId="5CDB571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劳动力工资水平高</w:t>
      </w:r>
    </w:p>
    <w:p w14:paraId="65A8BCC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河网密集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多洼地</w:t>
      </w:r>
    </w:p>
    <w:p w14:paraId="155F440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降水丰富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洪涝灾害频繁</w:t>
      </w:r>
    </w:p>
    <w:p w14:paraId="02C1DF05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卢卡拉机场是世界十大危险机场之一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坐落在尼泊尔东北角的喜马拉雅山区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每年有众多登山者经该机场前往珠穆朗玛峰。</w:t>
      </w:r>
      <w:r>
        <w:rPr>
          <w:rFonts w:ascii="Times New Roman" w:hAnsi="Times New Roman" w:cs="Times New Roman"/>
        </w:rPr>
        <w:t>读图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62957CCF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\\KT19LJ-275.TIF"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6C277575">
          <v:shape id="_x0000_i1039" type="#_x0000_t75" alt="KT19LJ-275.TIF" style="width:179.6pt;height:132.65pt">
            <v:fill o:detectmouseclick="t"/>
            <v:imagedata r:id="rId38" r:href="rId39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1BE201A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卢卡拉机场飞机起降危险的原因主要是</w:t>
      </w:r>
      <w:r>
        <w:rPr>
          <w:rFonts w:ascii="Times New Roman" w:hAnsi="Times New Roman" w:cs="Times New Roman"/>
        </w:rPr>
        <w:t xml:space="preserve"> 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866E04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跑道短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 xml:space="preserve">不利于飞机起降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地势陡峭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视野狭窄</w:t>
      </w:r>
    </w:p>
    <w:p w14:paraId="2DB5DD0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/>
        </w:rPr>
        <w:t>多台风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 xml:space="preserve">不利于飞机飞行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冰雪覆盖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飞机滑行时易打滑</w:t>
      </w:r>
    </w:p>
    <w:p w14:paraId="34EC3C7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．①②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ab/>
        <w:t>B</w:t>
      </w:r>
      <w:r>
        <w:rPr>
          <w:rFonts w:hAnsi="宋体" w:cs="Times New Roman" w:hint="eastAsia"/>
        </w:rPr>
        <w:t>．②③</w:t>
      </w:r>
    </w:p>
    <w:p w14:paraId="65D8778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．①③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ab/>
        <w:t>D</w:t>
      </w:r>
      <w:r>
        <w:rPr>
          <w:rFonts w:hAnsi="宋体" w:cs="Times New Roman" w:hint="eastAsia"/>
        </w:rPr>
        <w:t>．②④</w:t>
      </w:r>
    </w:p>
    <w:p w14:paraId="3C6F194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修建卢卡拉机场的主要目的是</w:t>
      </w:r>
      <w:r>
        <w:rPr>
          <w:rFonts w:ascii="Times New Roman" w:hAnsi="Times New Roman" w:cs="Times New Roman"/>
        </w:rPr>
        <w:t xml:space="preserve"> 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D2A072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对外贸易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作为航空枢纽</w:t>
      </w:r>
    </w:p>
    <w:p w14:paraId="2060F96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劳务输出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>D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发展旅游</w:t>
      </w:r>
    </w:p>
    <w:p w14:paraId="434D7C0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随着浙江舟山跨海大桥的试通车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舟山进入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半岛时代</w:t>
      </w:r>
      <w:r>
        <w:rPr>
          <w:rFonts w:hAnsi="宋体" w:cs="Times New Roman"/>
        </w:rPr>
        <w:t>”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这座富裕的岛屿的生产力也将得到第二次大解放</w:t>
      </w:r>
      <w:r>
        <w:rPr>
          <w:rFonts w:ascii="Times New Roman" w:eastAsia="楷体_GB2312" w:hAnsi="Times New Roman" w:cs="Times New Roman" w:hint="eastAsia"/>
        </w:rPr>
        <w:t>。</w:t>
      </w:r>
      <w:r>
        <w:rPr>
          <w:rFonts w:ascii="Times New Roman" w:hAnsi="Times New Roman" w:cs="Times New Roman"/>
        </w:rPr>
        <w:t>读图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0E9CD412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lastRenderedPageBreak/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\\KT19LJ-276.TIF"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40D1FC12">
          <v:shape id="_x0000_i1040" type="#_x0000_t75" alt="KT19LJ-276.TIF" style="width:221.3pt;height:140.95pt">
            <v:imagedata r:id="rId40" r:href="rId41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318065B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下列哪些不是舟山大桥设计主要考虑的因素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5CC148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台风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  <w:t>B.</w:t>
      </w:r>
      <w:r>
        <w:rPr>
          <w:rFonts w:ascii="Times New Roman" w:hAnsi="Times New Roman" w:cs="Times New Roman"/>
        </w:rPr>
        <w:t>海水腐蚀</w:t>
      </w:r>
    </w:p>
    <w:p w14:paraId="213B2A4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冬季积雪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地震</w:t>
      </w:r>
    </w:p>
    <w:p w14:paraId="75D0921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宁波－舟山港近年来发展迅猛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主要得益于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8283E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交通运输网不断完善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经济腹地不断扩大</w:t>
      </w:r>
    </w:p>
    <w:p w14:paraId="730C253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港口的自然条件优越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是深水良港和避风良港</w:t>
      </w:r>
    </w:p>
    <w:p w14:paraId="33FB999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上海港的辐射带动作用</w:t>
      </w:r>
    </w:p>
    <w:p w14:paraId="563F6F0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随着旅游业的发展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运输量增长迅猛</w:t>
      </w:r>
    </w:p>
    <w:p w14:paraId="5A94069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陕西省天然气大量供应给京、津两地消费</w:t>
      </w:r>
      <w:r>
        <w:rPr>
          <w:rFonts w:hAnsi="宋体" w:cs="Times New Roman" w:hint="eastAsia"/>
        </w:rPr>
        <w:t>，“</w:t>
      </w:r>
      <w:r>
        <w:rPr>
          <w:rFonts w:ascii="Times New Roman" w:hAnsi="Times New Roman" w:cs="Times New Roman"/>
        </w:rPr>
        <w:t>陕气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进京、津的运输方式是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BCE740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铁路运输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管道运输</w:t>
      </w:r>
    </w:p>
    <w:p w14:paraId="3A46E75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公路运输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>D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航空运输</w:t>
      </w:r>
    </w:p>
    <w:p w14:paraId="09E8E226" w14:textId="5B88ADCF" w:rsidR="000A5FFF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0A5FFF">
        <w:rPr>
          <w:rFonts w:hAnsi="宋体" w:cs="Times New Roman" w:hint="eastAsia"/>
        </w:rPr>
        <w:t>．</w:t>
      </w:r>
      <w:r w:rsidR="000A5FFF">
        <w:rPr>
          <w:rFonts w:ascii="Times New Roman" w:hAnsi="Times New Roman" w:cs="Times New Roman"/>
        </w:rPr>
        <w:t>读图表</w:t>
      </w:r>
      <w:r w:rsidR="000A5FFF">
        <w:rPr>
          <w:rFonts w:hAnsi="宋体" w:cs="Times New Roman" w:hint="eastAsia"/>
        </w:rPr>
        <w:t>，</w:t>
      </w:r>
      <w:r w:rsidR="000A5FFF">
        <w:rPr>
          <w:rFonts w:ascii="Times New Roman" w:hAnsi="Times New Roman" w:cs="Times New Roman"/>
        </w:rPr>
        <w:t>回答下列问题。</w:t>
      </w:r>
    </w:p>
    <w:p w14:paraId="4638762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MingLiU_HKSCS" w:hAnsi="MingLiU_HKSCS" w:cs="MingLiU_HKSCS"/>
        </w:rPr>
      </w:pPr>
      <w:r>
        <w:rPr>
          <w:rFonts w:ascii="Times New Roman" w:eastAsia="黑体" w:hAnsi="Times New Roman" w:cs="Times New Roman"/>
        </w:rPr>
        <w:t>材料</w:t>
      </w:r>
      <w:proofErr w:type="gramStart"/>
      <w:r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修建公路和铁路的最大限制坡度。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9"/>
        <w:gridCol w:w="4116"/>
      </w:tblGrid>
      <w:tr w:rsidR="000A5FFF" w14:paraId="0EB1BF59" w14:textId="77777777" w:rsidTr="006330E5">
        <w:trPr>
          <w:jc w:val="center"/>
        </w:trPr>
        <w:tc>
          <w:tcPr>
            <w:tcW w:w="4079" w:type="dxa"/>
            <w:vAlign w:val="center"/>
          </w:tcPr>
          <w:p w14:paraId="7F190E9A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 w:hint="eastAsia"/>
              </w:rPr>
              <w:t>交通运输干线类型</w:t>
            </w:r>
          </w:p>
        </w:tc>
        <w:tc>
          <w:tcPr>
            <w:tcW w:w="4116" w:type="dxa"/>
            <w:vAlign w:val="center"/>
          </w:tcPr>
          <w:p w14:paraId="7F522DBE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ascii="Times New Roman" w:eastAsia="楷体_GB2312" w:hAnsi="Times New Roman" w:cs="Times New Roman"/>
              </w:rPr>
              <w:t>最大限制坡度</w:t>
            </w:r>
          </w:p>
        </w:tc>
      </w:tr>
      <w:tr w:rsidR="000A5FFF" w14:paraId="38D91D87" w14:textId="77777777" w:rsidTr="006330E5">
        <w:trPr>
          <w:jc w:val="center"/>
        </w:trPr>
        <w:tc>
          <w:tcPr>
            <w:tcW w:w="4079" w:type="dxa"/>
            <w:vAlign w:val="center"/>
          </w:tcPr>
          <w:p w14:paraId="54066D68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公路</w:t>
            </w:r>
          </w:p>
        </w:tc>
        <w:tc>
          <w:tcPr>
            <w:tcW w:w="4116" w:type="dxa"/>
            <w:vAlign w:val="center"/>
          </w:tcPr>
          <w:p w14:paraId="15A011D7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ascii="Times New Roman" w:eastAsia="楷体_GB2312" w:hAnsi="Times New Roman" w:cs="Times New Roman"/>
              </w:rPr>
              <w:t>7%</w:t>
            </w:r>
            <w:r>
              <w:rPr>
                <w:rFonts w:ascii="Times New Roman" w:eastAsia="楷体_GB2312" w:hAnsi="Times New Roman" w:cs="Times New Roman"/>
              </w:rPr>
              <w:t>～</w:t>
            </w:r>
            <w:r>
              <w:rPr>
                <w:rFonts w:ascii="Times New Roman" w:eastAsia="楷体_GB2312" w:hAnsi="Times New Roman" w:cs="Times New Roman"/>
              </w:rPr>
              <w:t>9%</w:t>
            </w:r>
          </w:p>
        </w:tc>
      </w:tr>
      <w:tr w:rsidR="000A5FFF" w14:paraId="261ACBF8" w14:textId="77777777" w:rsidTr="006330E5">
        <w:trPr>
          <w:jc w:val="center"/>
        </w:trPr>
        <w:tc>
          <w:tcPr>
            <w:tcW w:w="4079" w:type="dxa"/>
            <w:vAlign w:val="center"/>
          </w:tcPr>
          <w:p w14:paraId="7C4E9543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铁路</w:t>
            </w:r>
          </w:p>
        </w:tc>
        <w:tc>
          <w:tcPr>
            <w:tcW w:w="4116" w:type="dxa"/>
            <w:vAlign w:val="center"/>
          </w:tcPr>
          <w:p w14:paraId="6DC127A5" w14:textId="77777777" w:rsidR="000A5FFF" w:rsidRDefault="000A5FFF" w:rsidP="006330E5">
            <w:pPr>
              <w:pStyle w:val="a7"/>
              <w:tabs>
                <w:tab w:val="left" w:pos="3780"/>
                <w:tab w:val="left" w:pos="7560"/>
              </w:tabs>
              <w:snapToGrid w:val="0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ascii="Times New Roman" w:eastAsia="楷体_GB2312" w:hAnsi="Times New Roman" w:cs="Times New Roman"/>
              </w:rPr>
              <w:t>3%</w:t>
            </w:r>
          </w:p>
        </w:tc>
      </w:tr>
    </w:tbl>
    <w:p w14:paraId="6D0FB9A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MingLiU_HKSCS" w:eastAsia="MingLiU_HKSCS" w:hAnsi="MingLiU_HKSCS" w:cs="MingLiU_HKSCS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某地交通线示意图。</w:t>
      </w:r>
    </w:p>
    <w:p w14:paraId="0F51AC89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MingLiU_HKSCS" w:eastAsia="MingLiU_HKSCS" w:hAnsi="MingLiU_HKSCS" w:cs="MingLiU_HKSCS"/>
        </w:rPr>
      </w:pPr>
      <w:r>
        <w:rPr>
          <w:rFonts w:ascii="MingLiU_HKSCS" w:eastAsia="MingLiU_HKSCS" w:hAnsi="MingLiU_HKSCS" w:cs="MingLiU_HKSCS"/>
        </w:rPr>
        <w:fldChar w:fldCharType="begin"/>
      </w:r>
      <w:r>
        <w:rPr>
          <w:rFonts w:ascii="MingLiU_HKSCS" w:eastAsia="MingLiU_HKSCS" w:hAnsi="MingLiU_HKSCS" w:cs="MingLiU_HKSCS"/>
        </w:rPr>
        <w:instrText xml:space="preserve"> </w:instrText>
      </w:r>
      <w:r>
        <w:rPr>
          <w:rFonts w:ascii="MingLiU_HKSCS" w:eastAsia="MingLiU_HKSCS" w:hAnsi="MingLiU_HKSCS" w:cs="MingLiU_HKSCS" w:hint="eastAsia"/>
        </w:rPr>
        <w:instrText>INCLUDEPICTURE  "D:\\教学\\导学案试卷\\上传\\高一下2022-2023春学期20周\\高一地理第11周导学案及补充提升练习\\KT19LJ-278.TIF" \* MERGEFORMATINET</w:instrText>
      </w:r>
      <w:r>
        <w:rPr>
          <w:rFonts w:ascii="MingLiU_HKSCS" w:eastAsia="MingLiU_HKSCS" w:hAnsi="MingLiU_HKSCS" w:cs="MingLiU_HKSCS"/>
        </w:rPr>
        <w:instrText xml:space="preserve"> </w:instrText>
      </w:r>
      <w:r>
        <w:rPr>
          <w:rFonts w:ascii="MingLiU_HKSCS" w:eastAsia="MingLiU_HKSCS" w:hAnsi="MingLiU_HKSCS" w:cs="MingLiU_HKSCS"/>
        </w:rPr>
        <w:fldChar w:fldCharType="separate"/>
      </w:r>
      <w:r w:rsidR="00AE7DE6">
        <w:rPr>
          <w:rFonts w:ascii="MingLiU_HKSCS" w:eastAsia="MingLiU_HKSCS" w:hAnsi="MingLiU_HKSCS" w:cs="MingLiU_HKSCS"/>
        </w:rPr>
        <w:pict w14:anchorId="2CE764C2">
          <v:shape id="图片 966" o:spid="_x0000_i1042" type="#_x0000_t75" alt="KT19LJ-278.TIF" style="width:166.75pt;height:131.1pt">
            <v:imagedata r:id="rId42" r:href="rId43"/>
          </v:shape>
        </w:pict>
      </w:r>
      <w:r>
        <w:rPr>
          <w:rFonts w:ascii="MingLiU_HKSCS" w:eastAsia="MingLiU_HKSCS" w:hAnsi="MingLiU_HKSCS" w:cs="MingLiU_HKSCS"/>
        </w:rPr>
        <w:fldChar w:fldCharType="end"/>
      </w:r>
    </w:p>
    <w:p w14:paraId="4B54C33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与平原比较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山区相对高度比较大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地形崎岖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对交通运输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的选择、交通运输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的分布和延伸方向影响比较大。</w:t>
      </w:r>
    </w:p>
    <w:p w14:paraId="0DD2A8D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山区的交通运输线以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为主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简述其原因。</w:t>
      </w:r>
    </w:p>
    <w:p w14:paraId="65A51ED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从交通线示意图看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两处弯曲是否合理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并说明理由。</w:t>
      </w:r>
    </w:p>
    <w:p w14:paraId="0A9D284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________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简述其理由。</w:t>
      </w:r>
    </w:p>
    <w:p w14:paraId="4A1EDD2C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________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简述其理由。</w:t>
      </w:r>
    </w:p>
    <w:p w14:paraId="1D17AF5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该交通线绕道经过甲、乙两地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说明其原因。</w:t>
      </w:r>
    </w:p>
    <w:p w14:paraId="30AF361D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F12EB1D" w14:textId="77777777" w:rsidR="000A5FFF" w:rsidRDefault="000A5FFF"/>
    <w:p w14:paraId="02D2E1AA" w14:textId="77777777" w:rsidR="000A5FFF" w:rsidRDefault="000A5FFF"/>
    <w:p w14:paraId="67AB5B7A" w14:textId="77777777" w:rsidR="000A5FFF" w:rsidRDefault="000A5FFF"/>
    <w:p w14:paraId="63276C8B" w14:textId="77777777" w:rsidR="000A5FFF" w:rsidRDefault="000A5FFF"/>
    <w:p w14:paraId="03D5FD7F" w14:textId="77777777" w:rsidR="000A5FFF" w:rsidRDefault="000A5FFF"/>
    <w:p w14:paraId="42ADCA06" w14:textId="77777777" w:rsidR="000A5FFF" w:rsidRDefault="000A5FFF">
      <w:pPr>
        <w:rPr>
          <w:rFonts w:hint="eastAsia"/>
        </w:rPr>
      </w:pPr>
    </w:p>
    <w:p w14:paraId="624622E4" w14:textId="38DE2D27" w:rsidR="000A5FFF" w:rsidRDefault="000A5FFF" w:rsidP="000A5FFF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="00F73238">
        <w:rPr>
          <w:rFonts w:ascii="黑体" w:eastAsia="黑体" w:hAnsi="宋体" w:hint="eastAsia"/>
          <w:b/>
          <w:sz w:val="28"/>
          <w:szCs w:val="28"/>
        </w:rPr>
        <w:t>2022—2023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37B56842" w14:textId="77777777" w:rsidR="000A5FFF" w:rsidRDefault="000A5FFF" w:rsidP="000A5FF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第四单元第二节——长江经济带发展战略4</w:t>
      </w:r>
    </w:p>
    <w:p w14:paraId="456D873D" w14:textId="47F7E737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</w:t>
      </w:r>
      <w:r w:rsidR="00F73238">
        <w:rPr>
          <w:rFonts w:ascii="楷体" w:eastAsia="楷体" w:hAnsi="楷体" w:cs="楷体" w:hint="eastAsia"/>
          <w:bCs/>
          <w:sz w:val="24"/>
        </w:rPr>
        <w:t>李凡</w:t>
      </w:r>
    </w:p>
    <w:p w14:paraId="15EA1225" w14:textId="596366B4" w:rsidR="000A5FFF" w:rsidRDefault="000A5FFF" w:rsidP="000A5FF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</w:t>
      </w:r>
      <w:r w:rsidR="00AE7DE6">
        <w:rPr>
          <w:rFonts w:ascii="楷体" w:eastAsia="楷体" w:hAnsi="楷体" w:cs="楷体"/>
          <w:bCs/>
          <w:kern w:val="0"/>
          <w:sz w:val="24"/>
        </w:rPr>
        <w:t>2</w:t>
      </w:r>
      <w:r w:rsidR="00AE7DE6">
        <w:rPr>
          <w:rFonts w:ascii="楷体" w:eastAsia="楷体" w:hAnsi="楷体" w:cs="楷体"/>
          <w:bCs/>
          <w:kern w:val="0"/>
          <w:sz w:val="24"/>
        </w:rPr>
        <w:t>1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4FC6C6E5" w14:textId="77777777" w:rsidR="000A5FFF" w:rsidRDefault="000A5FFF" w:rsidP="000A5FFF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17C9148A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位于粤西山区的云浮，素有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中国石都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的美誉，明朝嘉靖年</w:t>
      </w:r>
      <w:proofErr w:type="gramStart"/>
      <w:r>
        <w:rPr>
          <w:rFonts w:ascii="Times New Roman" w:eastAsia="楷体_GB2312" w:hAnsi="Times New Roman" w:cs="Times New Roman"/>
        </w:rPr>
        <w:t>间当地</w:t>
      </w:r>
      <w:proofErr w:type="gramEnd"/>
      <w:r>
        <w:rPr>
          <w:rFonts w:ascii="Times New Roman" w:eastAsia="楷体_GB2312" w:hAnsi="Times New Roman" w:cs="Times New Roman"/>
        </w:rPr>
        <w:t>就出现了石材加工作坊。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90</w:t>
      </w:r>
      <w:r>
        <w:rPr>
          <w:rFonts w:ascii="Times New Roman" w:eastAsia="楷体_GB2312" w:hAnsi="Times New Roman" w:cs="Times New Roman"/>
        </w:rPr>
        <w:t>年代之前，云浮石</w:t>
      </w:r>
      <w:proofErr w:type="gramStart"/>
      <w:r>
        <w:rPr>
          <w:rFonts w:ascii="Times New Roman" w:eastAsia="楷体_GB2312" w:hAnsi="Times New Roman" w:cs="Times New Roman"/>
        </w:rPr>
        <w:t>材加工</w:t>
      </w:r>
      <w:proofErr w:type="gramEnd"/>
      <w:r>
        <w:rPr>
          <w:rFonts w:ascii="Times New Roman" w:eastAsia="楷体_GB2312" w:hAnsi="Times New Roman" w:cs="Times New Roman"/>
        </w:rPr>
        <w:t>业大多靠山吃山，但现在，每年都要从欧美、中东、非洲等地进口大量的石材荒料，进行加工后销往国内外市场。改革开放后，东部沿海的福建水头镇的石材产业依托厦门港强势崛起，目前，已发展成为我国最大的石材产销基地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1825A15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．云浮石材加工业最初兴起的主要因素是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6AB4AB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．原料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．交通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．市场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．技术</w:t>
      </w:r>
    </w:p>
    <w:p w14:paraId="245E2C98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．与云浮相比，福建水头镇石材产业发展的优势是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BE17C1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．产业基础雄厚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．技术工艺领先</w:t>
      </w:r>
    </w:p>
    <w:p w14:paraId="2462530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．消费市场广阔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．海陆交通便利</w:t>
      </w:r>
    </w:p>
    <w:p w14:paraId="6B17F0C2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柑橘属于亚热带水果，夏季之后成熟。下图为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西班牙东部沿海早熟、中熟、</w:t>
      </w:r>
      <w:r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t>晚熟三个品种的柑橘分布图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题。</w:t>
      </w:r>
    </w:p>
    <w:p w14:paraId="107C2BAE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\\word\\XX225.TIF"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7DE38A5A">
          <v:shape id="_x0000_i1043" type="#_x0000_t75" alt="" style="width:200.85pt;height:125.8pt">
            <v:fill o:detectmouseclick="t"/>
            <v:imagedata r:id="rId44" r:href="rId4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6A4669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．影响柑橘早、中、晚熟品种布局的主导因素是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C00610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．光照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．热量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．水分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．土壤</w:t>
      </w:r>
    </w:p>
    <w:p w14:paraId="65984AB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．西班牙柑橘产区按早、中、晚熟品种布局，可以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E787A8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．提高劳动效率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．延长市场供应期</w:t>
      </w:r>
    </w:p>
    <w:p w14:paraId="0F021BB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．提高单产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．提高农作物品质</w:t>
      </w:r>
    </w:p>
    <w:p w14:paraId="3CE2F810" w14:textId="08B6F82A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图</w:t>
      </w:r>
      <w:proofErr w:type="gramStart"/>
      <w:r>
        <w:rPr>
          <w:rFonts w:ascii="Times New Roman" w:eastAsia="楷体_GB2312" w:hAnsi="Times New Roman" w:cs="Times New Roman"/>
        </w:rPr>
        <w:t>层叠加</w:t>
      </w:r>
      <w:proofErr w:type="gramEnd"/>
      <w:r>
        <w:rPr>
          <w:rFonts w:ascii="Times New Roman" w:eastAsia="楷体_GB2312" w:hAnsi="Times New Roman" w:cs="Times New Roman"/>
        </w:rPr>
        <w:t>分析法可应用于城市规划研究。</w:t>
      </w:r>
      <w:r>
        <w:rPr>
          <w:rFonts w:ascii="Times New Roman" w:hAnsi="Times New Roman" w:cs="Times New Roman"/>
        </w:rPr>
        <w:t>读图，回答</w:t>
      </w:r>
      <w:r w:rsidR="00AE7DE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="00AE7DE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6A53613D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\\word\\XX227.TIF"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2DD962A1">
          <v:shape id="图片 965" o:spid="_x0000_i1045" type="#_x0000_t75" style="width:146.25pt;height:117.45pt">
            <v:imagedata r:id="rId46" r:href="rId4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BC662CA" w14:textId="5EC5EF14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 w:rsidR="00AE7DE6"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．该城市中心区位于图示区域的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4C89C00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．西南部</w:t>
      </w:r>
    </w:p>
    <w:p w14:paraId="3F1583D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．东南部</w:t>
      </w:r>
    </w:p>
    <w:p w14:paraId="376EBE45" w14:textId="25DE99BE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 w:rsidR="00AE7DE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．若在该区域新建物流中心，最适宜选择在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E8632A3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．丁</w:t>
      </w:r>
    </w:p>
    <w:p w14:paraId="6EC2470D" w14:textId="5A80CCFB" w:rsidR="00AE7DE6" w:rsidRDefault="00AE7DE6" w:rsidP="00AE7DE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口罩产业链主要包括原材料生产、制造及销售等环节。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我国口罩产业链空间分布示意图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题。</w:t>
      </w:r>
    </w:p>
    <w:p w14:paraId="2E2CBF0D" w14:textId="77777777" w:rsidR="00AE7DE6" w:rsidRDefault="00AE7DE6" w:rsidP="00AE7DE6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691B465">
          <v:shape id="_x0000_i1053" type="#_x0000_t75" style="width:226.6pt;height:243.3pt">
            <v:imagedata r:id="rId48" r:href="rId4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5AA1CFC" w14:textId="50830FB9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．我国口罩</w:t>
      </w:r>
      <w:proofErr w:type="gramStart"/>
      <w:r>
        <w:rPr>
          <w:rFonts w:ascii="Times New Roman" w:hAnsi="Times New Roman" w:cs="Times New Roman"/>
        </w:rPr>
        <w:t>产业链最成熟</w:t>
      </w:r>
      <w:proofErr w:type="gramEnd"/>
      <w:r>
        <w:rPr>
          <w:rFonts w:ascii="Times New Roman" w:hAnsi="Times New Roman" w:cs="Times New Roman"/>
        </w:rPr>
        <w:t>的地区是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A26990E" w14:textId="77777777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．京津冀地区</w:t>
      </w:r>
    </w:p>
    <w:p w14:paraId="65CAA00D" w14:textId="77777777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．长江三角洲地区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．珠江三角洲地区</w:t>
      </w:r>
    </w:p>
    <w:p w14:paraId="296AF721" w14:textId="27899831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．豫、皖地区口罩制造企业数量多的主导条件是因为当地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7976FC1" w14:textId="77777777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．原材料丰富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．廉价劳动力充足</w:t>
      </w:r>
    </w:p>
    <w:p w14:paraId="57A6EC85" w14:textId="77777777" w:rsidR="00AE7DE6" w:rsidRDefault="00AE7DE6" w:rsidP="00AE7DE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．技术水平高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．能源充足</w:t>
      </w:r>
    </w:p>
    <w:p w14:paraId="4CC75842" w14:textId="77777777" w:rsidR="00AE7DE6" w:rsidRPr="00AE7DE6" w:rsidRDefault="00AE7DE6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6D515B52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．阅读图文资料，完成下列要求。</w:t>
      </w:r>
    </w:p>
    <w:p w14:paraId="65295D43" w14:textId="6E5EA902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缅甸</w:t>
      </w:r>
      <w:proofErr w:type="gramStart"/>
      <w:r>
        <w:rPr>
          <w:rFonts w:ascii="Times New Roman" w:eastAsia="楷体_GB2312" w:hAnsi="Times New Roman" w:cs="Times New Roman"/>
        </w:rPr>
        <w:t>翡翠广</w:t>
      </w:r>
      <w:proofErr w:type="gramEnd"/>
      <w:r>
        <w:rPr>
          <w:rFonts w:ascii="Times New Roman" w:eastAsia="楷体_GB2312" w:hAnsi="Times New Roman" w:cs="Times New Roman"/>
        </w:rPr>
        <w:t>受人们喜爱。上等翡翠产在瑞丽市以西的缅甸伊洛瓦底江支流露</w:t>
      </w:r>
      <w:proofErr w:type="gramStart"/>
      <w:r>
        <w:rPr>
          <w:rFonts w:ascii="Times New Roman" w:eastAsia="楷体_GB2312" w:hAnsi="Times New Roman" w:cs="Times New Roman"/>
        </w:rPr>
        <w:t>露</w:t>
      </w:r>
      <w:proofErr w:type="gramEnd"/>
      <w:r>
        <w:rPr>
          <w:rFonts w:ascii="Times New Roman" w:eastAsia="楷体_GB2312" w:hAnsi="Times New Roman" w:cs="Times New Roman"/>
        </w:rPr>
        <w:t>河一带。原来，</w:t>
      </w:r>
      <w:r>
        <w:rPr>
          <w:rFonts w:ascii="Times New Roman" w:eastAsia="楷体_GB2312" w:hAnsi="Times New Roman" w:cs="Times New Roman"/>
        </w:rPr>
        <w:t>80%</w:t>
      </w:r>
      <w:r>
        <w:rPr>
          <w:rFonts w:ascii="Times New Roman" w:eastAsia="楷体_GB2312" w:hAnsi="Times New Roman" w:cs="Times New Roman"/>
        </w:rPr>
        <w:t>以上的缅甸翡翠原</w:t>
      </w:r>
      <w:proofErr w:type="gramStart"/>
      <w:r>
        <w:rPr>
          <w:rFonts w:ascii="Times New Roman" w:eastAsia="楷体_GB2312" w:hAnsi="Times New Roman" w:cs="Times New Roman"/>
        </w:rPr>
        <w:t>石出口</w:t>
      </w:r>
      <w:proofErr w:type="gramEnd"/>
      <w:r>
        <w:rPr>
          <w:rFonts w:ascii="Times New Roman" w:eastAsia="楷体_GB2312" w:hAnsi="Times New Roman" w:cs="Times New Roman"/>
        </w:rPr>
        <w:t>中国，但从</w:t>
      </w:r>
      <w:r>
        <w:rPr>
          <w:rFonts w:ascii="Times New Roman" w:eastAsia="楷体_GB2312" w:hAnsi="Times New Roman" w:cs="Times New Roman"/>
        </w:rPr>
        <w:t>2014</w:t>
      </w:r>
      <w:r>
        <w:rPr>
          <w:rFonts w:ascii="Times New Roman" w:eastAsia="楷体_GB2312" w:hAnsi="Times New Roman" w:cs="Times New Roman"/>
        </w:rPr>
        <w:t>年起，缅甸出台限制翡翠原</w:t>
      </w:r>
      <w:proofErr w:type="gramStart"/>
      <w:r>
        <w:rPr>
          <w:rFonts w:ascii="Times New Roman" w:eastAsia="楷体_GB2312" w:hAnsi="Times New Roman" w:cs="Times New Roman"/>
        </w:rPr>
        <w:t>石出口</w:t>
      </w:r>
      <w:proofErr w:type="gramEnd"/>
      <w:r>
        <w:rPr>
          <w:rFonts w:ascii="Times New Roman" w:eastAsia="楷体_GB2312" w:hAnsi="Times New Roman" w:cs="Times New Roman"/>
        </w:rPr>
        <w:t>和翡翠成品</w:t>
      </w:r>
      <w:proofErr w:type="gramStart"/>
      <w:r>
        <w:rPr>
          <w:rFonts w:ascii="Times New Roman" w:eastAsia="楷体_GB2312" w:hAnsi="Times New Roman" w:cs="Times New Roman"/>
        </w:rPr>
        <w:t>出口全</w:t>
      </w:r>
      <w:proofErr w:type="gramEnd"/>
      <w:r>
        <w:rPr>
          <w:rFonts w:ascii="Times New Roman" w:eastAsia="楷体_GB2312" w:hAnsi="Times New Roman" w:cs="Times New Roman"/>
        </w:rPr>
        <w:t>免税的政策。</w:t>
      </w:r>
    </w:p>
    <w:p w14:paraId="7EEBB292" w14:textId="77777777" w:rsidR="000A5FFF" w:rsidRDefault="000A5FFF" w:rsidP="000A5FF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瑞丽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位置见下图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是中国西南最大的内陆口岸城市，是重要的珠宝集散中心。该市珠宝文化源远流长，目前仍大力发展珠宝玉石产业，已成为享誉海内外的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东方珠宝城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，形成了原料、加工、批发、零售一条龙的产业链，吸引了国内和南亚、东南亚各国的商人。</w:t>
      </w:r>
    </w:p>
    <w:p w14:paraId="332E8613" w14:textId="77777777" w:rsidR="000A5FFF" w:rsidRDefault="000A5FFF" w:rsidP="000A5FF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\\D242A.TIF"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\\D242A.TIF"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\\D242A.TIF"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\\word\\D242A.TIF"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 xml:space="preserve">2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\\word\\D242A.TIF"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AE7DE6">
        <w:rPr>
          <w:rFonts w:ascii="Times New Roman" w:hAnsi="Times New Roman" w:cs="Times New Roman"/>
        </w:rPr>
        <w:pict w14:anchorId="07A9869F">
          <v:shape id="_x0000_i1046" type="#_x0000_t75" style="width:181.15pt;height:130.35pt">
            <v:imagedata r:id="rId50" r:href="rId5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ADA444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说明缅甸出台限制翡翠原</w:t>
      </w:r>
      <w:proofErr w:type="gramStart"/>
      <w:r>
        <w:rPr>
          <w:rFonts w:ascii="Times New Roman" w:hAnsi="Times New Roman" w:cs="Times New Roman"/>
        </w:rPr>
        <w:t>石出口</w:t>
      </w:r>
      <w:proofErr w:type="gramEnd"/>
      <w:r>
        <w:rPr>
          <w:rFonts w:ascii="Times New Roman" w:hAnsi="Times New Roman" w:cs="Times New Roman"/>
        </w:rPr>
        <w:t>和翡翠成品</w:t>
      </w:r>
      <w:proofErr w:type="gramStart"/>
      <w:r>
        <w:rPr>
          <w:rFonts w:ascii="Times New Roman" w:hAnsi="Times New Roman" w:cs="Times New Roman"/>
        </w:rPr>
        <w:t>出口全</w:t>
      </w:r>
      <w:proofErr w:type="gramEnd"/>
      <w:r>
        <w:rPr>
          <w:rFonts w:ascii="Times New Roman" w:hAnsi="Times New Roman" w:cs="Times New Roman"/>
        </w:rPr>
        <w:t>免税新政策的原因。</w:t>
      </w:r>
    </w:p>
    <w:p w14:paraId="4279DBD7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7F3999A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98A0B98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1FEBBC75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1A9A01C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分析瑞丽成为我国翡翠加工和销售基地的区位优势。</w:t>
      </w:r>
    </w:p>
    <w:p w14:paraId="53701036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D2AD0BF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E96DCCB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F655441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3D5DF17E" w14:textId="77777777" w:rsidR="000A5FFF" w:rsidRDefault="000A5FFF" w:rsidP="000A5FF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说明与翡翠相关的企业在瑞丽高度集聚的好处。</w:t>
      </w:r>
    </w:p>
    <w:p w14:paraId="79C6DC31" w14:textId="77777777" w:rsidR="00F73238" w:rsidRDefault="000A5FFF" w:rsidP="00F73238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F73238">
        <w:rPr>
          <w:rFonts w:ascii="黑体" w:eastAsia="黑体" w:hAnsi="宋体" w:hint="eastAsia"/>
          <w:b/>
          <w:sz w:val="28"/>
          <w:szCs w:val="28"/>
        </w:rPr>
        <w:lastRenderedPageBreak/>
        <w:t>江苏省仪征中学2022—2023学年度第二学期高一地理补充练习</w:t>
      </w:r>
    </w:p>
    <w:p w14:paraId="5CFA30AC" w14:textId="75861766" w:rsidR="00F73238" w:rsidRDefault="00F73238" w:rsidP="00F73238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第四单元第二节——长江经济带发展战略</w:t>
      </w:r>
      <w:r>
        <w:rPr>
          <w:rFonts w:ascii="黑体" w:eastAsia="黑体" w:hAnsi="黑体" w:cs="黑体"/>
          <w:b/>
          <w:bCs/>
          <w:sz w:val="28"/>
          <w:szCs w:val="36"/>
        </w:rPr>
        <w:t>4</w:t>
      </w:r>
    </w:p>
    <w:p w14:paraId="052A0D7B" w14:textId="77777777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3953D6BD" w14:textId="25BC98DA" w:rsidR="00F73238" w:rsidRDefault="00F73238" w:rsidP="00F7323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4月</w:t>
      </w:r>
      <w:r w:rsidR="00AE7DE6">
        <w:rPr>
          <w:rFonts w:ascii="楷体" w:eastAsia="楷体" w:hAnsi="楷体" w:cs="楷体"/>
          <w:bCs/>
          <w:kern w:val="0"/>
          <w:sz w:val="24"/>
        </w:rPr>
        <w:t>21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>日</w:t>
      </w:r>
      <w:r w:rsidR="00AE7DE6">
        <w:rPr>
          <w:rFonts w:ascii="楷体" w:eastAsia="楷体" w:hAnsi="楷体" w:cs="楷体" w:hint="eastAsia"/>
          <w:bCs/>
          <w:kern w:val="0"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58064B3C" w14:textId="343C8A7C" w:rsidR="000A5FFF" w:rsidRPr="00F73238" w:rsidRDefault="00F73238" w:rsidP="00F73238">
      <w:pPr>
        <w:pStyle w:val="a7"/>
        <w:tabs>
          <w:tab w:val="left" w:pos="3780"/>
          <w:tab w:val="left" w:pos="7560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【课后检测】</w:t>
      </w:r>
    </w:p>
    <w:p w14:paraId="04811C2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hAnsi="宋体" w:cs="Times New Roman" w:hint="eastAsia"/>
        </w:rPr>
        <w:t>“</w:t>
      </w:r>
      <w:r>
        <w:rPr>
          <w:rFonts w:ascii="Times New Roman" w:eastAsia="楷体_GB2312" w:hAnsi="Times New Roman" w:cs="Times New Roman"/>
        </w:rPr>
        <w:t>网络经济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已越来越被人们关注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 w:hint="eastAsia"/>
        </w:rPr>
        <w:t>它被称为人类社会由工业文明时代进入信息文明时代的象征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 w:hint="eastAsia"/>
        </w:rPr>
        <w:t>因而</w:t>
      </w:r>
      <w:r>
        <w:rPr>
          <w:rFonts w:hAnsi="宋体" w:cs="Times New Roman" w:hint="eastAsia"/>
        </w:rPr>
        <w:t>“</w:t>
      </w:r>
      <w:r>
        <w:rPr>
          <w:rFonts w:ascii="Times New Roman" w:eastAsia="楷体_GB2312" w:hAnsi="Times New Roman" w:cs="Times New Roman" w:hint="eastAsia"/>
        </w:rPr>
        <w:t>国际互联网</w:t>
      </w:r>
      <w:r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也成为当今世界人们关注的焦点。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822F35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下列关于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国际互联网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的说法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FDD45C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是当前信息领域发展最快、作用最大、影响最广的通信网络</w:t>
      </w:r>
    </w:p>
    <w:p w14:paraId="06CA33CB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电子商务与国际互联网都是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信息高速公路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的具体体现</w:t>
      </w:r>
    </w:p>
    <w:p w14:paraId="1631A015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电子商务是在网络上</w:t>
      </w:r>
      <w:proofErr w:type="gramStart"/>
      <w:r>
        <w:rPr>
          <w:rFonts w:ascii="Times New Roman" w:hAnsi="Times New Roman" w:cs="Times New Roman"/>
        </w:rPr>
        <w:t>询医</w:t>
      </w:r>
      <w:proofErr w:type="gramEnd"/>
      <w:r>
        <w:rPr>
          <w:rFonts w:ascii="Times New Roman" w:hAnsi="Times New Roman" w:cs="Times New Roman"/>
        </w:rPr>
        <w:t>问药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了解世界科技发展的动态</w:t>
      </w:r>
    </w:p>
    <w:p w14:paraId="08D6F4F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国际互联网的核心领域是电话和电报业务</w:t>
      </w:r>
    </w:p>
    <w:p w14:paraId="39813998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我国某时装公司把握世界服装最新潮流的最佳方法是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D8B521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订阅时装杂志</w:t>
      </w:r>
    </w:p>
    <w:p w14:paraId="54D8F5F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定期购买样品</w:t>
      </w:r>
    </w:p>
    <w:p w14:paraId="2261457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派业务员外出调研</w:t>
      </w:r>
    </w:p>
    <w:p w14:paraId="08B2072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借助国际互联网</w:t>
      </w:r>
    </w:p>
    <w:p w14:paraId="30C9036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古扬州城因大运河的兴起而兴起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/>
        </w:rPr>
        <w:t>因大运河的衰落而衰落。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世纪随着</w:t>
      </w:r>
      <w:proofErr w:type="gramStart"/>
      <w:r>
        <w:rPr>
          <w:rFonts w:ascii="Times New Roman" w:eastAsia="楷体_GB2312" w:hAnsi="Times New Roman" w:cs="Times New Roman"/>
        </w:rPr>
        <w:t>宁启铁</w:t>
      </w:r>
      <w:r>
        <w:rPr>
          <w:rFonts w:ascii="Times New Roman" w:eastAsia="楷体_GB2312" w:hAnsi="Times New Roman" w:cs="Times New Roman" w:hint="eastAsia"/>
        </w:rPr>
        <w:t>路</w:t>
      </w:r>
      <w:proofErr w:type="gramEnd"/>
      <w:r>
        <w:rPr>
          <w:rFonts w:ascii="Times New Roman" w:eastAsia="楷体_GB2312" w:hAnsi="Times New Roman" w:cs="Times New Roman" w:hint="eastAsia"/>
        </w:rPr>
        <w:t>和</w:t>
      </w:r>
      <w:proofErr w:type="gramStart"/>
      <w:r>
        <w:rPr>
          <w:rFonts w:ascii="Times New Roman" w:eastAsia="楷体_GB2312" w:hAnsi="Times New Roman" w:cs="Times New Roman" w:hint="eastAsia"/>
        </w:rPr>
        <w:t>润扬长</w:t>
      </w:r>
      <w:proofErr w:type="gramEnd"/>
      <w:r>
        <w:rPr>
          <w:rFonts w:ascii="Times New Roman" w:eastAsia="楷体_GB2312" w:hAnsi="Times New Roman" w:cs="Times New Roman" w:hint="eastAsia"/>
        </w:rPr>
        <w:t>江公路大桥的贯通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 w:hint="eastAsia"/>
        </w:rPr>
        <w:t>改变了扬州地区的交通运输状况</w:t>
      </w:r>
      <w:r>
        <w:rPr>
          <w:rFonts w:hAnsi="宋体" w:cs="MingLiU_HKSCS" w:hint="eastAsia"/>
        </w:rPr>
        <w:t>，</w:t>
      </w:r>
      <w:r>
        <w:rPr>
          <w:rFonts w:ascii="Times New Roman" w:eastAsia="楷体_GB2312" w:hAnsi="Times New Roman" w:cs="Times New Roman" w:hint="eastAsia"/>
        </w:rPr>
        <w:t>扬州再次崛起成为长江三角洲地区的重要交通枢纽城市。</w:t>
      </w:r>
      <w:r>
        <w:rPr>
          <w:rFonts w:ascii="Times New Roman" w:hAnsi="Times New Roman" w:cs="Times New Roman"/>
        </w:rPr>
        <w:t>读图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2A93CADA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\\KT19LJ-297.TIF"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0D9E23DC">
          <v:shape id="_x0000_i1047" type="#_x0000_t75" alt="KT19LJ-297.TIF" style="width:139.45pt;height:158.4pt">
            <v:imagedata r:id="rId52" r:href="rId53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02D9D787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促使扬州再次崛起的交通背景条件是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A2E10B5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润</w:t>
      </w:r>
      <w:proofErr w:type="gramStart"/>
      <w:r>
        <w:rPr>
          <w:rFonts w:ascii="Times New Roman" w:hAnsi="Times New Roman" w:cs="Times New Roman"/>
        </w:rPr>
        <w:t>扬长江</w:t>
      </w:r>
      <w:proofErr w:type="gramEnd"/>
      <w:r>
        <w:rPr>
          <w:rFonts w:ascii="Times New Roman" w:hAnsi="Times New Roman" w:cs="Times New Roman"/>
        </w:rPr>
        <w:t>公路大桥贯通</w:t>
      </w:r>
    </w:p>
    <w:p w14:paraId="5443F89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宁启铁路</w:t>
      </w:r>
      <w:proofErr w:type="gramEnd"/>
      <w:r>
        <w:rPr>
          <w:rFonts w:ascii="Times New Roman" w:hAnsi="Times New Roman" w:cs="Times New Roman"/>
        </w:rPr>
        <w:t>替代长江航运</w:t>
      </w:r>
    </w:p>
    <w:p w14:paraId="4EA403E1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铁路沟通扬州与长三角</w:t>
      </w:r>
    </w:p>
    <w:p w14:paraId="0535BED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形成综合交通运输体系</w:t>
      </w:r>
    </w:p>
    <w:p w14:paraId="79E6C10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图中城市地域扩展的方向及其影响因素是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 w:hint="eastAsia"/>
        </w:rPr>
        <w:t>)</w:t>
      </w:r>
    </w:p>
    <w:p w14:paraId="2488069B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南北扩展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平原地形</w:t>
      </w:r>
    </w:p>
    <w:p w14:paraId="117232D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东西扩展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铁路线</w:t>
      </w:r>
    </w:p>
    <w:p w14:paraId="651617DB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向南扩展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京杭运河</w:t>
      </w:r>
    </w:p>
    <w:p w14:paraId="1B9E290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向东扩展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绕城公路</w:t>
      </w:r>
    </w:p>
    <w:p w14:paraId="1D984CFB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楷体_GB2312" w:hAnsi="Times New Roman" w:cs="Times New Roman"/>
        </w:rPr>
        <w:t>下图为高速铁路建成前后的城市时间距离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为</w:t>
      </w:r>
      <w:r>
        <w:rPr>
          <w:rFonts w:ascii="Times New Roman" w:eastAsia="楷体_GB2312" w:hAnsi="Times New Roman" w:cs="Times New Roman" w:hint="eastAsia"/>
        </w:rPr>
        <w:t>小时</w:t>
      </w:r>
      <w:r>
        <w:rPr>
          <w:rFonts w:ascii="Times New Roman" w:eastAsia="楷体_GB2312" w:hAnsi="Times New Roman" w:cs="Times New Roman" w:hint="eastAsia"/>
        </w:rPr>
        <w:t>)</w:t>
      </w:r>
      <w:r>
        <w:rPr>
          <w:rFonts w:ascii="Times New Roman" w:eastAsia="楷体_GB2312" w:hAnsi="Times New Roman" w:cs="Times New Roman" w:hint="eastAsia"/>
        </w:rPr>
        <w:t>变化示意图。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76CDFA71" w14:textId="77777777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\\KT19LJ-298.TIF"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06D254D7">
          <v:shape id="图片 967" o:spid="_x0000_i1048" type="#_x0000_t75" alt="KT19LJ-298.TIF" style="width:221.3pt;height:81.85pt">
            <v:imagedata r:id="rId54" r:href="rId55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570DC945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高铁建设对城市发展的主要影响表现在</w:t>
      </w:r>
      <w:r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6EF3E9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城市间的距离缩短</w:t>
      </w:r>
    </w:p>
    <w:p w14:paraId="634147F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B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城市内部时间距离缩短</w:t>
      </w:r>
    </w:p>
    <w:p w14:paraId="5A72235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城市服务范围扩大</w:t>
      </w:r>
    </w:p>
    <w:p w14:paraId="67C2E0A6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 w:hint="eastAsia"/>
        </w:rPr>
        <w:t>D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城市内部交通更加拥堵</w:t>
      </w:r>
    </w:p>
    <w:p w14:paraId="3A313FE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由图中信息预测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将有可能发展为区域核心城市的是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E6D8DF0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hAnsi="宋体" w:cs="Times New Roman" w:hint="eastAsia"/>
        </w:rPr>
        <w:t>．</w:t>
      </w:r>
      <w:r>
        <w:rPr>
          <w:rFonts w:ascii="Times New Roman" w:hAnsi="Times New Roman" w:cs="Times New Roman"/>
        </w:rPr>
        <w:t>甲城</w:t>
      </w:r>
      <w:proofErr w:type="gramStart"/>
      <w:r>
        <w:rPr>
          <w:rFonts w:ascii="Times New Roman" w:hAnsi="Times New Roman" w:cs="Times New Roman"/>
        </w:rPr>
        <w:t xml:space="preserve">　　　　　　</w:t>
      </w:r>
      <w:proofErr w:type="gramEnd"/>
      <w:r>
        <w:rPr>
          <w:rFonts w:ascii="Times New Roman" w:hAnsi="Times New Roman" w:cs="Times New Roman"/>
        </w:rPr>
        <w:tab/>
        <w:t>B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乙城</w:t>
      </w:r>
    </w:p>
    <w:p w14:paraId="1BEADDD2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hAnsi="宋体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丙城</w:t>
      </w:r>
      <w:proofErr w:type="gramEnd"/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  <w:t>D</w:t>
      </w:r>
      <w:r>
        <w:rPr>
          <w:rFonts w:hAnsi="宋体" w:cs="Times New Roman"/>
        </w:rPr>
        <w:t>．</w:t>
      </w:r>
      <w:r>
        <w:rPr>
          <w:rFonts w:ascii="Times New Roman" w:hAnsi="Times New Roman" w:cs="Times New Roman"/>
        </w:rPr>
        <w:t>丁城</w:t>
      </w:r>
    </w:p>
    <w:p w14:paraId="51183DEA" w14:textId="08C9BBA1" w:rsidR="000A5FFF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0A5FFF">
        <w:rPr>
          <w:rFonts w:hAnsi="宋体" w:cs="Times New Roman" w:hint="eastAsia"/>
        </w:rPr>
        <w:t>．</w:t>
      </w:r>
      <w:proofErr w:type="gramStart"/>
      <w:r w:rsidR="000A5FFF">
        <w:rPr>
          <w:rFonts w:ascii="Times New Roman" w:hAnsi="Times New Roman" w:cs="Times New Roman"/>
        </w:rPr>
        <w:t>读山区</w:t>
      </w:r>
      <w:proofErr w:type="gramEnd"/>
      <w:r w:rsidR="000A5FFF">
        <w:rPr>
          <w:rFonts w:ascii="Times New Roman" w:hAnsi="Times New Roman" w:cs="Times New Roman"/>
        </w:rPr>
        <w:t>和平原商业网点示意图</w:t>
      </w:r>
      <w:r w:rsidR="000A5FFF">
        <w:rPr>
          <w:rFonts w:hAnsi="宋体" w:cs="Times New Roman" w:hint="eastAsia"/>
        </w:rPr>
        <w:t>，</w:t>
      </w:r>
      <w:r w:rsidR="000A5FFF">
        <w:rPr>
          <w:rFonts w:ascii="Times New Roman" w:hAnsi="Times New Roman" w:cs="Times New Roman"/>
        </w:rPr>
        <w:t>回答下列问题。</w:t>
      </w:r>
    </w:p>
    <w:p w14:paraId="2A0C29CD" w14:textId="715E16B8" w:rsidR="000A5FFF" w:rsidRDefault="00000000" w:rsidP="000A5FFF">
      <w:pPr>
        <w:pStyle w:val="a7"/>
        <w:tabs>
          <w:tab w:val="left" w:pos="3780"/>
          <w:tab w:val="left" w:pos="7560"/>
        </w:tabs>
        <w:snapToGrid w:val="0"/>
        <w:ind w:firstLineChars="200" w:firstLine="420"/>
        <w:jc w:val="center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</w:rPr>
        <w:fldChar w:fldCharType="begin"/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 w:hint="eastAsia"/>
        </w:rPr>
        <w:instrText>INCLUDEPICTURE  "D:\\</w:instrText>
      </w:r>
      <w:r>
        <w:rPr>
          <w:rFonts w:ascii="Times New Roman" w:eastAsia="MingLiU_HKSCS" w:hAnsi="Times New Roman" w:cs="Times New Roman" w:hint="eastAsia"/>
        </w:rPr>
        <w:instrText>教学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导学案试卷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上传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高一下</w:instrText>
      </w:r>
      <w:r>
        <w:rPr>
          <w:rFonts w:ascii="Times New Roman" w:eastAsia="MingLiU_HKSCS" w:hAnsi="Times New Roman" w:cs="Times New Roman" w:hint="eastAsia"/>
        </w:rPr>
        <w:instrText>2022-2023</w:instrText>
      </w:r>
      <w:r>
        <w:rPr>
          <w:rFonts w:ascii="Times New Roman" w:eastAsia="MingLiU_HKSCS" w:hAnsi="Times New Roman" w:cs="Times New Roman" w:hint="eastAsia"/>
        </w:rPr>
        <w:instrText>春学期</w:instrText>
      </w:r>
      <w:r>
        <w:rPr>
          <w:rFonts w:ascii="Times New Roman" w:eastAsia="MingLiU_HKSCS" w:hAnsi="Times New Roman" w:cs="Times New Roman" w:hint="eastAsia"/>
        </w:rPr>
        <w:instrText>20</w:instrText>
      </w:r>
      <w:r>
        <w:rPr>
          <w:rFonts w:ascii="Times New Roman" w:eastAsia="MingLiU_HKSCS" w:hAnsi="Times New Roman" w:cs="Times New Roman" w:hint="eastAsia"/>
        </w:rPr>
        <w:instrText>周</w:instrText>
      </w:r>
      <w:r>
        <w:rPr>
          <w:rFonts w:ascii="Times New Roman" w:eastAsia="MingLiU_HKSCS" w:hAnsi="Times New Roman" w:cs="Times New Roman" w:hint="eastAsia"/>
        </w:rPr>
        <w:instrText>\\</w:instrText>
      </w:r>
      <w:r>
        <w:rPr>
          <w:rFonts w:ascii="Times New Roman" w:eastAsia="MingLiU_HKSCS" w:hAnsi="Times New Roman" w:cs="Times New Roman" w:hint="eastAsia"/>
        </w:rPr>
        <w:instrText>高一地理第</w:instrText>
      </w:r>
      <w:r>
        <w:rPr>
          <w:rFonts w:ascii="Times New Roman" w:eastAsia="MingLiU_HKSCS" w:hAnsi="Times New Roman" w:cs="Times New Roman" w:hint="eastAsia"/>
        </w:rPr>
        <w:instrText>11</w:instrText>
      </w:r>
      <w:r>
        <w:rPr>
          <w:rFonts w:ascii="Times New Roman" w:eastAsia="MingLiU_HKSCS" w:hAnsi="Times New Roman" w:cs="Times New Roman" w:hint="eastAsia"/>
        </w:rPr>
        <w:instrText>周导学案及补充提升练习</w:instrText>
      </w:r>
      <w:r>
        <w:rPr>
          <w:rFonts w:ascii="Times New Roman" w:eastAsia="MingLiU_HKSCS" w:hAnsi="Times New Roman" w:cs="Times New Roman" w:hint="eastAsia"/>
        </w:rPr>
        <w:instrText>\\KT19LJ-300.TIF" \* MERGEFORMATINET</w:instrText>
      </w:r>
      <w:r>
        <w:rPr>
          <w:rFonts w:ascii="Times New Roman" w:eastAsia="MingLiU_HKSCS" w:hAnsi="Times New Roman" w:cs="Times New Roman"/>
        </w:rPr>
        <w:instrText xml:space="preserve"> </w:instrText>
      </w:r>
      <w:r>
        <w:rPr>
          <w:rFonts w:ascii="Times New Roman" w:eastAsia="MingLiU_HKSCS" w:hAnsi="Times New Roman" w:cs="Times New Roman"/>
        </w:rPr>
        <w:fldChar w:fldCharType="separate"/>
      </w:r>
      <w:r w:rsidR="00AE7DE6">
        <w:rPr>
          <w:rFonts w:ascii="Times New Roman" w:eastAsia="MingLiU_HKSCS" w:hAnsi="Times New Roman" w:cs="Times New Roman"/>
        </w:rPr>
        <w:pict w14:anchorId="73FA3EBF">
          <v:shape id="图片 970" o:spid="_x0000_i1050" type="#_x0000_t75" alt="KT19LJ-300.TIF" style="width:291.05pt;height:168.25pt">
            <v:imagedata r:id="rId56" r:href="rId57"/>
          </v:shape>
        </w:pict>
      </w:r>
      <w:r>
        <w:rPr>
          <w:rFonts w:ascii="Times New Roman" w:eastAsia="MingLiU_HKSCS" w:hAnsi="Times New Roman" w:cs="Times New Roman"/>
        </w:rPr>
        <w:fldChar w:fldCharType="end"/>
      </w:r>
    </w:p>
    <w:p w14:paraId="2FAC779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山区聚落的分布特点是什么？简述其形成原因。</w:t>
      </w:r>
    </w:p>
    <w:p w14:paraId="06758939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661DF23F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4B59D841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 w:hint="eastAsia"/>
        </w:rPr>
      </w:pPr>
    </w:p>
    <w:p w14:paraId="25E350F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1CA6447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从图中可以看出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山区商业网点的密度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大于或小于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平原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简述其原因。</w:t>
      </w:r>
    </w:p>
    <w:p w14:paraId="319E35B2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(3)A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三处聚落中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最易发展成城市的是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处</w:t>
      </w:r>
      <w:r>
        <w:rPr>
          <w:rFonts w:hAnsi="宋体" w:cs="Times New Roman" w:hint="eastAsia"/>
        </w:rPr>
        <w:t>，</w:t>
      </w:r>
      <w:r>
        <w:rPr>
          <w:rFonts w:ascii="Times New Roman" w:hAnsi="Times New Roman" w:cs="Times New Roman"/>
        </w:rPr>
        <w:t>请说明理由。</w:t>
      </w:r>
    </w:p>
    <w:p w14:paraId="1D7EAFAE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5D23A013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140821B0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 w:hint="eastAsia"/>
        </w:rPr>
      </w:pPr>
    </w:p>
    <w:p w14:paraId="20265AAA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7A70E4E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比较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两处居民点分布特点的差异。</w:t>
      </w:r>
    </w:p>
    <w:p w14:paraId="580B48A4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43EE8ED3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2001D71F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6A7F0226" w14:textId="77777777" w:rsidR="00AE7DE6" w:rsidRDefault="00AE7DE6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 w:hint="eastAsia"/>
        </w:rPr>
      </w:pPr>
    </w:p>
    <w:p w14:paraId="31EA06ED" w14:textId="77777777" w:rsidR="000A5FFF" w:rsidRDefault="000A5FFF" w:rsidP="000A5FFF">
      <w:pPr>
        <w:pStyle w:val="a7"/>
        <w:tabs>
          <w:tab w:val="left" w:pos="3780"/>
          <w:tab w:val="left" w:pos="7560"/>
        </w:tabs>
        <w:snapToGrid w:val="0"/>
        <w:rPr>
          <w:rFonts w:ascii="Times New Roman" w:hAnsi="Times New Roman" w:cs="Times New Roman"/>
        </w:rPr>
      </w:pPr>
    </w:p>
    <w:p w14:paraId="55EBA4F7" w14:textId="7A187681" w:rsidR="000A5FFF" w:rsidRDefault="000A5FFF" w:rsidP="000A5FFF">
      <w:r>
        <w:rPr>
          <w:rFonts w:ascii="Times New Roman" w:hAnsi="Times New Roman"/>
          <w:szCs w:val="21"/>
        </w:rPr>
        <w:t>(5)</w:t>
      </w:r>
      <w:r>
        <w:rPr>
          <w:rFonts w:ascii="Times New Roman" w:hAnsi="Times New Roman"/>
          <w:szCs w:val="21"/>
        </w:rPr>
        <w:t>规划在居民点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和居民点</w:t>
      </w:r>
      <w:r>
        <w:rPr>
          <w:rFonts w:ascii="Times New Roman" w:hAnsi="Times New Roman"/>
          <w:szCs w:val="21"/>
        </w:rPr>
        <w:t>F</w:t>
      </w:r>
      <w:r>
        <w:rPr>
          <w:rFonts w:ascii="Times New Roman" w:hAnsi="Times New Roman"/>
          <w:szCs w:val="21"/>
        </w:rPr>
        <w:t>之间修一条公路</w:t>
      </w:r>
      <w:r>
        <w:rPr>
          <w:rFonts w:hAnsi="宋体" w:hint="eastAsia"/>
          <w:szCs w:val="21"/>
        </w:rPr>
        <w:t>，①②</w:t>
      </w:r>
      <w:r>
        <w:rPr>
          <w:rFonts w:ascii="Times New Roman" w:hAnsi="Times New Roman"/>
          <w:szCs w:val="21"/>
        </w:rPr>
        <w:t>两线路方</w:t>
      </w:r>
      <w:r>
        <w:rPr>
          <w:rFonts w:ascii="Times New Roman" w:hAnsi="Times New Roman" w:hint="eastAsia"/>
          <w:szCs w:val="21"/>
        </w:rPr>
        <w:t>案中</w:t>
      </w:r>
      <w:r>
        <w:rPr>
          <w:rFonts w:hAnsi="宋体" w:hint="eastAsia"/>
          <w:szCs w:val="21"/>
        </w:rPr>
        <w:t>，</w:t>
      </w:r>
      <w:r>
        <w:rPr>
          <w:rFonts w:ascii="Times New Roman" w:hAnsi="Times New Roman" w:hint="eastAsia"/>
          <w:szCs w:val="21"/>
        </w:rPr>
        <w:t>较合理的是</w:t>
      </w:r>
      <w:r>
        <w:rPr>
          <w:rFonts w:ascii="Times New Roman" w:hAnsi="Times New Roman"/>
          <w:szCs w:val="21"/>
        </w:rPr>
        <w:t>________</w:t>
      </w:r>
      <w:r>
        <w:rPr>
          <w:rFonts w:ascii="Times New Roman" w:hAnsi="Times New Roman"/>
          <w:szCs w:val="21"/>
        </w:rPr>
        <w:t>线路。请说明理由。</w:t>
      </w:r>
    </w:p>
    <w:p w14:paraId="2E0315C1" w14:textId="77777777" w:rsidR="000A5FFF" w:rsidRDefault="000A5FFF"/>
    <w:p w14:paraId="3CE7A311" w14:textId="77777777" w:rsidR="000A5FFF" w:rsidRDefault="000A5FFF"/>
    <w:p w14:paraId="5A132719" w14:textId="77777777" w:rsidR="000A5FFF" w:rsidRDefault="000A5FFF"/>
    <w:p w14:paraId="5DEC5746" w14:textId="77777777" w:rsidR="000A5FFF" w:rsidRDefault="000A5FFF"/>
    <w:p w14:paraId="0FB116F0" w14:textId="77777777" w:rsidR="000A5FFF" w:rsidRDefault="000A5FFF"/>
    <w:p w14:paraId="2DBA3A8B" w14:textId="77777777" w:rsidR="000A5FFF" w:rsidRDefault="000A5FFF"/>
    <w:p w14:paraId="1F9B1BC5" w14:textId="77777777" w:rsidR="000A5FFF" w:rsidRDefault="000A5FFF"/>
    <w:p w14:paraId="3A7D9289" w14:textId="77777777" w:rsidR="000A5FFF" w:rsidRDefault="000A5FFF"/>
    <w:p w14:paraId="77295294" w14:textId="77777777" w:rsidR="000A5FFF" w:rsidRDefault="000A5FFF"/>
    <w:p w14:paraId="6C52917B" w14:textId="77777777" w:rsidR="000A5FFF" w:rsidRDefault="000A5FFF"/>
    <w:p w14:paraId="4CC6B390" w14:textId="77777777" w:rsidR="000A5FFF" w:rsidRPr="000A5FFF" w:rsidRDefault="000A5FFF"/>
    <w:sectPr w:rsidR="000A5FFF" w:rsidRPr="000A5FFF" w:rsidSect="000A5FF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E0162" w14:textId="77777777" w:rsidR="00AB4548" w:rsidRDefault="00AB4548" w:rsidP="000A5FFF">
      <w:r>
        <w:separator/>
      </w:r>
    </w:p>
  </w:endnote>
  <w:endnote w:type="continuationSeparator" w:id="0">
    <w:p w14:paraId="1767B384" w14:textId="77777777" w:rsidR="00AB4548" w:rsidRDefault="00AB4548" w:rsidP="000A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MingLiU_HKSCS">
    <w:altName w:val="Microsoft JhengHei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7BE9F" w14:textId="77777777" w:rsidR="00AB4548" w:rsidRDefault="00AB4548" w:rsidP="000A5FFF">
      <w:r>
        <w:separator/>
      </w:r>
    </w:p>
  </w:footnote>
  <w:footnote w:type="continuationSeparator" w:id="0">
    <w:p w14:paraId="18993308" w14:textId="77777777" w:rsidR="00AB4548" w:rsidRDefault="00AB4548" w:rsidP="000A5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E2"/>
    <w:rsid w:val="000A5FFF"/>
    <w:rsid w:val="004B05E2"/>
    <w:rsid w:val="00AB4548"/>
    <w:rsid w:val="00AE7DE6"/>
    <w:rsid w:val="00B051A5"/>
    <w:rsid w:val="00DF159F"/>
    <w:rsid w:val="00F67FA3"/>
    <w:rsid w:val="00F7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1B14F20"/>
  <w15:chartTrackingRefBased/>
  <w15:docId w15:val="{5F07B0C9-6231-401F-BA51-22B1201D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FF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5F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5F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5FFF"/>
    <w:rPr>
      <w:sz w:val="18"/>
      <w:szCs w:val="18"/>
    </w:rPr>
  </w:style>
  <w:style w:type="paragraph" w:styleId="a7">
    <w:name w:val="Plain Text"/>
    <w:basedOn w:val="a"/>
    <w:link w:val="a8"/>
    <w:rsid w:val="000A5FFF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0A5FF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KT19LJ-275.TIF" TargetMode="External"/><Relationship Id="rId2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74.TIF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27.TIF" TargetMode="External"/><Relationship Id="rId50" Type="http://schemas.openxmlformats.org/officeDocument/2006/relationships/image" Target="media/image25.png"/><Relationship Id="rId55" Type="http://schemas.openxmlformats.org/officeDocument/2006/relationships/image" Target="KT19LJ-298.TIF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KT19LJ-265.TIF" TargetMode="External"/><Relationship Id="rId1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69.TIF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XTB17LJ+45.TIF" TargetMode="External"/><Relationship Id="rId40" Type="http://schemas.openxmlformats.org/officeDocument/2006/relationships/image" Target="media/image20.png"/><Relationship Id="rId45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25.TIF" TargetMode="External"/><Relationship Id="rId53" Type="http://schemas.openxmlformats.org/officeDocument/2006/relationships/image" Target="KT19LJ-297.TIF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73.TIF" TargetMode="External"/><Relationship Id="rId4" Type="http://schemas.openxmlformats.org/officeDocument/2006/relationships/footnotes" Target="footnotes.xml"/><Relationship Id="rId9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68.TIF" TargetMode="External"/><Relationship Id="rId14" Type="http://schemas.openxmlformats.org/officeDocument/2006/relationships/image" Target="KT19LJ-263.TIF" TargetMode="External"/><Relationship Id="rId22" Type="http://schemas.openxmlformats.org/officeDocument/2006/relationships/image" Target="media/image11.png"/><Relationship Id="rId27" Type="http://schemas.openxmlformats.org/officeDocument/2006/relationships/image" Target="KT19LJ-280.TIF" TargetMode="External"/><Relationship Id="rId30" Type="http://schemas.openxmlformats.org/officeDocument/2006/relationships/image" Target="media/image15.png"/><Relationship Id="rId35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D242.TIF" TargetMode="External"/><Relationship Id="rId43" Type="http://schemas.openxmlformats.org/officeDocument/2006/relationships/image" Target="KT19LJ-278.TIF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D242A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72.TIF" TargetMode="External"/><Relationship Id="rId25" Type="http://schemas.openxmlformats.org/officeDocument/2006/relationships/image" Target="KT19LJ-279.TIF" TargetMode="External"/><Relationship Id="rId33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23.TIF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KT19LJ-276.TIF" TargetMode="External"/><Relationship Id="rId54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KT19LJ-264.TI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26.TIF" TargetMode="External"/><Relationship Id="rId57" Type="http://schemas.openxmlformats.org/officeDocument/2006/relationships/image" Target="KT19LJ-300.TIF" TargetMode="External"/><Relationship Id="rId10" Type="http://schemas.openxmlformats.org/officeDocument/2006/relationships/image" Target="media/image4.png"/><Relationship Id="rId31" Type="http://schemas.openxmlformats.org/officeDocument/2006/relationships/image" Target="file:///E:\&#31859;&#26133;\2020\&#21516;&#27493;\&#22320;&#29702;\&#27493;&#27493;&#39640;%20&#22320;&#29702;%20&#40065;&#25945;&#29256;%20&#36873;&#25321;&#24615;&#24517;&#20462;2%20&#26032;&#25945;&#26448;\word\XX222.TIF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2929</Words>
  <Characters>16701</Characters>
  <Application>Microsoft Office Word</Application>
  <DocSecurity>0</DocSecurity>
  <Lines>139</Lines>
  <Paragraphs>39</Paragraphs>
  <ScaleCrop>false</ScaleCrop>
  <Company/>
  <LinksUpToDate>false</LinksUpToDate>
  <CharactersWithSpaces>19591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5</cp:revision>
  <dcterms:created xsi:type="dcterms:W3CDTF">2023-04-20T13:38:00Z</dcterms:created>
  <dcterms:modified xsi:type="dcterms:W3CDTF">2023-04-21T02:01:00Z</dcterms:modified>
</cp:coreProperties>
</file>