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F64CD" w14:textId="77777777" w:rsidR="002F018C" w:rsidRDefault="002F018C" w:rsidP="002F018C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-202</w:t>
      </w:r>
      <w:r>
        <w:rPr>
          <w:rFonts w:ascii="黑体" w:eastAsia="黑体" w:hAnsi="黑体" w:cs="黑体"/>
          <w:b/>
          <w:bCs/>
          <w:sz w:val="28"/>
          <w:szCs w:val="36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学年度第二学期高一地理学科导学案</w:t>
      </w:r>
    </w:p>
    <w:p w14:paraId="3EDAFB71" w14:textId="77777777" w:rsidR="002F018C" w:rsidRDefault="002F018C" w:rsidP="002F018C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第二单元第三节——城镇化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71ECF843" w14:textId="77777777" w:rsidR="002F018C" w:rsidRDefault="002F018C" w:rsidP="002F018C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2AFD16DB" w14:textId="77777777" w:rsidR="002F018C" w:rsidRDefault="002F018C" w:rsidP="002F018C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>
        <w:rPr>
          <w:rFonts w:ascii="楷体" w:eastAsia="楷体" w:hAnsi="楷体" w:cs="楷体"/>
          <w:bCs/>
          <w:sz w:val="24"/>
        </w:rPr>
        <w:t>4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4A62946B" w14:textId="77777777" w:rsidR="002F018C" w:rsidRDefault="002F018C" w:rsidP="002F018C">
      <w:pPr>
        <w:rPr>
          <w:rFonts w:hint="eastAsia"/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2F018C" w14:paraId="2A0C81D2" w14:textId="77777777" w:rsidTr="007E580B">
        <w:tc>
          <w:tcPr>
            <w:tcW w:w="5183" w:type="dxa"/>
            <w:vAlign w:val="center"/>
          </w:tcPr>
          <w:p w14:paraId="42E4A3F0" w14:textId="77777777" w:rsidR="002F018C" w:rsidRDefault="002F018C" w:rsidP="007E580B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58720A93" w14:textId="77777777" w:rsidR="002F018C" w:rsidRDefault="002F018C" w:rsidP="007E580B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2F018C" w14:paraId="0DE0062F" w14:textId="77777777" w:rsidTr="007E580B">
        <w:tc>
          <w:tcPr>
            <w:tcW w:w="5183" w:type="dxa"/>
            <w:vAlign w:val="center"/>
          </w:tcPr>
          <w:p w14:paraId="3CDD15A7" w14:textId="77777777" w:rsidR="002F018C" w:rsidRDefault="002F018C" w:rsidP="007E580B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hint="eastAsia"/>
              </w:rPr>
              <w:t>运用资料，说明不同地区城镇化的过程和特点，以及城镇化的利弊。</w:t>
            </w:r>
          </w:p>
        </w:tc>
        <w:tc>
          <w:tcPr>
            <w:tcW w:w="5183" w:type="dxa"/>
            <w:vAlign w:val="center"/>
          </w:tcPr>
          <w:p w14:paraId="089482A2" w14:textId="77777777" w:rsidR="002F018C" w:rsidRDefault="002F018C" w:rsidP="007E580B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结合实例，理解城镇化的概念，学会判读城镇化的主要标志。</w:t>
            </w:r>
          </w:p>
          <w:p w14:paraId="446447F5" w14:textId="77777777" w:rsidR="002F018C" w:rsidRDefault="002F018C" w:rsidP="007E580B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运用对比归纳法，了解发达国家与发展中国家城镇化的特点和进程差异。</w:t>
            </w:r>
          </w:p>
          <w:p w14:paraId="56296A4E" w14:textId="77777777" w:rsidR="002F018C" w:rsidRDefault="002F018C" w:rsidP="007E580B">
            <w:pPr>
              <w:jc w:val="left"/>
              <w:rPr>
                <w:rFonts w:ascii="Times New Roman" w:hAnsi="Times New Roman" w:hint="eastAsia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联系生活中的情境，运用案例探讨城镇化。</w:t>
            </w:r>
          </w:p>
        </w:tc>
      </w:tr>
    </w:tbl>
    <w:p w14:paraId="6659F65D" w14:textId="77777777" w:rsidR="002F018C" w:rsidRDefault="002F018C" w:rsidP="002F018C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244D3DF4" w14:textId="77777777" w:rsidR="002F018C" w:rsidRDefault="002F018C" w:rsidP="002F018C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教材第44—52页</w:t>
      </w:r>
    </w:p>
    <w:p w14:paraId="424E9042" w14:textId="77777777" w:rsidR="002F018C" w:rsidRDefault="002F018C" w:rsidP="002F018C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5B010CE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二、不同地区的城镇化</w:t>
      </w:r>
    </w:p>
    <w:p w14:paraId="52595E2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．发达国家城镇化</w:t>
      </w:r>
    </w:p>
    <w:p w14:paraId="497DBC49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主要特点：起步</w:t>
      </w:r>
      <w:r>
        <w:rPr>
          <w:rFonts w:ascii="Times New Roman" w:hAnsi="Times New Roman" w:cs="Times New Roman"/>
          <w:u w:val="single"/>
        </w:rPr>
        <w:t>早</w:t>
      </w:r>
      <w:r>
        <w:rPr>
          <w:rFonts w:ascii="Times New Roman" w:hAnsi="Times New Roman" w:cs="Times New Roman"/>
        </w:rPr>
        <w:t>、总体水平</w:t>
      </w:r>
      <w:r>
        <w:rPr>
          <w:rFonts w:ascii="Times New Roman" w:hAnsi="Times New Roman" w:cs="Times New Roman"/>
          <w:u w:val="single"/>
        </w:rPr>
        <w:t>高</w:t>
      </w:r>
      <w:r>
        <w:rPr>
          <w:rFonts w:ascii="Times New Roman" w:hAnsi="Times New Roman" w:cs="Times New Roman"/>
        </w:rPr>
        <w:t>，城镇化率一般达</w:t>
      </w:r>
      <w:r>
        <w:rPr>
          <w:rFonts w:ascii="Times New Roman" w:hAnsi="Times New Roman" w:cs="Times New Roman"/>
        </w:rPr>
        <w:t>70%</w:t>
      </w:r>
      <w:r>
        <w:rPr>
          <w:rFonts w:ascii="Times New Roman" w:hAnsi="Times New Roman" w:cs="Times New Roman"/>
        </w:rPr>
        <w:t>以上，处于城镇化发展的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阶段。</w:t>
      </w:r>
    </w:p>
    <w:p w14:paraId="77AD063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主要表现：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城市在地域上出现连成一片的趋势，形成了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带。</w:t>
      </w:r>
    </w:p>
    <w:p w14:paraId="43D594E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发展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生态城市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紧凑型城市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，提出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等新理念。</w:t>
      </w:r>
    </w:p>
    <w:p w14:paraId="73BE18B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．发展中国家城镇化</w:t>
      </w:r>
    </w:p>
    <w:p w14:paraId="5EC60FAC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主要特点：起步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、总体水平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、地区差异大。大部分发展中国家仍处于城镇化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阶段，城镇化率多在</w:t>
      </w:r>
      <w:r>
        <w:rPr>
          <w:rFonts w:ascii="Times New Roman" w:hAnsi="Times New Roman" w:cs="Times New Roman"/>
        </w:rPr>
        <w:t>50%</w:t>
      </w:r>
      <w:r>
        <w:rPr>
          <w:rFonts w:ascii="Times New Roman" w:hAnsi="Times New Roman" w:cs="Times New Roman"/>
        </w:rPr>
        <w:t>以下。</w:t>
      </w:r>
    </w:p>
    <w:p w14:paraId="6F541D8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主要表现：城镇化率及城镇化发展质量差异显著。有些国家存在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或滞后城镇化问题。</w:t>
      </w:r>
    </w:p>
    <w:p w14:paraId="08FD173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三、案例：中国新型城镇化发展道路</w:t>
      </w:r>
    </w:p>
    <w:p w14:paraId="70714152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．我国城镇化的现状：城乡发展不平衡；城镇化率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。</w:t>
      </w:r>
    </w:p>
    <w:p w14:paraId="43E3CF8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．新型城镇化</w:t>
      </w:r>
    </w:p>
    <w:p w14:paraId="159DB89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含义：以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、城乡一体、产业与城镇互动、资源节约和集约利用、生态宜居、和谐发展为基本特征的城镇化，是大中小城镇与新型农村社区协调发展与互相促进的城镇化。</w:t>
      </w:r>
    </w:p>
    <w:p w14:paraId="5EBEB84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典型模式：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模式在突出以人为本发展理念的前提下，通过产业集聚带动人口集聚，进而实现城市周边地区的快速发展。</w:t>
      </w:r>
    </w:p>
    <w:p w14:paraId="55AFF2E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意义：</w:t>
      </w:r>
    </w:p>
    <w:p w14:paraId="5A0563F9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有助于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，促进农村剩余劳动力转移，提高农业劳动生产率以及优化农村经济结构；</w:t>
      </w:r>
    </w:p>
    <w:p w14:paraId="1BD9372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有助于进一步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，增加农产品和工业品消费需求，推动基础设施建设和房地产等行业发展，缓解投资需求扩大而内需不足的矛盾；</w:t>
      </w:r>
    </w:p>
    <w:p w14:paraId="77268C8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有助于</w:t>
      </w:r>
      <w:r>
        <w:rPr>
          <w:rFonts w:ascii="Times New Roman" w:hAnsi="Times New Roman" w:cs="Times New Roman" w:hint="eastAsia"/>
          <w:u w:val="single"/>
        </w:rPr>
        <w:t xml:space="preserve">                    </w:t>
      </w:r>
      <w:r>
        <w:rPr>
          <w:rFonts w:ascii="Times New Roman" w:hAnsi="Times New Roman" w:cs="Times New Roman"/>
        </w:rPr>
        <w:t>，提高国民整体素质，促进社会文明进步，实现经济、社会和环境协调发展。</w:t>
      </w:r>
    </w:p>
    <w:p w14:paraId="1CE9959F" w14:textId="77777777" w:rsidR="002F018C" w:rsidRDefault="002F018C" w:rsidP="002F018C">
      <w:pPr>
        <w:pStyle w:val="a7"/>
        <w:tabs>
          <w:tab w:val="left" w:pos="3402"/>
        </w:tabs>
        <w:snapToGrid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481DBD5E" w14:textId="16886BE4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CB2051" wp14:editId="4D82306C">
            <wp:simplePos x="0" y="0"/>
            <wp:positionH relativeFrom="column">
              <wp:posOffset>3670935</wp:posOffset>
            </wp:positionH>
            <wp:positionV relativeFrom="paragraph">
              <wp:posOffset>55245</wp:posOffset>
            </wp:positionV>
            <wp:extent cx="2689860" cy="2317750"/>
            <wp:effectExtent l="0" t="0" r="1524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黑体" w:hAnsi="Times New Roman" w:cs="Times New Roman"/>
        </w:rPr>
        <w:t>探究点二　不同地区的城镇化</w:t>
      </w:r>
    </w:p>
    <w:p w14:paraId="37F6995D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读下图，回答问题。</w:t>
      </w:r>
    </w:p>
    <w:p w14:paraId="0A6652F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．非洲大多数国家和地区的城镇化水平有什么特点？</w:t>
      </w:r>
    </w:p>
    <w:p w14:paraId="128885F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A88718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F79351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67F6B1C2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．欧美国家的城镇化水平有什么特点？</w:t>
      </w:r>
    </w:p>
    <w:p w14:paraId="7E0E49CC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5320DA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C425A91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48994E88" w14:textId="77777777" w:rsidR="002F018C" w:rsidRPr="00BC0441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．世界各国和地区的城镇化水平分布有什么特点？</w:t>
      </w:r>
    </w:p>
    <w:p w14:paraId="3C6699F0" w14:textId="77777777" w:rsidR="002F018C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472C608F" w14:textId="77777777" w:rsidR="002F018C" w:rsidRPr="00BC0441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0C8115A9" w14:textId="77777777" w:rsidR="002F018C" w:rsidRDefault="002F018C" w:rsidP="002F018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 w:hint="eastAsia"/>
        </w:rPr>
      </w:pPr>
    </w:p>
    <w:p w14:paraId="4F28A15A" w14:textId="77777777" w:rsidR="002F018C" w:rsidRDefault="002F018C" w:rsidP="002F018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lastRenderedPageBreak/>
        <w:t>核心归纳：</w:t>
      </w:r>
      <w:r>
        <w:rPr>
          <w:rFonts w:ascii="Times New Roman" w:eastAsia="黑体" w:hAnsi="Times New Roman" w:cs="Times New Roman" w:hint="eastAsia"/>
        </w:rPr>
        <w:t xml:space="preserve">                    </w:t>
      </w:r>
      <w:r>
        <w:rPr>
          <w:rFonts w:ascii="Times New Roman" w:eastAsia="黑体" w:hAnsi="Times New Roman" w:cs="Times New Roman"/>
        </w:rPr>
        <w:t>发达国家与发展中国家的城镇化比较</w:t>
      </w:r>
    </w:p>
    <w:tbl>
      <w:tblPr>
        <w:tblW w:w="10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3185"/>
        <w:gridCol w:w="5246"/>
      </w:tblGrid>
      <w:tr w:rsidR="002F018C" w14:paraId="2EC6E3A8" w14:textId="77777777" w:rsidTr="007E580B">
        <w:trPr>
          <w:jc w:val="center"/>
        </w:trPr>
        <w:tc>
          <w:tcPr>
            <w:tcW w:w="1935" w:type="dxa"/>
            <w:vAlign w:val="center"/>
          </w:tcPr>
          <w:p w14:paraId="64C2D2EF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国家类型</w:t>
            </w:r>
          </w:p>
        </w:tc>
        <w:tc>
          <w:tcPr>
            <w:tcW w:w="3185" w:type="dxa"/>
            <w:vAlign w:val="center"/>
          </w:tcPr>
          <w:p w14:paraId="2123017A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发达国家</w:t>
            </w:r>
          </w:p>
        </w:tc>
        <w:tc>
          <w:tcPr>
            <w:tcW w:w="5246" w:type="dxa"/>
            <w:vAlign w:val="center"/>
          </w:tcPr>
          <w:p w14:paraId="56FC7950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发展中国家</w:t>
            </w:r>
          </w:p>
        </w:tc>
      </w:tr>
      <w:tr w:rsidR="002F018C" w14:paraId="1A356743" w14:textId="77777777" w:rsidTr="007E580B">
        <w:trPr>
          <w:jc w:val="center"/>
        </w:trPr>
        <w:tc>
          <w:tcPr>
            <w:tcW w:w="1935" w:type="dxa"/>
            <w:vAlign w:val="center"/>
          </w:tcPr>
          <w:p w14:paraId="1F186599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城镇化发展阶段</w:t>
            </w:r>
          </w:p>
        </w:tc>
        <w:tc>
          <w:tcPr>
            <w:tcW w:w="3185" w:type="dxa"/>
            <w:vAlign w:val="center"/>
          </w:tcPr>
          <w:p w14:paraId="05FE4F97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成熟阶段</w:t>
            </w:r>
          </w:p>
        </w:tc>
        <w:tc>
          <w:tcPr>
            <w:tcW w:w="5246" w:type="dxa"/>
            <w:vAlign w:val="center"/>
          </w:tcPr>
          <w:p w14:paraId="083FFF64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加速发展阶段</w:t>
            </w:r>
          </w:p>
        </w:tc>
      </w:tr>
      <w:tr w:rsidR="002F018C" w14:paraId="1C73769E" w14:textId="77777777" w:rsidTr="007E580B">
        <w:trPr>
          <w:jc w:val="center"/>
        </w:trPr>
        <w:tc>
          <w:tcPr>
            <w:tcW w:w="1935" w:type="dxa"/>
            <w:vAlign w:val="center"/>
          </w:tcPr>
          <w:p w14:paraId="0DC73735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起步时间</w:t>
            </w:r>
          </w:p>
        </w:tc>
        <w:tc>
          <w:tcPr>
            <w:tcW w:w="3185" w:type="dxa"/>
            <w:vAlign w:val="center"/>
          </w:tcPr>
          <w:p w14:paraId="2E9D92C5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早</w:t>
            </w:r>
          </w:p>
        </w:tc>
        <w:tc>
          <w:tcPr>
            <w:tcW w:w="5246" w:type="dxa"/>
            <w:vAlign w:val="center"/>
          </w:tcPr>
          <w:p w14:paraId="6E1450FA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晚</w:t>
            </w:r>
          </w:p>
        </w:tc>
      </w:tr>
      <w:tr w:rsidR="002F018C" w14:paraId="1E20B6DD" w14:textId="77777777" w:rsidTr="007E580B">
        <w:trPr>
          <w:jc w:val="center"/>
        </w:trPr>
        <w:tc>
          <w:tcPr>
            <w:tcW w:w="1935" w:type="dxa"/>
            <w:vAlign w:val="center"/>
          </w:tcPr>
          <w:p w14:paraId="149A3F2D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目前速度</w:t>
            </w:r>
          </w:p>
        </w:tc>
        <w:tc>
          <w:tcPr>
            <w:tcW w:w="3185" w:type="dxa"/>
            <w:vAlign w:val="center"/>
          </w:tcPr>
          <w:p w14:paraId="7C766887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缓慢甚至停滞</w:t>
            </w:r>
          </w:p>
        </w:tc>
        <w:tc>
          <w:tcPr>
            <w:tcW w:w="5246" w:type="dxa"/>
            <w:vAlign w:val="center"/>
          </w:tcPr>
          <w:p w14:paraId="6594F24F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快</w:t>
            </w:r>
          </w:p>
        </w:tc>
      </w:tr>
      <w:tr w:rsidR="002F018C" w14:paraId="26DE00D8" w14:textId="77777777" w:rsidTr="007E580B">
        <w:trPr>
          <w:jc w:val="center"/>
        </w:trPr>
        <w:tc>
          <w:tcPr>
            <w:tcW w:w="1935" w:type="dxa"/>
            <w:vAlign w:val="center"/>
          </w:tcPr>
          <w:p w14:paraId="681400EB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城镇化率</w:t>
            </w:r>
          </w:p>
        </w:tc>
        <w:tc>
          <w:tcPr>
            <w:tcW w:w="3185" w:type="dxa"/>
            <w:vAlign w:val="center"/>
          </w:tcPr>
          <w:p w14:paraId="62741FE5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高，一般达</w:t>
            </w:r>
            <w:r>
              <w:rPr>
                <w:rFonts w:ascii="Times New Roman" w:hAnsi="Times New Roman" w:cs="Times New Roman"/>
              </w:rPr>
              <w:t>70%</w:t>
            </w:r>
            <w:r>
              <w:rPr>
                <w:rFonts w:ascii="Times New Roman" w:hAnsi="Times New Roman" w:cs="Times New Roman"/>
              </w:rPr>
              <w:t>以上</w:t>
            </w:r>
          </w:p>
        </w:tc>
        <w:tc>
          <w:tcPr>
            <w:tcW w:w="5246" w:type="dxa"/>
            <w:vAlign w:val="center"/>
          </w:tcPr>
          <w:p w14:paraId="1BF87CF2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低，多在</w:t>
            </w:r>
            <w:r>
              <w:rPr>
                <w:rFonts w:ascii="Times New Roman" w:hAnsi="Times New Roman" w:cs="Times New Roman"/>
              </w:rPr>
              <w:t>50%</w:t>
            </w:r>
            <w:r>
              <w:rPr>
                <w:rFonts w:ascii="Times New Roman" w:hAnsi="Times New Roman" w:cs="Times New Roman"/>
              </w:rPr>
              <w:t>以下</w:t>
            </w:r>
          </w:p>
        </w:tc>
      </w:tr>
      <w:tr w:rsidR="002F018C" w14:paraId="4C15B4CB" w14:textId="77777777" w:rsidTr="007E580B">
        <w:trPr>
          <w:jc w:val="center"/>
        </w:trPr>
        <w:tc>
          <w:tcPr>
            <w:tcW w:w="1935" w:type="dxa"/>
            <w:vAlign w:val="center"/>
          </w:tcPr>
          <w:p w14:paraId="2DD32966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城镇化与经济发展</w:t>
            </w:r>
          </w:p>
        </w:tc>
        <w:tc>
          <w:tcPr>
            <w:tcW w:w="3185" w:type="dxa"/>
            <w:vAlign w:val="center"/>
          </w:tcPr>
          <w:p w14:paraId="18E7FA1C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相适应</w:t>
            </w:r>
          </w:p>
        </w:tc>
        <w:tc>
          <w:tcPr>
            <w:tcW w:w="5246" w:type="dxa"/>
            <w:vAlign w:val="center"/>
          </w:tcPr>
          <w:p w14:paraId="1672C5A9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不相适应</w:t>
            </w:r>
          </w:p>
        </w:tc>
      </w:tr>
      <w:tr w:rsidR="002F018C" w14:paraId="586407E8" w14:textId="77777777" w:rsidTr="007E580B">
        <w:trPr>
          <w:jc w:val="center"/>
        </w:trPr>
        <w:tc>
          <w:tcPr>
            <w:tcW w:w="1935" w:type="dxa"/>
            <w:vAlign w:val="center"/>
          </w:tcPr>
          <w:p w14:paraId="77C5A5C3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发展结果</w:t>
            </w:r>
          </w:p>
        </w:tc>
        <w:tc>
          <w:tcPr>
            <w:tcW w:w="3185" w:type="dxa"/>
            <w:vAlign w:val="center"/>
          </w:tcPr>
          <w:p w14:paraId="747517C2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出现郊区化；</w:t>
            </w:r>
          </w:p>
          <w:p w14:paraId="4B1D594C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形成大城市带；</w:t>
            </w:r>
          </w:p>
          <w:p w14:paraId="3FF7A122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重视城镇创新和城镇质量改善</w:t>
            </w:r>
          </w:p>
        </w:tc>
        <w:tc>
          <w:tcPr>
            <w:tcW w:w="5246" w:type="dxa"/>
            <w:vAlign w:val="center"/>
          </w:tcPr>
          <w:p w14:paraId="19ED7E1B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发展中国家城镇人口总数超过发达国家城镇人口总数；</w:t>
            </w:r>
          </w:p>
          <w:p w14:paraId="470B82BD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发展中国家和地区之间城镇化率及城镇化发展质量差异显著；</w:t>
            </w:r>
          </w:p>
          <w:p w14:paraId="1FA35797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出现过度城镇化与滞后城镇化</w:t>
            </w:r>
          </w:p>
        </w:tc>
      </w:tr>
    </w:tbl>
    <w:p w14:paraId="10903723" w14:textId="77777777" w:rsidR="002F018C" w:rsidRDefault="002F018C" w:rsidP="002F018C">
      <w:pPr>
        <w:pStyle w:val="a7"/>
        <w:tabs>
          <w:tab w:val="left" w:pos="4140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079FE3C1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1850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2050</w:t>
      </w:r>
      <w:r>
        <w:rPr>
          <w:rFonts w:ascii="Times New Roman" w:eastAsia="楷体_GB2312" w:hAnsi="Times New Roman" w:cs="Times New Roman"/>
        </w:rPr>
        <w:t>年中国、英国和美国三国城镇化进程示意图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含预测</w:t>
      </w:r>
      <w:r>
        <w:rPr>
          <w:rFonts w:ascii="Times New Roman" w:eastAsia="楷体_GB2312" w:hAnsi="Times New Roman" w:cs="Times New Roman"/>
        </w:rPr>
        <w:t>)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1BF112C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EFB903E" wp14:editId="73D984FE">
            <wp:simplePos x="0" y="0"/>
            <wp:positionH relativeFrom="page">
              <wp:posOffset>4151438</wp:posOffset>
            </wp:positionH>
            <wp:positionV relativeFrom="page">
              <wp:posOffset>3168133</wp:posOffset>
            </wp:positionV>
            <wp:extent cx="2705100" cy="14478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．目前英国处于城镇化的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A69D72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．缓慢发展阶段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196EAC0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．加速发展阶段</w:t>
      </w:r>
    </w:p>
    <w:p w14:paraId="45C9AA3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．成熟阶段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6493992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．无法判断</w:t>
      </w:r>
    </w:p>
    <w:p w14:paraId="0D676E9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．据图分析，下列说法正确的是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409A51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．英国城镇化进程的速度始终高于美国</w:t>
      </w:r>
    </w:p>
    <w:p w14:paraId="11102DB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．美国先于英国达到</w:t>
      </w:r>
      <w:r>
        <w:rPr>
          <w:rFonts w:ascii="Times New Roman" w:hAnsi="Times New Roman" w:cs="Times New Roman"/>
        </w:rPr>
        <w:t>80%</w:t>
      </w:r>
      <w:r>
        <w:rPr>
          <w:rFonts w:ascii="Times New Roman" w:hAnsi="Times New Roman" w:cs="Times New Roman"/>
        </w:rPr>
        <w:t>的城镇化水平</w:t>
      </w:r>
    </w:p>
    <w:p w14:paraId="34B699B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1970</w:t>
      </w:r>
      <w:r>
        <w:rPr>
          <w:rFonts w:ascii="Times New Roman" w:hAnsi="Times New Roman" w:cs="Times New Roman"/>
        </w:rPr>
        <w:t>年以后中国城镇化进程快于美国</w:t>
      </w:r>
    </w:p>
    <w:p w14:paraId="5C334829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．各国城镇化水平的最重要衡量指标是城镇人口数量</w:t>
      </w:r>
    </w:p>
    <w:p w14:paraId="3664287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．与</w:t>
      </w:r>
      <w:r>
        <w:rPr>
          <w:rFonts w:ascii="Times New Roman" w:hAnsi="Times New Roman" w:cs="Times New Roman"/>
        </w:rPr>
        <w:t>2000</w:t>
      </w:r>
      <w:r>
        <w:rPr>
          <w:rFonts w:ascii="Times New Roman" w:hAnsi="Times New Roman" w:cs="Times New Roman"/>
        </w:rPr>
        <w:t>年比，推测</w:t>
      </w:r>
      <w:r>
        <w:rPr>
          <w:rFonts w:ascii="Times New Roman" w:hAnsi="Times New Roman" w:cs="Times New Roman"/>
        </w:rPr>
        <w:t>2030</w:t>
      </w:r>
      <w:r>
        <w:rPr>
          <w:rFonts w:ascii="Times New Roman" w:hAnsi="Times New Roman" w:cs="Times New Roman"/>
        </w:rPr>
        <w:t>年三国城镇化带来的主要变化是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B70E8F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．英国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第一、二产业比重增加</w:t>
      </w:r>
    </w:p>
    <w:p w14:paraId="75A745F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．美国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城市环境质量持续恶化</w:t>
      </w:r>
    </w:p>
    <w:p w14:paraId="2D3411F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．中国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城市土地面积增加</w:t>
      </w:r>
    </w:p>
    <w:p w14:paraId="41A0EBB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．中国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第一产业成为主导产业</w:t>
      </w:r>
    </w:p>
    <w:p w14:paraId="5580C3C5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辽宁省新型城镇化分类推进示意图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题。</w:t>
      </w:r>
    </w:p>
    <w:p w14:paraId="47E33E0C" w14:textId="77777777" w:rsidR="002F018C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\\+12.TIF"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\\+12.TIF"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5B535A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53" o:spid="_x0000_i1034" type="#_x0000_t75" style="width:226.5pt;height:127.5pt;mso-wrap-style:square;mso-position-horizontal-relative:page;mso-position-vertical-relative:page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3D03842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．沈阳市新型城镇化主要属于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60B3D61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．存量型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．近郊型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．远郊型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．腹地型</w:t>
      </w:r>
    </w:p>
    <w:p w14:paraId="483E806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．近郊型城镇化分担的城市功能最主要是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0D0411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．商业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．文教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．居住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．工业</w:t>
      </w:r>
    </w:p>
    <w:p w14:paraId="705EC5A2" w14:textId="77777777" w:rsidR="002F018C" w:rsidRDefault="002F018C" w:rsidP="002F018C">
      <w:pPr>
        <w:rPr>
          <w:rFonts w:hint="eastAsia"/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2F018C" w14:paraId="4C60D7A6" w14:textId="77777777" w:rsidTr="007E580B">
        <w:tc>
          <w:tcPr>
            <w:tcW w:w="10366" w:type="dxa"/>
          </w:tcPr>
          <w:p w14:paraId="7ED0B85B" w14:textId="77777777" w:rsidR="002F018C" w:rsidRDefault="002F018C" w:rsidP="007E580B">
            <w:pPr>
              <w:rPr>
                <w:rFonts w:hint="eastAsia"/>
                <w:b/>
                <w:bCs/>
              </w:rPr>
            </w:pPr>
          </w:p>
          <w:p w14:paraId="283D7977" w14:textId="77777777" w:rsidR="002F018C" w:rsidRDefault="002F018C" w:rsidP="007E580B">
            <w:pPr>
              <w:rPr>
                <w:rFonts w:hint="eastAsia"/>
                <w:b/>
                <w:bCs/>
              </w:rPr>
            </w:pPr>
          </w:p>
          <w:p w14:paraId="59698E30" w14:textId="77777777" w:rsidR="002F018C" w:rsidRDefault="002F018C" w:rsidP="007E580B">
            <w:pPr>
              <w:rPr>
                <w:b/>
                <w:bCs/>
              </w:rPr>
            </w:pPr>
          </w:p>
          <w:p w14:paraId="4180BDF9" w14:textId="77777777" w:rsidR="002F018C" w:rsidRDefault="002F018C" w:rsidP="007E580B">
            <w:pPr>
              <w:rPr>
                <w:b/>
                <w:bCs/>
              </w:rPr>
            </w:pPr>
          </w:p>
          <w:p w14:paraId="0304E0F0" w14:textId="77777777" w:rsidR="002F018C" w:rsidRDefault="002F018C" w:rsidP="007E580B">
            <w:pPr>
              <w:rPr>
                <w:b/>
                <w:bCs/>
              </w:rPr>
            </w:pPr>
          </w:p>
          <w:p w14:paraId="6D3604BE" w14:textId="77777777" w:rsidR="002F018C" w:rsidRDefault="002F018C" w:rsidP="007E580B">
            <w:pPr>
              <w:rPr>
                <w:rFonts w:hint="eastAsia"/>
                <w:b/>
                <w:bCs/>
              </w:rPr>
            </w:pPr>
          </w:p>
        </w:tc>
      </w:tr>
    </w:tbl>
    <w:p w14:paraId="5A7C727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eastAsia="楷体_GB2312" w:hAnsi="Times New Roman" w:cs="Times New Roman" w:hint="eastAsia"/>
        </w:rPr>
      </w:pPr>
    </w:p>
    <w:p w14:paraId="733FBF27" w14:textId="77777777" w:rsidR="002F018C" w:rsidRDefault="002F018C" w:rsidP="002F018C">
      <w:pPr>
        <w:pStyle w:val="a7"/>
        <w:tabs>
          <w:tab w:val="left" w:pos="4140"/>
        </w:tabs>
        <w:jc w:val="center"/>
        <w:rPr>
          <w:rFonts w:ascii="黑体" w:eastAsia="黑体" w:hAnsi="宋体" w:hint="eastAsia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6F953466" w14:textId="77777777" w:rsidR="002F018C" w:rsidRDefault="002F018C" w:rsidP="002F018C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第二单元第三节——城镇化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4A08295C" w14:textId="77777777" w:rsidR="002F018C" w:rsidRDefault="002F018C" w:rsidP="002F018C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36279573" w14:textId="77777777" w:rsidR="002F018C" w:rsidRDefault="002F018C" w:rsidP="002F018C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>
        <w:rPr>
          <w:rFonts w:ascii="楷体" w:eastAsia="楷体" w:hAnsi="楷体" w:cs="楷体"/>
          <w:bCs/>
          <w:sz w:val="24"/>
        </w:rPr>
        <w:t>4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 xml:space="preserve">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作业时长：20分钟</w:t>
      </w:r>
    </w:p>
    <w:p w14:paraId="279D2D41" w14:textId="77777777" w:rsidR="002F018C" w:rsidRPr="00BC0441" w:rsidRDefault="002F018C" w:rsidP="002F018C">
      <w:pPr>
        <w:pStyle w:val="a7"/>
        <w:tabs>
          <w:tab w:val="left" w:pos="4140"/>
        </w:tabs>
        <w:jc w:val="left"/>
        <w:rPr>
          <w:rFonts w:ascii="Times New Roman" w:hAnsi="Times New Roman" w:cs="Times New Roman" w:hint="eastAsia"/>
        </w:rPr>
      </w:pPr>
      <w:r>
        <w:rPr>
          <w:rFonts w:hint="eastAsia"/>
          <w:b/>
          <w:bCs/>
        </w:rPr>
        <w:t>【课后检测】（★为选做题）</w:t>
      </w:r>
    </w:p>
    <w:p w14:paraId="53DDCD3C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下图中四条折线示意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中国、全世界、发展中国家和发达国家的城镇化水平及其变化趋势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7F176098" w14:textId="77777777" w:rsidR="002F018C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\\D118.TIF"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\\D118.TIF"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E45AC0A">
          <v:shape id="图片 760" o:spid="_x0000_i1031" type="#_x0000_t75" style="width:186pt;height:137.5pt;mso-wrap-style:square;mso-position-horizontal-relative:page;mso-position-vertical-relative:page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EE1935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．图中代表我国城镇化进程的折线是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EDE4EA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．甲</w:t>
      </w:r>
    </w:p>
    <w:p w14:paraId="617BC1D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．现阶段我国城镇</w:t>
      </w:r>
      <w:proofErr w:type="gramStart"/>
      <w:r>
        <w:rPr>
          <w:rFonts w:ascii="Times New Roman" w:hAnsi="Times New Roman" w:cs="Times New Roman"/>
        </w:rPr>
        <w:t>化出现</w:t>
      </w:r>
      <w:proofErr w:type="gramEnd"/>
      <w:r>
        <w:rPr>
          <w:rFonts w:ascii="Times New Roman" w:hAnsi="Times New Roman" w:cs="Times New Roman"/>
        </w:rPr>
        <w:t>的现象是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3C8546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．功能分区不明显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．逆城镇化</w:t>
      </w:r>
    </w:p>
    <w:p w14:paraId="175B0AE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．再城镇化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．郊区城镇化</w:t>
      </w:r>
    </w:p>
    <w:p w14:paraId="1ABEE437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某地区</w:t>
      </w:r>
      <w:r>
        <w:rPr>
          <w:rFonts w:ascii="Times New Roman" w:hAnsi="Times New Roman" w:cs="Times New Roman"/>
        </w:rPr>
        <w:t>1985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年就业结构与城镇人口比例变化图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2845DBB6" w14:textId="58E34C56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A3B504" wp14:editId="0701533F">
            <wp:simplePos x="0" y="0"/>
            <wp:positionH relativeFrom="column">
              <wp:posOffset>3766820</wp:posOffset>
            </wp:positionH>
            <wp:positionV relativeFrom="paragraph">
              <wp:posOffset>147320</wp:posOffset>
            </wp:positionV>
            <wp:extent cx="2604770" cy="1595120"/>
            <wp:effectExtent l="0" t="0" r="508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．产业结构调整促进了该地区城镇化水平的提高，主要表现在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0AA4C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．第二、三产业就业比重均持续快速提高</w:t>
      </w:r>
    </w:p>
    <w:p w14:paraId="025FD04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．农村人口向东部沿海城市迁移数量增加</w:t>
      </w:r>
    </w:p>
    <w:p w14:paraId="30C58B1C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．劳动力主要由第一产业向第二、三产业转移</w:t>
      </w:r>
    </w:p>
    <w:p w14:paraId="257672D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．城镇新增就业人口第二产业超过第三产业</w:t>
      </w:r>
    </w:p>
    <w:p w14:paraId="4C1F6489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．由图中信息推断，该地区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60C6D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．城镇化水平高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7AB9159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．城镇化速度快</w:t>
      </w:r>
    </w:p>
    <w:p w14:paraId="297E733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．经济发展水平高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7316B65B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．城镇化起步早</w:t>
      </w:r>
    </w:p>
    <w:p w14:paraId="495EB5CC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某城镇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年间发展变化示意图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51712CF3" w14:textId="77777777" w:rsidR="002F018C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\\XX125.TIF"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1E5D6E5">
          <v:shape id="图片 762" o:spid="_x0000_i1032" type="#_x0000_t75" style="width:227.8pt;height:157.65pt;mso-wrap-style:square;mso-position-horizontal-relative:page;mso-position-vertical-relative:page">
            <v:fill o:detectmouseclick="t"/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DD637F2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．从图中可直观看出的城镇发展现象是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E2D3EAB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．城镇人口不断增加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．城镇人口比重不断增加</w:t>
      </w:r>
    </w:p>
    <w:p w14:paraId="48C9F46C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．城镇用地规模不断扩大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．城镇工业生产和商业服务水平不断提高</w:t>
      </w:r>
    </w:p>
    <w:p w14:paraId="06B2A5F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lastRenderedPageBreak/>
        <w:t>（★选做题）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．该城镇发展带来的影响是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E956FD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．城郊农业生产结构变化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．城镇道路建设受到限制</w:t>
      </w:r>
    </w:p>
    <w:p w14:paraId="15F12C2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．城镇人口增长速率缓慢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．地区经济发展速率变缓</w:t>
      </w:r>
    </w:p>
    <w:p w14:paraId="6038B1B5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睡城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也称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卧城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，主要指大城市周边人口相对集中的大型社区或居民点，此类区域人口虽然大量入住，但是仅局限于晚上回家睡觉，白天照样开车或乘车赶往市中心。燕郊隶属于河北省三河市，是我国众多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睡城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中的典型代表。每日跨省上班的京漂族，在</w:t>
      </w:r>
      <w:proofErr w:type="gramStart"/>
      <w:r>
        <w:rPr>
          <w:rFonts w:ascii="Times New Roman" w:eastAsia="楷体_GB2312" w:hAnsi="Times New Roman" w:cs="Times New Roman"/>
        </w:rPr>
        <w:t>燕郊和北京</w:t>
      </w:r>
      <w:proofErr w:type="gramEnd"/>
      <w:r>
        <w:rPr>
          <w:rFonts w:ascii="Times New Roman" w:eastAsia="楷体_GB2312" w:hAnsi="Times New Roman" w:cs="Times New Roman"/>
        </w:rPr>
        <w:t>之间的道路上，呈现出明显的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潮汐式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流动。下图为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燕郊相对位置示意图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，图中箭头及数字表示</w:t>
      </w:r>
      <w:proofErr w:type="gramStart"/>
      <w:r>
        <w:rPr>
          <w:rFonts w:ascii="Times New Roman" w:eastAsia="楷体_GB2312" w:hAnsi="Times New Roman" w:cs="Times New Roman"/>
        </w:rPr>
        <w:t>京漂族每天</w:t>
      </w:r>
      <w:proofErr w:type="gramEnd"/>
      <w:r>
        <w:rPr>
          <w:rFonts w:ascii="Times New Roman" w:eastAsia="楷体_GB2312" w:hAnsi="Times New Roman" w:cs="Times New Roman"/>
        </w:rPr>
        <w:t>上班的方向及平均距离。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题。</w:t>
      </w:r>
    </w:p>
    <w:p w14:paraId="7A06542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AD008BE" wp14:editId="19EC66A0">
            <wp:simplePos x="0" y="0"/>
            <wp:positionH relativeFrom="page">
              <wp:posOffset>4704715</wp:posOffset>
            </wp:positionH>
            <wp:positionV relativeFrom="paragraph">
              <wp:posOffset>18415</wp:posOffset>
            </wp:positionV>
            <wp:extent cx="2159000" cy="21082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．燕郊成为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睡城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，其原因有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FD74F7B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房价相对较低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工资水平高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与北京、天津的距离较近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交通便利</w:t>
      </w:r>
    </w:p>
    <w:p w14:paraId="62111080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②③④</w:t>
      </w:r>
    </w:p>
    <w:p w14:paraId="43B2F12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．人口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潮汐式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流动会给北京带来一系列的问题，下列最有利于缓解这些问题的措施是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2D9C87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．在</w:t>
      </w:r>
      <w:proofErr w:type="gramStart"/>
      <w:r>
        <w:rPr>
          <w:rFonts w:ascii="Times New Roman" w:hAnsi="Times New Roman" w:cs="Times New Roman"/>
        </w:rPr>
        <w:t>燕郊与北京</w:t>
      </w:r>
      <w:proofErr w:type="gramEnd"/>
      <w:r>
        <w:rPr>
          <w:rFonts w:ascii="Times New Roman" w:hAnsi="Times New Roman" w:cs="Times New Roman"/>
        </w:rPr>
        <w:t>之间增建高速公路</w:t>
      </w:r>
    </w:p>
    <w:p w14:paraId="37EC8DFE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．北京调整产业结构，大力发展高科技产业</w:t>
      </w:r>
    </w:p>
    <w:p w14:paraId="0910206B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．将北京的部分企业转移到燕郊及附近地区</w:t>
      </w:r>
    </w:p>
    <w:p w14:paraId="4AB865D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．在燕郊及北京地区大量增建居住区</w:t>
      </w:r>
    </w:p>
    <w:p w14:paraId="1F28A395" w14:textId="77777777" w:rsidR="002F018C" w:rsidRDefault="002F018C" w:rsidP="002F018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巴西城镇化起步晚、发展快，城镇化过程中出现了很多问题。下表示意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巴西与发达国家城镇化水平由</w:t>
      </w:r>
      <w:r>
        <w:rPr>
          <w:rFonts w:ascii="Times New Roman" w:eastAsia="楷体_GB2312" w:hAnsi="Times New Roman" w:cs="Times New Roman"/>
        </w:rPr>
        <w:t>30%</w:t>
      </w:r>
      <w:r>
        <w:rPr>
          <w:rFonts w:ascii="Times New Roman" w:eastAsia="楷体_GB2312" w:hAnsi="Times New Roman" w:cs="Times New Roman"/>
        </w:rPr>
        <w:t>上升为</w:t>
      </w:r>
      <w:r>
        <w:rPr>
          <w:rFonts w:ascii="Times New Roman" w:eastAsia="楷体_GB2312" w:hAnsi="Times New Roman" w:cs="Times New Roman"/>
        </w:rPr>
        <w:t>60%</w:t>
      </w:r>
      <w:r>
        <w:rPr>
          <w:rFonts w:ascii="Times New Roman" w:eastAsia="楷体_GB2312" w:hAnsi="Times New Roman" w:cs="Times New Roman"/>
        </w:rPr>
        <w:t>经历的时间和人均国民生产总值的增幅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236"/>
        <w:gridCol w:w="2076"/>
      </w:tblGrid>
      <w:tr w:rsidR="002F018C" w14:paraId="3616E064" w14:textId="77777777" w:rsidTr="007E580B">
        <w:trPr>
          <w:jc w:val="center"/>
        </w:trPr>
        <w:tc>
          <w:tcPr>
            <w:tcW w:w="1236" w:type="dxa"/>
            <w:tcBorders>
              <w:tl2br w:val="single" w:sz="4" w:space="0" w:color="auto"/>
            </w:tcBorders>
            <w:vAlign w:val="center"/>
          </w:tcPr>
          <w:p w14:paraId="75184BDD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vAlign w:val="center"/>
          </w:tcPr>
          <w:p w14:paraId="40235B17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经历时间</w:t>
            </w:r>
          </w:p>
        </w:tc>
        <w:tc>
          <w:tcPr>
            <w:tcW w:w="2076" w:type="dxa"/>
            <w:vAlign w:val="center"/>
          </w:tcPr>
          <w:p w14:paraId="276A5A4C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人均国民生产总值</w:t>
            </w:r>
          </w:p>
        </w:tc>
      </w:tr>
      <w:tr w:rsidR="002F018C" w14:paraId="3EFBF76B" w14:textId="77777777" w:rsidTr="007E580B">
        <w:trPr>
          <w:jc w:val="center"/>
        </w:trPr>
        <w:tc>
          <w:tcPr>
            <w:tcW w:w="1236" w:type="dxa"/>
            <w:vAlign w:val="center"/>
          </w:tcPr>
          <w:p w14:paraId="26AB1A72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巴西</w:t>
            </w:r>
          </w:p>
        </w:tc>
        <w:tc>
          <w:tcPr>
            <w:tcW w:w="1236" w:type="dxa"/>
            <w:vAlign w:val="center"/>
          </w:tcPr>
          <w:p w14:paraId="0D225126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2076" w:type="dxa"/>
            <w:vAlign w:val="center"/>
          </w:tcPr>
          <w:p w14:paraId="788FC816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增加</w:t>
            </w:r>
            <w:r>
              <w:rPr>
                <w:rFonts w:ascii="Times New Roman" w:hAnsi="Times New Roman" w:cs="Times New Roman"/>
              </w:rPr>
              <w:t>2/3</w:t>
            </w:r>
          </w:p>
        </w:tc>
      </w:tr>
      <w:tr w:rsidR="002F018C" w14:paraId="5E2396DD" w14:textId="77777777" w:rsidTr="007E580B">
        <w:trPr>
          <w:jc w:val="center"/>
        </w:trPr>
        <w:tc>
          <w:tcPr>
            <w:tcW w:w="1236" w:type="dxa"/>
            <w:vAlign w:val="center"/>
          </w:tcPr>
          <w:p w14:paraId="634F8E6C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发达国家</w:t>
            </w:r>
          </w:p>
        </w:tc>
        <w:tc>
          <w:tcPr>
            <w:tcW w:w="1236" w:type="dxa"/>
            <w:vAlign w:val="center"/>
          </w:tcPr>
          <w:p w14:paraId="7E17BB2B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2076" w:type="dxa"/>
            <w:vAlign w:val="center"/>
          </w:tcPr>
          <w:p w14:paraId="6F745D13" w14:textId="77777777" w:rsidR="002F018C" w:rsidRDefault="002F018C" w:rsidP="007E580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增加</w:t>
            </w:r>
            <w:r>
              <w:rPr>
                <w:rFonts w:ascii="Times New Roman" w:hAnsi="Times New Roman" w:cs="Times New Roman"/>
              </w:rPr>
              <w:t>2.5</w:t>
            </w:r>
            <w:r>
              <w:rPr>
                <w:rFonts w:ascii="Times New Roman" w:hAnsi="Times New Roman" w:cs="Times New Roman"/>
              </w:rPr>
              <w:t>倍</w:t>
            </w:r>
          </w:p>
        </w:tc>
      </w:tr>
    </w:tbl>
    <w:p w14:paraId="165F8AF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A62975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>表中数据说明，巴西城镇化进程中出现了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354E99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．滞后城镇化现象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．虚假城镇化现象</w:t>
      </w:r>
    </w:p>
    <w:p w14:paraId="4B92A298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．郊区化现象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农村病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现象</w:t>
      </w:r>
    </w:p>
    <w:p w14:paraId="53747F6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．上述现象给巴西带来的城市问题是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748789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高楼大厦鳞次栉比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就业困难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贫富差距大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家庭小轿车拥有量增加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 xml:space="preserve">环境污染严重　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城区范围不断扩张</w:t>
      </w:r>
    </w:p>
    <w:p w14:paraId="72483C4F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②③⑤</w:t>
      </w:r>
    </w:p>
    <w:p w14:paraId="583E86A7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①③⑤</w:t>
      </w:r>
    </w:p>
    <w:p w14:paraId="71C09A7E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．解决巴西城市问题最有效的措施是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4F3CE36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．扩大城镇用地规模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．调整第二、第三产业结构</w:t>
      </w:r>
    </w:p>
    <w:p w14:paraId="183A999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．加强基础设施建设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．促进工业和服务业发展</w:t>
      </w:r>
    </w:p>
    <w:p w14:paraId="1B237453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．下图为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上海市区及郊区土地面积变化图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。读图，完成下列问题。</w:t>
      </w:r>
    </w:p>
    <w:p w14:paraId="3A3263A7" w14:textId="77777777" w:rsidR="002F018C" w:rsidRDefault="002F018C" w:rsidP="002F018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\\XX127.TIF"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971F22C">
          <v:shape id="图片 764" o:spid="_x0000_i1033" type="#_x0000_t75" style="width:168.5pt;height:98pt;mso-wrap-style:square;mso-position-horizontal-relative:page;mso-position-vertical-relative:page">
            <v:imagedata r:id="rId19" r:href="rId2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A25CCCB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根据上海市区及郊区土地面积变化图，分析上海城镇</w:t>
      </w:r>
      <w:proofErr w:type="gramStart"/>
      <w:r>
        <w:rPr>
          <w:rFonts w:ascii="Times New Roman" w:hAnsi="Times New Roman" w:cs="Times New Roman"/>
        </w:rPr>
        <w:t>化开始</w:t>
      </w:r>
      <w:proofErr w:type="gramEnd"/>
      <w:r>
        <w:rPr>
          <w:rFonts w:ascii="Times New Roman" w:hAnsi="Times New Roman" w:cs="Times New Roman"/>
        </w:rPr>
        <w:t>快速推进的时间。</w:t>
      </w:r>
    </w:p>
    <w:p w14:paraId="572E5A6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284E9595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9CD3424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从资源、环境、人类生活等角度分析城镇</w:t>
      </w:r>
      <w:proofErr w:type="gramStart"/>
      <w:r>
        <w:rPr>
          <w:rFonts w:ascii="Times New Roman" w:hAnsi="Times New Roman" w:cs="Times New Roman"/>
        </w:rPr>
        <w:t>化快速</w:t>
      </w:r>
      <w:proofErr w:type="gramEnd"/>
      <w:r>
        <w:rPr>
          <w:rFonts w:ascii="Times New Roman" w:hAnsi="Times New Roman" w:cs="Times New Roman"/>
        </w:rPr>
        <w:t>发展对长江三角洲地区产生的不利影响。</w:t>
      </w:r>
    </w:p>
    <w:p w14:paraId="00564012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07E490BD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6915DDA" w14:textId="77777777" w:rsidR="002F018C" w:rsidRDefault="002F018C" w:rsidP="002F018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我国正在积极推进城镇化建设。你认为我国城镇化建设应从哪些方面推进？</w:t>
      </w:r>
    </w:p>
    <w:p w14:paraId="0812A91C" w14:textId="77777777" w:rsidR="00B42EF8" w:rsidRPr="002F018C" w:rsidRDefault="00B42EF8">
      <w:pPr>
        <w:rPr>
          <w:rFonts w:hint="eastAsia"/>
        </w:rPr>
      </w:pPr>
    </w:p>
    <w:sectPr w:rsidR="00B42EF8" w:rsidRPr="002F018C">
      <w:footerReference w:type="default" r:id="rId21"/>
      <w:pgSz w:w="11850" w:h="16783"/>
      <w:pgMar w:top="850" w:right="850" w:bottom="850" w:left="85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5297A" w14:textId="77777777" w:rsidR="003B6246" w:rsidRDefault="003B6246" w:rsidP="002F018C">
      <w:r>
        <w:separator/>
      </w:r>
    </w:p>
  </w:endnote>
  <w:endnote w:type="continuationSeparator" w:id="0">
    <w:p w14:paraId="7E970A4D" w14:textId="77777777" w:rsidR="003B6246" w:rsidRDefault="003B6246" w:rsidP="002F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6A39" w14:textId="77777777" w:rsidR="00000000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683856" wp14:editId="6445F5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635" r="0" b="2540"/>
              <wp:wrapNone/>
              <wp:docPr id="5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9B682" w14:textId="77777777" w:rsidR="00000000" w:rsidRDefault="00000000">
                          <w:pPr>
                            <w:pStyle w:val="a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83856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" filled="f" stroked="f">
              <v:textbox style="mso-fit-shape-to-text:t" inset="0,0,0,0">
                <w:txbxContent>
                  <w:p w14:paraId="1D29B682" w14:textId="77777777" w:rsidR="00000000" w:rsidRDefault="00000000">
                    <w:pPr>
                      <w:pStyle w:val="a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C0E8A" w14:textId="77777777" w:rsidR="003B6246" w:rsidRDefault="003B6246" w:rsidP="002F018C">
      <w:r>
        <w:separator/>
      </w:r>
    </w:p>
  </w:footnote>
  <w:footnote w:type="continuationSeparator" w:id="0">
    <w:p w14:paraId="262392E4" w14:textId="77777777" w:rsidR="003B6246" w:rsidRDefault="003B6246" w:rsidP="002F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792283741">
    <w:abstractNumId w:val="0"/>
  </w:num>
  <w:num w:numId="2" w16cid:durableId="1690058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6D4"/>
    <w:rsid w:val="002F018C"/>
    <w:rsid w:val="003B6246"/>
    <w:rsid w:val="00B42EF8"/>
    <w:rsid w:val="00ED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51152"/>
  <w15:chartTrackingRefBased/>
  <w15:docId w15:val="{B4E59691-FD02-4E39-AB93-9D595CB2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18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F01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F018C"/>
    <w:rPr>
      <w:sz w:val="18"/>
      <w:szCs w:val="18"/>
    </w:rPr>
  </w:style>
  <w:style w:type="paragraph" w:styleId="a5">
    <w:name w:val="footer"/>
    <w:basedOn w:val="a"/>
    <w:link w:val="a6"/>
    <w:unhideWhenUsed/>
    <w:rsid w:val="002F01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F018C"/>
    <w:rPr>
      <w:sz w:val="18"/>
      <w:szCs w:val="18"/>
    </w:rPr>
  </w:style>
  <w:style w:type="paragraph" w:styleId="a7">
    <w:name w:val="Plain Text"/>
    <w:basedOn w:val="a"/>
    <w:link w:val="a8"/>
    <w:rsid w:val="002F018C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2F018C"/>
    <w:rPr>
      <w:rFonts w:ascii="宋体" w:eastAsia="宋体" w:hAnsi="Courier New" w:cs="Courier New"/>
      <w:szCs w:val="21"/>
    </w:rPr>
  </w:style>
  <w:style w:type="table" w:styleId="a9">
    <w:name w:val="Table Grid"/>
    <w:basedOn w:val="a1"/>
    <w:rsid w:val="002F018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22320;&#29702;&#40065;&#25945;&#24517;&#20462;2&#23398;&#20064;&#31508;&#35760;\XX119.TIF" TargetMode="External"/><Relationship Id="rId13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D118.TIF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125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127.T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+12.TIF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F:\&#22320;&#29702;&#40065;&#25945;&#24517;&#20462;2&#23398;&#20064;&#31508;&#35760;\D119.T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1105</Words>
  <Characters>6300</Characters>
  <Application>Microsoft Office Word</Application>
  <DocSecurity>0</DocSecurity>
  <Lines>52</Lines>
  <Paragraphs>14</Paragraphs>
  <ScaleCrop>false</ScaleCrop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2</cp:revision>
  <dcterms:created xsi:type="dcterms:W3CDTF">2023-03-23T02:57:00Z</dcterms:created>
  <dcterms:modified xsi:type="dcterms:W3CDTF">2023-03-23T02:58:00Z</dcterms:modified>
</cp:coreProperties>
</file>