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536E5" w14:textId="73CD6FFB" w:rsidR="00A920F3" w:rsidRDefault="00A920F3" w:rsidP="00A920F3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江苏省仪征中学202</w:t>
      </w:r>
      <w:r>
        <w:rPr>
          <w:rFonts w:ascii="黑体" w:eastAsia="黑体" w:hAnsi="黑体" w:cs="黑体"/>
          <w:b/>
          <w:bCs/>
          <w:sz w:val="28"/>
          <w:szCs w:val="36"/>
        </w:rPr>
        <w:t>2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-202</w:t>
      </w:r>
      <w:r>
        <w:rPr>
          <w:rFonts w:ascii="黑体" w:eastAsia="黑体" w:hAnsi="黑体" w:cs="黑体"/>
          <w:b/>
          <w:bCs/>
          <w:sz w:val="28"/>
          <w:szCs w:val="36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学年度第二学期高一地理学科导学案</w:t>
      </w:r>
    </w:p>
    <w:p w14:paraId="3ED7AA63" w14:textId="77777777" w:rsidR="00A920F3" w:rsidRDefault="00A920F3" w:rsidP="00A920F3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第二单元第一节——城乡内部空间结构</w:t>
      </w:r>
    </w:p>
    <w:p w14:paraId="72B05E78" w14:textId="35FA0877" w:rsidR="00A920F3" w:rsidRDefault="00A920F3" w:rsidP="00A920F3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研制人：闫玉莹    审核人：李凡</w:t>
      </w:r>
    </w:p>
    <w:p w14:paraId="73251EDF" w14:textId="780178DB" w:rsidR="00A920F3" w:rsidRDefault="00A920F3" w:rsidP="00A920F3">
      <w:pPr>
        <w:wordWrap w:val="0"/>
        <w:jc w:val="right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班级：____________姓名：____________学号：________授课日期：</w:t>
      </w:r>
      <w:r>
        <w:rPr>
          <w:rFonts w:ascii="楷体" w:eastAsia="楷体" w:hAnsi="楷体" w:cs="楷体"/>
          <w:bCs/>
          <w:sz w:val="24"/>
        </w:rPr>
        <w:t>2023</w:t>
      </w:r>
      <w:r>
        <w:rPr>
          <w:rFonts w:ascii="楷体" w:eastAsia="楷体" w:hAnsi="楷体" w:cs="楷体" w:hint="eastAsia"/>
          <w:bCs/>
          <w:sz w:val="24"/>
        </w:rPr>
        <w:t>年3月1</w:t>
      </w:r>
      <w:r>
        <w:rPr>
          <w:rFonts w:ascii="楷体" w:eastAsia="楷体" w:hAnsi="楷体" w:cs="楷体"/>
          <w:bCs/>
          <w:sz w:val="24"/>
        </w:rPr>
        <w:t>3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721E45D2" w14:textId="77777777" w:rsidR="00A920F3" w:rsidRDefault="00A920F3" w:rsidP="00A920F3">
      <w:pPr>
        <w:rPr>
          <w:b/>
          <w:bCs/>
        </w:rPr>
      </w:pPr>
      <w:r>
        <w:rPr>
          <w:rFonts w:hint="eastAsia"/>
          <w:b/>
          <w:bCs/>
        </w:rPr>
        <w:t>【课程标准及要求】</w:t>
      </w:r>
    </w:p>
    <w:tbl>
      <w:tblPr>
        <w:tblStyle w:val="a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5183"/>
        <w:gridCol w:w="5183"/>
      </w:tblGrid>
      <w:tr w:rsidR="00A920F3" w14:paraId="3D86749E" w14:textId="77777777" w:rsidTr="00975A90">
        <w:tc>
          <w:tcPr>
            <w:tcW w:w="5183" w:type="dxa"/>
            <w:vAlign w:val="center"/>
          </w:tcPr>
          <w:p w14:paraId="0E699063" w14:textId="77777777" w:rsidR="00A920F3" w:rsidRDefault="00A920F3" w:rsidP="00975A9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课程标准</w:t>
            </w:r>
          </w:p>
        </w:tc>
        <w:tc>
          <w:tcPr>
            <w:tcW w:w="5183" w:type="dxa"/>
            <w:vAlign w:val="center"/>
          </w:tcPr>
          <w:p w14:paraId="02D4ECA0" w14:textId="77777777" w:rsidR="00A920F3" w:rsidRDefault="00A920F3" w:rsidP="00975A9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学习目标</w:t>
            </w:r>
          </w:p>
        </w:tc>
      </w:tr>
      <w:tr w:rsidR="00A920F3" w14:paraId="704729CF" w14:textId="77777777" w:rsidTr="00975A90">
        <w:tc>
          <w:tcPr>
            <w:tcW w:w="5183" w:type="dxa"/>
            <w:vAlign w:val="center"/>
          </w:tcPr>
          <w:p w14:paraId="6A34979B" w14:textId="77777777" w:rsidR="00A920F3" w:rsidRDefault="00A920F3" w:rsidP="00975A90">
            <w:pPr>
              <w:numPr>
                <w:ilvl w:val="0"/>
                <w:numId w:val="1"/>
              </w:numPr>
              <w:jc w:val="left"/>
              <w:rPr>
                <w:b/>
                <w:bCs/>
              </w:rPr>
            </w:pPr>
            <w:r>
              <w:rPr>
                <w:rFonts w:ascii="Times New Roman" w:hAnsi="Times New Roman"/>
              </w:rPr>
              <w:t>结合实例，解释城镇和乡村内部的空间结构，说明合理利用城乡空间的意义。</w:t>
            </w:r>
          </w:p>
        </w:tc>
        <w:tc>
          <w:tcPr>
            <w:tcW w:w="5183" w:type="dxa"/>
            <w:vAlign w:val="center"/>
          </w:tcPr>
          <w:p w14:paraId="7EA90DB7" w14:textId="77777777" w:rsidR="00A920F3" w:rsidRDefault="00A920F3" w:rsidP="00975A90">
            <w:pPr>
              <w:numPr>
                <w:ilvl w:val="0"/>
                <w:numId w:val="2"/>
              </w:numPr>
              <w:jc w:val="left"/>
              <w:rPr>
                <w:rFonts w:ascii="Times New Roman" w:hAnsi="Times New Roman"/>
              </w:rPr>
            </w:pPr>
            <w:r>
              <w:rPr>
                <w:rFonts w:hint="eastAsia"/>
              </w:rPr>
              <w:t>结合实例，在解释乡村和城镇概念的基础上，说出城乡内部空间结构类型及特征。</w:t>
            </w:r>
          </w:p>
          <w:p w14:paraId="368021B6" w14:textId="77777777" w:rsidR="00A920F3" w:rsidRDefault="00A920F3" w:rsidP="00975A90">
            <w:pPr>
              <w:numPr>
                <w:ilvl w:val="0"/>
                <w:numId w:val="2"/>
              </w:numPr>
              <w:jc w:val="left"/>
              <w:rPr>
                <w:rFonts w:ascii="Times New Roman" w:hAnsi="Times New Roman"/>
              </w:rPr>
            </w:pPr>
            <w:r>
              <w:rPr>
                <w:rFonts w:hint="eastAsia"/>
              </w:rPr>
              <w:t>结合实例，掌握解释乡村和城镇空间结构的一般过程和方法。</w:t>
            </w:r>
          </w:p>
          <w:p w14:paraId="6C9A233F" w14:textId="77777777" w:rsidR="00A920F3" w:rsidRDefault="00A920F3" w:rsidP="00975A90">
            <w:pPr>
              <w:numPr>
                <w:ilvl w:val="0"/>
                <w:numId w:val="2"/>
              </w:numPr>
              <w:jc w:val="left"/>
              <w:rPr>
                <w:rFonts w:ascii="Times New Roman" w:hAnsi="Times New Roman"/>
              </w:rPr>
            </w:pPr>
            <w:r>
              <w:rPr>
                <w:rFonts w:hint="eastAsia"/>
              </w:rPr>
              <w:t>结合实例，掌握判断城乡空间结构是否合理的基本过程和方法，并学会分析其基本意义。</w:t>
            </w:r>
          </w:p>
        </w:tc>
      </w:tr>
    </w:tbl>
    <w:p w14:paraId="751BE933" w14:textId="77777777" w:rsidR="00A920F3" w:rsidRDefault="00A920F3" w:rsidP="00A920F3">
      <w:pPr>
        <w:rPr>
          <w:b/>
          <w:bCs/>
        </w:rPr>
      </w:pPr>
      <w:r>
        <w:rPr>
          <w:rFonts w:hint="eastAsia"/>
          <w:b/>
          <w:bCs/>
        </w:rPr>
        <w:t>【导读——读教材识基础】</w:t>
      </w:r>
    </w:p>
    <w:p w14:paraId="4ACE453C" w14:textId="77777777" w:rsidR="00A920F3" w:rsidRDefault="00A920F3" w:rsidP="00A920F3">
      <w:pPr>
        <w:pStyle w:val="a7"/>
        <w:tabs>
          <w:tab w:val="left" w:pos="3402"/>
        </w:tabs>
        <w:snapToGrid w:val="0"/>
      </w:pPr>
      <w:r>
        <w:rPr>
          <w:rFonts w:hint="eastAsia"/>
        </w:rPr>
        <w:t>阅读地理必修  二  教材第27—36页</w:t>
      </w:r>
    </w:p>
    <w:p w14:paraId="6642E470" w14:textId="77777777" w:rsidR="00A920F3" w:rsidRDefault="00A920F3" w:rsidP="00A920F3">
      <w:pPr>
        <w:rPr>
          <w:b/>
          <w:bCs/>
        </w:rPr>
      </w:pPr>
      <w:r>
        <w:rPr>
          <w:rFonts w:hint="eastAsia"/>
          <w:b/>
          <w:bCs/>
        </w:rPr>
        <w:t>【导学——培素养引价值】</w:t>
      </w:r>
    </w:p>
    <w:p w14:paraId="2F428E21" w14:textId="77777777" w:rsidR="00A920F3" w:rsidRDefault="00A920F3" w:rsidP="00A920F3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一、乡村内部空间结构</w:t>
      </w:r>
    </w:p>
    <w:p w14:paraId="275361FB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．分类：可分为</w:t>
      </w:r>
      <w:r>
        <w:rPr>
          <w:rFonts w:ascii="Times New Roman" w:hAnsi="Times New Roman" w:cs="Times New Roman" w:hint="eastAsia"/>
          <w:u w:val="single"/>
        </w:rPr>
        <w:t xml:space="preserve">           </w:t>
      </w:r>
      <w:r>
        <w:rPr>
          <w:rFonts w:ascii="Times New Roman" w:hAnsi="Times New Roman" w:cs="Times New Roman"/>
        </w:rPr>
        <w:t>、农业生产区和公共用地区等，还包括等级较低、规模较小的</w:t>
      </w:r>
      <w:r>
        <w:rPr>
          <w:rFonts w:ascii="Times New Roman" w:hAnsi="Times New Roman" w:cs="Times New Roman" w:hint="eastAsia"/>
          <w:u w:val="single"/>
        </w:rPr>
        <w:t xml:space="preserve">             </w:t>
      </w:r>
      <w:r>
        <w:rPr>
          <w:rFonts w:ascii="Times New Roman" w:hAnsi="Times New Roman" w:cs="Times New Roman"/>
        </w:rPr>
        <w:t>。</w:t>
      </w:r>
    </w:p>
    <w:p w14:paraId="44E2936E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．特点</w:t>
      </w:r>
    </w:p>
    <w:p w14:paraId="433EB41C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总体上看，空间结构比较</w:t>
      </w:r>
      <w:r>
        <w:rPr>
          <w:rFonts w:ascii="Times New Roman" w:hAnsi="Times New Roman" w:cs="Times New Roman"/>
          <w:u w:val="single"/>
        </w:rPr>
        <w:t>简单</w:t>
      </w:r>
      <w:r>
        <w:rPr>
          <w:rFonts w:ascii="Times New Roman" w:hAnsi="Times New Roman" w:cs="Times New Roman"/>
        </w:rPr>
        <w:t>。</w:t>
      </w:r>
    </w:p>
    <w:p w14:paraId="57906525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一般来说，</w:t>
      </w:r>
      <w:r>
        <w:rPr>
          <w:rFonts w:ascii="Times New Roman" w:hAnsi="Times New Roman" w:cs="Times New Roman" w:hint="eastAsia"/>
          <w:u w:val="single"/>
        </w:rPr>
        <w:t xml:space="preserve">                  </w:t>
      </w:r>
      <w:r>
        <w:rPr>
          <w:rFonts w:ascii="Times New Roman" w:hAnsi="Times New Roman" w:cs="Times New Roman"/>
        </w:rPr>
        <w:t>用地规模相对较大，居住区和公共用地区等规模相对较小；生产区几乎遍布整个乡村，居住区等点缀其间。</w:t>
      </w:r>
    </w:p>
    <w:p w14:paraId="59852783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．变化</w:t>
      </w:r>
    </w:p>
    <w:p w14:paraId="6449BC15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在一些发达地区，由分散的一家一户的庭院正转变为</w:t>
      </w:r>
      <w:r>
        <w:rPr>
          <w:rFonts w:ascii="Times New Roman" w:hAnsi="Times New Roman" w:cs="Times New Roman" w:hint="eastAsia"/>
          <w:u w:val="single"/>
        </w:rPr>
        <w:t xml:space="preserve">              </w:t>
      </w:r>
      <w:r>
        <w:rPr>
          <w:rFonts w:ascii="Times New Roman" w:hAnsi="Times New Roman" w:cs="Times New Roman"/>
        </w:rPr>
        <w:t>的居住区。</w:t>
      </w:r>
    </w:p>
    <w:p w14:paraId="7BC15641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以道路为空间骨架，功能分化逐渐</w:t>
      </w:r>
      <w:r>
        <w:rPr>
          <w:rFonts w:ascii="Times New Roman" w:hAnsi="Times New Roman" w:cs="Times New Roman" w:hint="eastAsia"/>
          <w:u w:val="single"/>
        </w:rPr>
        <w:t xml:space="preserve">           </w:t>
      </w:r>
      <w:r>
        <w:rPr>
          <w:rFonts w:ascii="Times New Roman" w:hAnsi="Times New Roman" w:cs="Times New Roman"/>
        </w:rPr>
        <w:t>。</w:t>
      </w:r>
    </w:p>
    <w:p w14:paraId="4316F9A5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．合理规划和利用的意义</w:t>
      </w:r>
    </w:p>
    <w:p w14:paraId="6373F67F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能为居民生活提供</w:t>
      </w:r>
      <w:r>
        <w:rPr>
          <w:rFonts w:ascii="Times New Roman" w:hAnsi="Times New Roman" w:cs="Times New Roman" w:hint="eastAsia"/>
          <w:u w:val="single"/>
        </w:rPr>
        <w:t xml:space="preserve">           </w:t>
      </w:r>
      <w:r>
        <w:rPr>
          <w:rFonts w:ascii="Times New Roman" w:hAnsi="Times New Roman" w:cs="Times New Roman"/>
        </w:rPr>
        <w:t>，提高人们的幸福感。</w:t>
      </w:r>
    </w:p>
    <w:p w14:paraId="72C451E1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体现</w:t>
      </w:r>
      <w:r>
        <w:rPr>
          <w:rFonts w:ascii="Times New Roman" w:hAnsi="Times New Roman" w:cs="Times New Roman" w:hint="eastAsia"/>
          <w:u w:val="single"/>
        </w:rPr>
        <w:t xml:space="preserve">                </w:t>
      </w:r>
      <w:r>
        <w:rPr>
          <w:rFonts w:ascii="Times New Roman" w:hAnsi="Times New Roman" w:cs="Times New Roman"/>
        </w:rPr>
        <w:t>。</w:t>
      </w:r>
    </w:p>
    <w:p w14:paraId="70862C95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既保护</w:t>
      </w:r>
      <w:r>
        <w:rPr>
          <w:rFonts w:ascii="Times New Roman" w:hAnsi="Times New Roman" w:cs="Times New Roman" w:hint="eastAsia"/>
          <w:u w:val="single"/>
        </w:rPr>
        <w:t xml:space="preserve">             </w:t>
      </w:r>
      <w:r>
        <w:rPr>
          <w:rFonts w:ascii="Times New Roman" w:hAnsi="Times New Roman" w:cs="Times New Roman"/>
        </w:rPr>
        <w:t>又孕育新文化。</w:t>
      </w:r>
    </w:p>
    <w:p w14:paraId="6669361B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二、城镇内部空间结构</w:t>
      </w:r>
    </w:p>
    <w:p w14:paraId="6D4D8BE3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．城镇内部主要功能区及特点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0"/>
        <w:gridCol w:w="8076"/>
      </w:tblGrid>
      <w:tr w:rsidR="00A920F3" w14:paraId="3C26F426" w14:textId="77777777" w:rsidTr="00975A90">
        <w:trPr>
          <w:jc w:val="center"/>
        </w:trPr>
        <w:tc>
          <w:tcPr>
            <w:tcW w:w="2290" w:type="dxa"/>
            <w:vAlign w:val="center"/>
          </w:tcPr>
          <w:p w14:paraId="52FC7AC0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8076" w:type="dxa"/>
            <w:vAlign w:val="center"/>
          </w:tcPr>
          <w:p w14:paraId="3AFDF82F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特点</w:t>
            </w:r>
          </w:p>
        </w:tc>
      </w:tr>
      <w:tr w:rsidR="00A920F3" w14:paraId="63845472" w14:textId="77777777" w:rsidTr="00975A90">
        <w:trPr>
          <w:jc w:val="center"/>
        </w:trPr>
        <w:tc>
          <w:tcPr>
            <w:tcW w:w="2290" w:type="dxa"/>
            <w:vAlign w:val="center"/>
          </w:tcPr>
          <w:p w14:paraId="3D711DD0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住宅区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076" w:type="dxa"/>
            <w:vAlign w:val="center"/>
          </w:tcPr>
          <w:p w14:paraId="37917D65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城镇最基本的功能区。住宅用地是城镇中最</w:t>
            </w:r>
            <w:r>
              <w:rPr>
                <w:rFonts w:ascii="Times New Roman" w:hAnsi="Times New Roman" w:cs="Times New Roman"/>
                <w:u w:val="single"/>
              </w:rPr>
              <w:t>广泛</w:t>
            </w:r>
            <w:r>
              <w:rPr>
                <w:rFonts w:ascii="Times New Roman" w:hAnsi="Times New Roman" w:cs="Times New Roman"/>
              </w:rPr>
              <w:t>的土地利用方式</w:t>
            </w:r>
          </w:p>
        </w:tc>
      </w:tr>
      <w:tr w:rsidR="00A920F3" w14:paraId="56360906" w14:textId="77777777" w:rsidTr="00975A90">
        <w:trPr>
          <w:jc w:val="center"/>
        </w:trPr>
        <w:tc>
          <w:tcPr>
            <w:tcW w:w="2290" w:type="dxa"/>
            <w:vAlign w:val="center"/>
          </w:tcPr>
          <w:p w14:paraId="66A88190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商业区</w:t>
            </w:r>
          </w:p>
        </w:tc>
        <w:tc>
          <w:tcPr>
            <w:tcW w:w="8076" w:type="dxa"/>
            <w:vAlign w:val="center"/>
          </w:tcPr>
          <w:p w14:paraId="697F5D95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人员流量大、地价高、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    </w:t>
            </w:r>
            <w:r>
              <w:rPr>
                <w:rFonts w:ascii="Times New Roman" w:hAnsi="Times New Roman" w:cs="Times New Roman"/>
              </w:rPr>
              <w:t>集约，是城镇的核心区</w:t>
            </w:r>
          </w:p>
        </w:tc>
      </w:tr>
      <w:tr w:rsidR="00A920F3" w14:paraId="776C4F75" w14:textId="77777777" w:rsidTr="00975A90">
        <w:trPr>
          <w:jc w:val="center"/>
        </w:trPr>
        <w:tc>
          <w:tcPr>
            <w:tcW w:w="2290" w:type="dxa"/>
            <w:vAlign w:val="center"/>
          </w:tcPr>
          <w:p w14:paraId="72051A98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  </w:t>
            </w:r>
          </w:p>
        </w:tc>
        <w:tc>
          <w:tcPr>
            <w:tcW w:w="8076" w:type="dxa"/>
            <w:vAlign w:val="center"/>
          </w:tcPr>
          <w:p w14:paraId="48DA3D3E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一般分布在城镇外围，并沿主要交通干线分布</w:t>
            </w:r>
          </w:p>
        </w:tc>
      </w:tr>
      <w:tr w:rsidR="00A920F3" w14:paraId="43C0EBD6" w14:textId="77777777" w:rsidTr="00975A90">
        <w:trPr>
          <w:jc w:val="center"/>
        </w:trPr>
        <w:tc>
          <w:tcPr>
            <w:tcW w:w="2290" w:type="dxa"/>
            <w:vAlign w:val="center"/>
          </w:tcPr>
          <w:p w14:paraId="113136D7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生态区</w:t>
            </w:r>
          </w:p>
        </w:tc>
        <w:tc>
          <w:tcPr>
            <w:tcW w:w="8076" w:type="dxa"/>
            <w:vAlign w:val="center"/>
          </w:tcPr>
          <w:p w14:paraId="281188FC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分布一般不受付租能力、市场等经济因素的约束</w:t>
            </w:r>
          </w:p>
        </w:tc>
      </w:tr>
    </w:tbl>
    <w:p w14:paraId="5B2444BC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中心商务区：又称中央商务区，是城市主要商务活动的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/>
        </w:rPr>
        <w:t>地区。与一般商业中心相比，中心商务区是城市中经济活动最繁忙、交通最便捷、人流最集中、建筑最密集、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/>
        </w:rPr>
        <w:t>最昂贵的地区。</w:t>
      </w:r>
    </w:p>
    <w:p w14:paraId="196DD1E4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．城镇发展变化</w:t>
      </w:r>
    </w:p>
    <w:p w14:paraId="2519D964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初期：规模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/>
        </w:rPr>
        <w:t>，各功能区往往混杂布局，尚未形成明显的功能分异。</w:t>
      </w:r>
    </w:p>
    <w:p w14:paraId="6BB5A8B1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发展到一定规模时：城镇功能分区逐渐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。</w:t>
      </w:r>
    </w:p>
    <w:p w14:paraId="33158690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后工业社会：城镇功能分区</w:t>
      </w:r>
      <w:r>
        <w:rPr>
          <w:rFonts w:ascii="Times New Roman" w:hAnsi="Times New Roman" w:cs="Times New Roman" w:hint="eastAsia"/>
          <w:u w:val="single"/>
        </w:rPr>
        <w:t xml:space="preserve">           </w:t>
      </w:r>
      <w:r>
        <w:rPr>
          <w:rFonts w:ascii="Times New Roman" w:hAnsi="Times New Roman" w:cs="Times New Roman"/>
        </w:rPr>
        <w:t>。</w:t>
      </w:r>
    </w:p>
    <w:p w14:paraId="5BD80A51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．城镇规划建设</w:t>
      </w:r>
    </w:p>
    <w:p w14:paraId="0A10B49F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充分考虑城镇所在地区的自然条件、</w:t>
      </w:r>
      <w:r>
        <w:rPr>
          <w:rFonts w:ascii="Times New Roman" w:hAnsi="Times New Roman" w:cs="Times New Roman" w:hint="eastAsia"/>
          <w:u w:val="single"/>
        </w:rPr>
        <w:t xml:space="preserve">                    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 w:hint="eastAsia"/>
          <w:u w:val="single"/>
        </w:rPr>
        <w:t xml:space="preserve">                     </w:t>
      </w:r>
      <w:r>
        <w:rPr>
          <w:rFonts w:ascii="Times New Roman" w:hAnsi="Times New Roman" w:cs="Times New Roman"/>
        </w:rPr>
        <w:t>以及建设发展规模等。</w:t>
      </w:r>
    </w:p>
    <w:p w14:paraId="3DEE0084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坚持生态文明、</w:t>
      </w:r>
      <w:r>
        <w:rPr>
          <w:rFonts w:ascii="Times New Roman" w:hAnsi="Times New Roman" w:cs="Times New Roman" w:hint="eastAsia"/>
          <w:u w:val="single"/>
        </w:rPr>
        <w:t xml:space="preserve">              </w:t>
      </w:r>
      <w:r>
        <w:rPr>
          <w:rFonts w:ascii="Times New Roman" w:hAnsi="Times New Roman" w:cs="Times New Roman"/>
        </w:rPr>
        <w:t>发展，创造有利生产、方便生活的人居环境。</w:t>
      </w:r>
      <w:r>
        <w:rPr>
          <w:rFonts w:ascii="Times New Roman" w:hAnsi="Times New Roman" w:cs="Times New Roman"/>
        </w:rPr>
        <w:t xml:space="preserve"> </w:t>
      </w:r>
    </w:p>
    <w:p w14:paraId="6E96B01A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．城市内部空间结构主要模式</w:t>
      </w:r>
    </w:p>
    <w:p w14:paraId="25EEC1B8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同心圆模式；</w:t>
      </w: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扇形模式；</w:t>
      </w: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 w:hint="eastAsia"/>
          <w:u w:val="single"/>
        </w:rPr>
        <w:t xml:space="preserve">             </w:t>
      </w:r>
      <w:r>
        <w:rPr>
          <w:rFonts w:ascii="Times New Roman" w:hAnsi="Times New Roman" w:cs="Times New Roman"/>
        </w:rPr>
        <w:t>模式。</w:t>
      </w:r>
    </w:p>
    <w:p w14:paraId="538A7574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br w:type="page"/>
      </w:r>
      <w:r>
        <w:rPr>
          <w:rFonts w:ascii="Times New Roman" w:eastAsia="黑体" w:hAnsi="Times New Roman" w:cs="Times New Roman"/>
        </w:rPr>
        <w:lastRenderedPageBreak/>
        <w:t>三、案例：深圳蛇口城乡内部空间结构的变化</w:t>
      </w:r>
    </w:p>
    <w:p w14:paraId="01C8B32B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世纪</w:t>
      </w:r>
      <w:r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>年代，蛇口从乡村迅速发展成为城市。其内部空间结构演变大致经历了以下阶段：</w:t>
      </w:r>
    </w:p>
    <w:p w14:paraId="159C3A16" w14:textId="77777777" w:rsidR="00A920F3" w:rsidRDefault="00A920F3" w:rsidP="00A920F3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\\XX77.TIF"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 xml:space="preserve">2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\\word\\XX77.TIF"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FA1F1F">
        <w:rPr>
          <w:rFonts w:ascii="Times New Roman" w:hAnsi="Times New Roman" w:cs="Times New Roman"/>
        </w:rPr>
        <w:pict w14:anchorId="009CBD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83" o:spid="_x0000_i1025" type="#_x0000_t75" style="width:226.55pt;height:131.3pt;mso-wrap-style:square;mso-position-horizontal-relative:page;mso-position-vertical-relative:page">
            <v:imagedata r:id="rId7" r:href="rId8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B8E2BCD" w14:textId="283508B8" w:rsidR="00A920F3" w:rsidRDefault="00A920F3" w:rsidP="00A920F3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</w:p>
    <w:p w14:paraId="68330D45" w14:textId="5E865150" w:rsidR="00A920F3" w:rsidRDefault="00A920F3" w:rsidP="00A920F3">
      <w:pPr>
        <w:pStyle w:val="a7"/>
        <w:tabs>
          <w:tab w:val="left" w:pos="3402"/>
        </w:tabs>
        <w:snapToGrid w:val="0"/>
        <w:jc w:val="left"/>
        <w:rPr>
          <w:b/>
          <w:bCs/>
        </w:rPr>
      </w:pPr>
      <w:r>
        <w:rPr>
          <w:rFonts w:hint="eastAsia"/>
          <w:b/>
          <w:bCs/>
        </w:rPr>
        <w:t>【导思——析问题提能力】</w:t>
      </w:r>
    </w:p>
    <w:p w14:paraId="099110F0" w14:textId="3E581A5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探究点</w:t>
      </w:r>
      <w:proofErr w:type="gramStart"/>
      <w:r>
        <w:rPr>
          <w:rFonts w:ascii="Times New Roman" w:eastAsia="黑体" w:hAnsi="Times New Roman" w:cs="Times New Roman"/>
        </w:rPr>
        <w:t>一</w:t>
      </w:r>
      <w:proofErr w:type="gramEnd"/>
      <w:r>
        <w:rPr>
          <w:rFonts w:ascii="Times New Roman" w:eastAsia="黑体" w:hAnsi="Times New Roman" w:cs="Times New Roman"/>
        </w:rPr>
        <w:t xml:space="preserve">　城镇功能区</w:t>
      </w:r>
    </w:p>
    <w:p w14:paraId="1D437B91" w14:textId="2791913A" w:rsidR="00A920F3" w:rsidRDefault="00A920F3" w:rsidP="00A920F3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百余年来，外滩一直作为上海的象征之一。外滩又名中山东一路，全长约</w:t>
      </w:r>
      <w:r>
        <w:rPr>
          <w:rFonts w:ascii="Times New Roman" w:eastAsia="楷体_GB2312" w:hAnsi="Times New Roman" w:cs="Times New Roman"/>
        </w:rPr>
        <w:t>1.5 km</w:t>
      </w:r>
      <w:r>
        <w:rPr>
          <w:rFonts w:ascii="Times New Roman" w:eastAsia="楷体_GB2312" w:hAnsi="Times New Roman" w:cs="Times New Roman"/>
        </w:rPr>
        <w:t>。它东临黄浦江，西面为哥特式、罗马式、巴洛克式、中西合璧式等</w:t>
      </w:r>
      <w:r>
        <w:rPr>
          <w:rFonts w:ascii="Times New Roman" w:eastAsia="楷体_GB2312" w:hAnsi="Times New Roman" w:cs="Times New Roman"/>
        </w:rPr>
        <w:t>52</w:t>
      </w:r>
      <w:r>
        <w:rPr>
          <w:rFonts w:ascii="Times New Roman" w:eastAsia="楷体_GB2312" w:hAnsi="Times New Roman" w:cs="Times New Roman"/>
        </w:rPr>
        <w:t>幢风格各异的大楼，被誉为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万国建筑博览群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1990</w:t>
      </w:r>
      <w:r>
        <w:rPr>
          <w:rFonts w:ascii="Times New Roman" w:eastAsia="楷体_GB2312" w:hAnsi="Times New Roman" w:cs="Times New Roman"/>
        </w:rPr>
        <w:t>年浦东开发后，外滩对岸的陆家</w:t>
      </w:r>
      <w:proofErr w:type="gramStart"/>
      <w:r>
        <w:rPr>
          <w:rFonts w:ascii="Times New Roman" w:eastAsia="楷体_GB2312" w:hAnsi="Times New Roman" w:cs="Times New Roman"/>
        </w:rPr>
        <w:t>嘴建立</w:t>
      </w:r>
      <w:proofErr w:type="gramEnd"/>
      <w:r>
        <w:rPr>
          <w:rFonts w:ascii="Times New Roman" w:eastAsia="楷体_GB2312" w:hAnsi="Times New Roman" w:cs="Times New Roman"/>
        </w:rPr>
        <w:t>了一些现代风格的高楼大厦。这里成为众多跨国银行的大中华区及东亚总部所在地，也是中国最具影响力的金融中心之一。在短短的一个多世纪中，上海从一个海滨小城一跃成为中国最大的都市。</w:t>
      </w:r>
    </w:p>
    <w:p w14:paraId="40E81BE1" w14:textId="665385E3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．从城镇功能区看，上海外滩和陆家</w:t>
      </w:r>
      <w:proofErr w:type="gramStart"/>
      <w:r>
        <w:rPr>
          <w:rFonts w:ascii="Times New Roman" w:hAnsi="Times New Roman" w:cs="Times New Roman"/>
        </w:rPr>
        <w:t>嘴所在</w:t>
      </w:r>
      <w:proofErr w:type="gramEnd"/>
      <w:r>
        <w:rPr>
          <w:rFonts w:ascii="Times New Roman" w:hAnsi="Times New Roman" w:cs="Times New Roman"/>
        </w:rPr>
        <w:t>区域属于上海市的什么功能区？</w:t>
      </w:r>
    </w:p>
    <w:p w14:paraId="2382550A" w14:textId="2D443659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6BC0A2B" wp14:editId="62C9996B">
            <wp:simplePos x="0" y="0"/>
            <wp:positionH relativeFrom="page">
              <wp:posOffset>4540885</wp:posOffset>
            </wp:positionH>
            <wp:positionV relativeFrom="page">
              <wp:posOffset>4210936</wp:posOffset>
            </wp:positionV>
            <wp:extent cx="2514600" cy="1800225"/>
            <wp:effectExtent l="0" t="0" r="0" b="952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5335A" w14:textId="592345F3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48FF1EB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1407F43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．上海市占地面积最广的</w:t>
      </w:r>
      <w:proofErr w:type="gramStart"/>
      <w:r>
        <w:rPr>
          <w:rFonts w:ascii="Times New Roman" w:hAnsi="Times New Roman" w:cs="Times New Roman"/>
        </w:rPr>
        <w:t>基本功能区是</w:t>
      </w:r>
      <w:proofErr w:type="gramEnd"/>
      <w:r>
        <w:rPr>
          <w:rFonts w:ascii="Times New Roman" w:hAnsi="Times New Roman" w:cs="Times New Roman"/>
        </w:rPr>
        <w:t>什么？</w:t>
      </w:r>
    </w:p>
    <w:p w14:paraId="525F24B3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70FCE81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471FEC9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4482947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．一般城镇中的商业区的区位选择是什么？</w:t>
      </w:r>
    </w:p>
    <w:p w14:paraId="1F6474D8" w14:textId="77777777" w:rsidR="00A920F3" w:rsidRDefault="00A920F3" w:rsidP="00A920F3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6BE33318" w14:textId="6B0F9561" w:rsidR="00A920F3" w:rsidRDefault="00A920F3" w:rsidP="00A920F3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4FE29F93" w14:textId="6F138FDA" w:rsidR="00A920F3" w:rsidRDefault="00A920F3" w:rsidP="00A920F3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5C8284EC" w14:textId="77777777" w:rsidR="00A920F3" w:rsidRDefault="00A920F3" w:rsidP="00A920F3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062C1B81" w14:textId="77777777" w:rsidR="00A920F3" w:rsidRDefault="00A920F3" w:rsidP="00A920F3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6527DA09" w14:textId="77777777" w:rsidR="00A920F3" w:rsidRDefault="00A920F3" w:rsidP="00A920F3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t>核心归纳：</w:t>
      </w:r>
      <w:r>
        <w:rPr>
          <w:rFonts w:ascii="Times New Roman" w:eastAsia="黑体" w:hAnsi="Times New Roman" w:cs="Times New Roman" w:hint="eastAsia"/>
        </w:rPr>
        <w:t xml:space="preserve">                        </w:t>
      </w:r>
      <w:r>
        <w:rPr>
          <w:rFonts w:ascii="Times New Roman" w:eastAsia="黑体" w:hAnsi="Times New Roman" w:cs="Times New Roman"/>
        </w:rPr>
        <w:t>城镇主要功能分区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1"/>
        <w:gridCol w:w="1429"/>
        <w:gridCol w:w="3394"/>
        <w:gridCol w:w="1071"/>
        <w:gridCol w:w="3331"/>
      </w:tblGrid>
      <w:tr w:rsidR="00A920F3" w14:paraId="67E59D41" w14:textId="77777777" w:rsidTr="00975A90">
        <w:trPr>
          <w:jc w:val="center"/>
        </w:trPr>
        <w:tc>
          <w:tcPr>
            <w:tcW w:w="1141" w:type="dxa"/>
            <w:vAlign w:val="center"/>
          </w:tcPr>
          <w:p w14:paraId="44E4719F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功能区</w:t>
            </w:r>
          </w:p>
        </w:tc>
        <w:tc>
          <w:tcPr>
            <w:tcW w:w="1429" w:type="dxa"/>
            <w:vAlign w:val="center"/>
          </w:tcPr>
          <w:p w14:paraId="0AE7BF40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形态</w:t>
            </w:r>
          </w:p>
        </w:tc>
        <w:tc>
          <w:tcPr>
            <w:tcW w:w="3394" w:type="dxa"/>
            <w:vAlign w:val="center"/>
          </w:tcPr>
          <w:p w14:paraId="77A0AF99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特征</w:t>
            </w:r>
          </w:p>
        </w:tc>
        <w:tc>
          <w:tcPr>
            <w:tcW w:w="4402" w:type="dxa"/>
            <w:gridSpan w:val="2"/>
            <w:vAlign w:val="center"/>
          </w:tcPr>
          <w:p w14:paraId="6A7D6702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区位选择及原因</w:t>
            </w:r>
          </w:p>
        </w:tc>
      </w:tr>
      <w:tr w:rsidR="00A920F3" w14:paraId="07CA862B" w14:textId="77777777" w:rsidTr="00975A90">
        <w:trPr>
          <w:jc w:val="center"/>
        </w:trPr>
        <w:tc>
          <w:tcPr>
            <w:tcW w:w="1141" w:type="dxa"/>
            <w:vAlign w:val="center"/>
          </w:tcPr>
          <w:p w14:paraId="6ECEA52C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商业区</w:t>
            </w:r>
          </w:p>
        </w:tc>
        <w:tc>
          <w:tcPr>
            <w:tcW w:w="1429" w:type="dxa"/>
            <w:vAlign w:val="center"/>
          </w:tcPr>
          <w:p w14:paraId="08A36BAB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呈点状或条带状</w:t>
            </w:r>
          </w:p>
        </w:tc>
        <w:tc>
          <w:tcPr>
            <w:tcW w:w="3394" w:type="dxa"/>
            <w:vAlign w:val="center"/>
          </w:tcPr>
          <w:p w14:paraId="00663B25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占地面积小，人员流量大，地价高，土地利用集约，是城镇的核心区</w:t>
            </w:r>
          </w:p>
        </w:tc>
        <w:tc>
          <w:tcPr>
            <w:tcW w:w="4402" w:type="dxa"/>
            <w:gridSpan w:val="2"/>
            <w:vAlign w:val="center"/>
          </w:tcPr>
          <w:p w14:paraId="6CF79A82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市中心、交通干线两侧、街角路口</w:t>
            </w:r>
          </w:p>
          <w:p w14:paraId="71EF6389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原因：</w:t>
            </w: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人口稠密、市场广阔；</w:t>
            </w: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交通便捷、便于商品流通</w:t>
            </w:r>
          </w:p>
        </w:tc>
      </w:tr>
      <w:tr w:rsidR="00A920F3" w14:paraId="4FE7B0B4" w14:textId="77777777" w:rsidTr="00975A90">
        <w:trPr>
          <w:jc w:val="center"/>
        </w:trPr>
        <w:tc>
          <w:tcPr>
            <w:tcW w:w="1141" w:type="dxa"/>
            <w:vAlign w:val="center"/>
          </w:tcPr>
          <w:p w14:paraId="7F89DBC9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工业区</w:t>
            </w:r>
          </w:p>
        </w:tc>
        <w:tc>
          <w:tcPr>
            <w:tcW w:w="1429" w:type="dxa"/>
            <w:vAlign w:val="center"/>
          </w:tcPr>
          <w:p w14:paraId="66C1A8C0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集聚性强，成片分布</w:t>
            </w:r>
          </w:p>
        </w:tc>
        <w:tc>
          <w:tcPr>
            <w:tcW w:w="3394" w:type="dxa"/>
            <w:vAlign w:val="center"/>
          </w:tcPr>
          <w:p w14:paraId="2E73BBF9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专业化程度高，竞争协作强，导致集聚，又因环保、地租、交通等因素导致分散</w:t>
            </w:r>
          </w:p>
        </w:tc>
        <w:tc>
          <w:tcPr>
            <w:tcW w:w="4402" w:type="dxa"/>
            <w:gridSpan w:val="2"/>
            <w:vAlign w:val="center"/>
          </w:tcPr>
          <w:p w14:paraId="28FEFA5A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城镇外围、交通干线两侧</w:t>
            </w:r>
          </w:p>
          <w:p w14:paraId="58D71FB1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原因：</w:t>
            </w: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减轻对城镇污染；</w:t>
            </w: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交通便利，降低运输成本</w:t>
            </w:r>
          </w:p>
        </w:tc>
      </w:tr>
      <w:tr w:rsidR="00A920F3" w14:paraId="4EAA3EA5" w14:textId="77777777" w:rsidTr="00975A90">
        <w:trPr>
          <w:jc w:val="center"/>
        </w:trPr>
        <w:tc>
          <w:tcPr>
            <w:tcW w:w="1141" w:type="dxa"/>
            <w:vMerge w:val="restart"/>
            <w:vAlign w:val="center"/>
          </w:tcPr>
          <w:p w14:paraId="0672B659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居住区</w:t>
            </w:r>
          </w:p>
        </w:tc>
        <w:tc>
          <w:tcPr>
            <w:tcW w:w="1429" w:type="dxa"/>
            <w:vMerge w:val="restart"/>
            <w:vAlign w:val="center"/>
          </w:tcPr>
          <w:p w14:paraId="79CA1659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呈片状、团状、点状分布</w:t>
            </w:r>
          </w:p>
        </w:tc>
        <w:tc>
          <w:tcPr>
            <w:tcW w:w="3394" w:type="dxa"/>
            <w:vMerge w:val="restart"/>
            <w:vAlign w:val="center"/>
          </w:tcPr>
          <w:p w14:paraId="58C84001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占地面积大；建筑质量上高级与低级住宅区分化，位置上背向发展</w:t>
            </w:r>
          </w:p>
        </w:tc>
        <w:tc>
          <w:tcPr>
            <w:tcW w:w="1071" w:type="dxa"/>
            <w:vAlign w:val="center"/>
          </w:tcPr>
          <w:p w14:paraId="154C40F4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高级住宅区</w:t>
            </w:r>
          </w:p>
        </w:tc>
        <w:tc>
          <w:tcPr>
            <w:tcW w:w="3331" w:type="dxa"/>
            <w:vAlign w:val="center"/>
          </w:tcPr>
          <w:p w14:paraId="29649B45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城市外缘，与高坡、文化区联系</w:t>
            </w:r>
          </w:p>
          <w:p w14:paraId="13A57C9D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原因：</w:t>
            </w: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环境优美；</w:t>
            </w: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文化氛围浓，人口素质高</w:t>
            </w:r>
          </w:p>
        </w:tc>
      </w:tr>
      <w:tr w:rsidR="00A920F3" w14:paraId="4CBF5619" w14:textId="77777777" w:rsidTr="00975A90">
        <w:trPr>
          <w:jc w:val="center"/>
        </w:trPr>
        <w:tc>
          <w:tcPr>
            <w:tcW w:w="1141" w:type="dxa"/>
            <w:vMerge/>
            <w:vAlign w:val="center"/>
          </w:tcPr>
          <w:p w14:paraId="74320ED7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vMerge/>
            <w:vAlign w:val="center"/>
          </w:tcPr>
          <w:p w14:paraId="3F703236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4" w:type="dxa"/>
            <w:vMerge/>
            <w:vAlign w:val="center"/>
          </w:tcPr>
          <w:p w14:paraId="4E430EDE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  <w:vAlign w:val="center"/>
          </w:tcPr>
          <w:p w14:paraId="7D9E3EE6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低级住宅区</w:t>
            </w:r>
          </w:p>
        </w:tc>
        <w:tc>
          <w:tcPr>
            <w:tcW w:w="3331" w:type="dxa"/>
            <w:vAlign w:val="center"/>
          </w:tcPr>
          <w:p w14:paraId="3ADFFF1B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内城、工业区附近，与低地、工业区相联系</w:t>
            </w:r>
          </w:p>
          <w:p w14:paraId="3E4A8AE5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原因：</w:t>
            </w: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便于工人上下班；</w:t>
            </w: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收入低，文化教育程度低</w:t>
            </w:r>
          </w:p>
        </w:tc>
      </w:tr>
      <w:tr w:rsidR="00A920F3" w14:paraId="02CDC518" w14:textId="77777777" w:rsidTr="00975A90">
        <w:trPr>
          <w:jc w:val="center"/>
        </w:trPr>
        <w:tc>
          <w:tcPr>
            <w:tcW w:w="1141" w:type="dxa"/>
            <w:vAlign w:val="center"/>
          </w:tcPr>
          <w:p w14:paraId="6356CDEE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生态区</w:t>
            </w:r>
          </w:p>
        </w:tc>
        <w:tc>
          <w:tcPr>
            <w:tcW w:w="1429" w:type="dxa"/>
            <w:vAlign w:val="center"/>
          </w:tcPr>
          <w:p w14:paraId="1426FCEE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分布零散</w:t>
            </w:r>
          </w:p>
        </w:tc>
        <w:tc>
          <w:tcPr>
            <w:tcW w:w="3394" w:type="dxa"/>
            <w:vAlign w:val="center"/>
          </w:tcPr>
          <w:p w14:paraId="36C1E54B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具有特定生态环境、发挥特定生态功能</w:t>
            </w:r>
          </w:p>
        </w:tc>
        <w:tc>
          <w:tcPr>
            <w:tcW w:w="4402" w:type="dxa"/>
            <w:gridSpan w:val="2"/>
            <w:vAlign w:val="center"/>
          </w:tcPr>
          <w:p w14:paraId="478635E1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分布一般不受付租能力、市场等经济因素的约束</w:t>
            </w:r>
          </w:p>
        </w:tc>
      </w:tr>
    </w:tbl>
    <w:p w14:paraId="70CF8898" w14:textId="03DFA977" w:rsidR="00A920F3" w:rsidRDefault="00A920F3" w:rsidP="00A920F3">
      <w:pPr>
        <w:pStyle w:val="a7"/>
        <w:tabs>
          <w:tab w:val="left" w:pos="3402"/>
        </w:tabs>
        <w:snapToGrid w:val="0"/>
        <w:rPr>
          <w:rFonts w:hAnsi="宋体" w:cs="Times New Roman"/>
        </w:rPr>
      </w:pPr>
    </w:p>
    <w:p w14:paraId="3674EADC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hAnsi="宋体" w:cs="Times New Roman"/>
        </w:rPr>
      </w:pPr>
    </w:p>
    <w:p w14:paraId="2497AFFC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探究点二　城镇功能分区的成因</w:t>
      </w:r>
    </w:p>
    <w:p w14:paraId="6A47127D" w14:textId="4FEF24B8" w:rsidR="00A920F3" w:rsidRDefault="00A920F3" w:rsidP="00A920F3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读下图，回答问题。</w:t>
      </w:r>
    </w:p>
    <w:p w14:paraId="439D2B3D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</w:t>
      </w:r>
      <w:r>
        <w:rPr>
          <w:rFonts w:ascii="Times New Roman" w:hAnsi="Times New Roman" w:cs="Times New Roman"/>
        </w:rPr>
        <w:t>．在商业、居住和工业三种经济活动中，</w:t>
      </w:r>
      <w:proofErr w:type="gramStart"/>
      <w:r>
        <w:rPr>
          <w:rFonts w:ascii="Times New Roman" w:hAnsi="Times New Roman" w:cs="Times New Roman"/>
        </w:rPr>
        <w:t>受距市中心</w:t>
      </w:r>
      <w:proofErr w:type="gramEnd"/>
      <w:r>
        <w:rPr>
          <w:rFonts w:ascii="Times New Roman" w:hAnsi="Times New Roman" w:cs="Times New Roman"/>
        </w:rPr>
        <w:t>远近影响最大的是哪个？为什么？</w:t>
      </w:r>
    </w:p>
    <w:p w14:paraId="7F90973A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90684A1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A1AF85E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7B70CDC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4751E2E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．在地租因素的影响下，城镇的功能区由市中心向外依次是哪几个功能区？</w:t>
      </w:r>
    </w:p>
    <w:p w14:paraId="1C137E6A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2E568B9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5EF4E3C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8992325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5E629FE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．仅受地租因素的影响，城市内部空间结构将形成哪种模式？</w:t>
      </w:r>
    </w:p>
    <w:p w14:paraId="79E5D029" w14:textId="77777777" w:rsidR="00A920F3" w:rsidRDefault="00A920F3" w:rsidP="00A920F3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006F9B67" w14:textId="77777777" w:rsidR="00A920F3" w:rsidRDefault="00A920F3" w:rsidP="00A920F3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54A95E1D" w14:textId="77777777" w:rsidR="00A920F3" w:rsidRDefault="00A920F3" w:rsidP="00A920F3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008C5203" w14:textId="77777777" w:rsidR="00A920F3" w:rsidRDefault="00A920F3" w:rsidP="00A920F3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2232E301" w14:textId="77777777" w:rsidR="00A920F3" w:rsidRDefault="00A920F3" w:rsidP="00A920F3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t>核心归纳：</w:t>
      </w:r>
    </w:p>
    <w:p w14:paraId="153B73C2" w14:textId="77777777" w:rsidR="00A920F3" w:rsidRDefault="00A920F3" w:rsidP="00A920F3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城镇功能分区的成因</w:t>
      </w:r>
    </w:p>
    <w:p w14:paraId="24D4A904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经济因素</w:t>
      </w:r>
    </w:p>
    <w:p w14:paraId="0D64BDE2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一块土地由哪种活动占有，取决于这块土地的地租水平和各种活动的付</w:t>
      </w:r>
      <w:proofErr w:type="gramStart"/>
      <w:r>
        <w:rPr>
          <w:rFonts w:ascii="Times New Roman" w:hAnsi="Times New Roman" w:cs="Times New Roman"/>
        </w:rPr>
        <w:t>租能力</w:t>
      </w:r>
      <w:proofErr w:type="gramEnd"/>
      <w:r>
        <w:rPr>
          <w:rFonts w:ascii="Times New Roman" w:hAnsi="Times New Roman" w:cs="Times New Roman"/>
        </w:rPr>
        <w:t>两个方面。而影响地租高低的因素又包括距市中心远近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地理位置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和交通通达度两个方面。</w:t>
      </w:r>
    </w:p>
    <w:p w14:paraId="6CD54481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距市中心远近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9"/>
        <w:gridCol w:w="2671"/>
        <w:gridCol w:w="2859"/>
        <w:gridCol w:w="3507"/>
      </w:tblGrid>
      <w:tr w:rsidR="00A920F3" w14:paraId="391AD32A" w14:textId="77777777" w:rsidTr="00975A90">
        <w:trPr>
          <w:jc w:val="center"/>
        </w:trPr>
        <w:tc>
          <w:tcPr>
            <w:tcW w:w="1329" w:type="dxa"/>
            <w:vAlign w:val="center"/>
          </w:tcPr>
          <w:p w14:paraId="4CB1F04D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示意图</w:t>
            </w:r>
          </w:p>
        </w:tc>
        <w:tc>
          <w:tcPr>
            <w:tcW w:w="9037" w:type="dxa"/>
            <w:gridSpan w:val="3"/>
            <w:vAlign w:val="center"/>
          </w:tcPr>
          <w:p w14:paraId="615C9DB3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地理鲁教必修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学习笔记</w:instrText>
            </w:r>
            <w:r>
              <w:rPr>
                <w:rFonts w:ascii="Times New Roman" w:hAnsi="Times New Roman" w:cs="Times New Roman" w:hint="eastAsia"/>
              </w:rPr>
              <w:instrText xml:space="preserve">\\XX81.TIF"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米昕</w:instrText>
            </w:r>
            <w:r>
              <w:rPr>
                <w:rFonts w:ascii="Times New Roman" w:hAnsi="Times New Roman" w:cs="Times New Roman" w:hint="eastAsia"/>
              </w:rPr>
              <w:instrText>\\2020\\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步步高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 xml:space="preserve">2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\\XX81.TIF"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米昕</w:instrText>
            </w:r>
            <w:r>
              <w:rPr>
                <w:rFonts w:ascii="Times New Roman" w:hAnsi="Times New Roman" w:cs="Times New Roman" w:hint="eastAsia"/>
              </w:rPr>
              <w:instrText>\\2020\\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步步高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 xml:space="preserve">2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\\XX81.TIF"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米昕</w:instrText>
            </w:r>
            <w:r>
              <w:rPr>
                <w:rFonts w:ascii="Times New Roman" w:hAnsi="Times New Roman" w:cs="Times New Roman" w:hint="eastAsia"/>
              </w:rPr>
              <w:instrText>\\2020\\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步步高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 xml:space="preserve">2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\\word\\XX81.TIF"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米昕</w:instrText>
            </w:r>
            <w:r>
              <w:rPr>
                <w:rFonts w:ascii="Times New Roman" w:hAnsi="Times New Roman" w:cs="Times New Roman" w:hint="eastAsia"/>
              </w:rPr>
              <w:instrText>\\2020\\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步步高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 xml:space="preserve">2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\\word\\XX81.TIF"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米昕</w:instrText>
            </w:r>
            <w:r>
              <w:rPr>
                <w:rFonts w:ascii="Times New Roman" w:hAnsi="Times New Roman" w:cs="Times New Roman" w:hint="eastAsia"/>
              </w:rPr>
              <w:instrText>\\2020\\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步步高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 xml:space="preserve">2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\\word\\XX81.TIF"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米昕</w:instrText>
            </w:r>
            <w:r>
              <w:rPr>
                <w:rFonts w:ascii="Times New Roman" w:hAnsi="Times New Roman" w:cs="Times New Roman" w:hint="eastAsia"/>
              </w:rPr>
              <w:instrText>\\2020\\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步步高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 xml:space="preserve">2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\\word\\XX81.TIF"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米昕</w:instrText>
            </w:r>
            <w:r>
              <w:rPr>
                <w:rFonts w:ascii="Times New Roman" w:hAnsi="Times New Roman" w:cs="Times New Roman" w:hint="eastAsia"/>
              </w:rPr>
              <w:instrText>\\2020\\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步步高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 xml:space="preserve">2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\\word\\XX81.TIF"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米昕</w:instrText>
            </w:r>
            <w:r>
              <w:rPr>
                <w:rFonts w:ascii="Times New Roman" w:hAnsi="Times New Roman" w:cs="Times New Roman" w:hint="eastAsia"/>
              </w:rPr>
              <w:instrText>\\2020\\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步步高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 xml:space="preserve">2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\\word\\XX81.TIF"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000000">
              <w:rPr>
                <w:rFonts w:ascii="Times New Roman" w:hAnsi="Times New Roman" w:cs="Times New Roman"/>
              </w:rPr>
              <w:fldChar w:fldCharType="begin"/>
            </w:r>
            <w:r w:rsidR="00000000">
              <w:rPr>
                <w:rFonts w:ascii="Times New Roman" w:hAnsi="Times New Roman" w:cs="Times New Roman"/>
              </w:rPr>
              <w:instrText xml:space="preserve"> </w:instrText>
            </w:r>
            <w:r w:rsidR="00000000">
              <w:rPr>
                <w:rFonts w:ascii="Times New Roman" w:hAnsi="Times New Roman" w:cs="Times New Roman" w:hint="eastAsia"/>
              </w:rPr>
              <w:instrText>INCLUDEPICTURE  "E:\\</w:instrText>
            </w:r>
            <w:r w:rsidR="00000000">
              <w:rPr>
                <w:rFonts w:ascii="Times New Roman" w:hAnsi="Times New Roman" w:cs="Times New Roman" w:hint="eastAsia"/>
              </w:rPr>
              <w:instrText>米昕</w:instrText>
            </w:r>
            <w:r w:rsidR="00000000">
              <w:rPr>
                <w:rFonts w:ascii="Times New Roman" w:hAnsi="Times New Roman" w:cs="Times New Roman" w:hint="eastAsia"/>
              </w:rPr>
              <w:instrText>\\2020\\</w:instrText>
            </w:r>
            <w:r w:rsidR="00000000">
              <w:rPr>
                <w:rFonts w:ascii="Times New Roman" w:hAnsi="Times New Roman" w:cs="Times New Roman" w:hint="eastAsia"/>
              </w:rPr>
              <w:instrText>同步</w:instrText>
            </w:r>
            <w:r w:rsidR="00000000">
              <w:rPr>
                <w:rFonts w:ascii="Times New Roman" w:hAnsi="Times New Roman" w:cs="Times New Roman" w:hint="eastAsia"/>
              </w:rPr>
              <w:instrText>\\</w:instrText>
            </w:r>
            <w:r w:rsidR="00000000">
              <w:rPr>
                <w:rFonts w:ascii="Times New Roman" w:hAnsi="Times New Roman" w:cs="Times New Roman" w:hint="eastAsia"/>
              </w:rPr>
              <w:instrText>地理</w:instrText>
            </w:r>
            <w:r w:rsidR="00000000">
              <w:rPr>
                <w:rFonts w:ascii="Times New Roman" w:hAnsi="Times New Roman" w:cs="Times New Roman" w:hint="eastAsia"/>
              </w:rPr>
              <w:instrText>\\</w:instrText>
            </w:r>
            <w:r w:rsidR="00000000">
              <w:rPr>
                <w:rFonts w:ascii="Times New Roman" w:hAnsi="Times New Roman" w:cs="Times New Roman" w:hint="eastAsia"/>
              </w:rPr>
              <w:instrText>步步高</w:instrText>
            </w:r>
            <w:r w:rsidR="0000000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00000">
              <w:rPr>
                <w:rFonts w:ascii="Times New Roman" w:hAnsi="Times New Roman" w:cs="Times New Roman" w:hint="eastAsia"/>
              </w:rPr>
              <w:instrText>地理</w:instrText>
            </w:r>
            <w:r w:rsidR="0000000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00000">
              <w:rPr>
                <w:rFonts w:ascii="Times New Roman" w:hAnsi="Times New Roman" w:cs="Times New Roman" w:hint="eastAsia"/>
              </w:rPr>
              <w:instrText>鲁教版</w:instrText>
            </w:r>
            <w:r w:rsidR="0000000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00000">
              <w:rPr>
                <w:rFonts w:ascii="Times New Roman" w:hAnsi="Times New Roman" w:cs="Times New Roman" w:hint="eastAsia"/>
              </w:rPr>
              <w:instrText>选择性必修</w:instrText>
            </w:r>
            <w:r w:rsidR="00000000">
              <w:rPr>
                <w:rFonts w:ascii="Times New Roman" w:hAnsi="Times New Roman" w:cs="Times New Roman" w:hint="eastAsia"/>
              </w:rPr>
              <w:instrText xml:space="preserve">2 </w:instrText>
            </w:r>
            <w:r w:rsidR="00000000">
              <w:rPr>
                <w:rFonts w:ascii="Times New Roman" w:hAnsi="Times New Roman" w:cs="Times New Roman" w:hint="eastAsia"/>
              </w:rPr>
              <w:instrText>新教材</w:instrText>
            </w:r>
            <w:r w:rsidR="00000000">
              <w:rPr>
                <w:rFonts w:ascii="Times New Roman" w:hAnsi="Times New Roman" w:cs="Times New Roman" w:hint="eastAsia"/>
              </w:rPr>
              <w:instrText>\\word\\XX81.TIF" \* MERGEFORMATINET</w:instrText>
            </w:r>
            <w:r w:rsidR="00000000">
              <w:rPr>
                <w:rFonts w:ascii="Times New Roman" w:hAnsi="Times New Roman" w:cs="Times New Roman"/>
              </w:rPr>
              <w:instrText xml:space="preserve"> </w:instrText>
            </w:r>
            <w:r w:rsidR="00000000">
              <w:rPr>
                <w:rFonts w:ascii="Times New Roman" w:hAnsi="Times New Roman" w:cs="Times New Roman"/>
              </w:rPr>
              <w:fldChar w:fldCharType="separate"/>
            </w:r>
            <w:r w:rsidR="00FA1F1F">
              <w:rPr>
                <w:rFonts w:ascii="Times New Roman" w:hAnsi="Times New Roman" w:cs="Times New Roman"/>
              </w:rPr>
              <w:pict w14:anchorId="4A5D8D30">
                <v:shape id="图片 692" o:spid="_x0000_i1026" type="#_x0000_t75" style="width:108.75pt;height:57.75pt;mso-wrap-style:square;mso-position-horizontal-relative:page;mso-position-vertical-relative:page">
                  <v:imagedata r:id="rId10" r:href="rId11"/>
                </v:shape>
              </w:pict>
            </w:r>
            <w:r w:rsidR="00000000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A920F3" w14:paraId="67B98BF2" w14:textId="77777777" w:rsidTr="00975A90">
        <w:trPr>
          <w:jc w:val="center"/>
        </w:trPr>
        <w:tc>
          <w:tcPr>
            <w:tcW w:w="1329" w:type="dxa"/>
            <w:vAlign w:val="center"/>
          </w:tcPr>
          <w:p w14:paraId="5523C4C1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功能区</w:t>
            </w:r>
          </w:p>
        </w:tc>
        <w:tc>
          <w:tcPr>
            <w:tcW w:w="2671" w:type="dxa"/>
            <w:vAlign w:val="center"/>
          </w:tcPr>
          <w:p w14:paraId="583FF96D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商业区</w:t>
            </w:r>
          </w:p>
        </w:tc>
        <w:tc>
          <w:tcPr>
            <w:tcW w:w="2859" w:type="dxa"/>
            <w:vAlign w:val="center"/>
          </w:tcPr>
          <w:p w14:paraId="2950B838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居住区</w:t>
            </w:r>
          </w:p>
        </w:tc>
        <w:tc>
          <w:tcPr>
            <w:tcW w:w="3507" w:type="dxa"/>
            <w:vAlign w:val="center"/>
          </w:tcPr>
          <w:p w14:paraId="18B80C38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工业区</w:t>
            </w:r>
          </w:p>
        </w:tc>
      </w:tr>
      <w:tr w:rsidR="00A920F3" w14:paraId="4F3DA97D" w14:textId="77777777" w:rsidTr="00975A90">
        <w:trPr>
          <w:jc w:val="center"/>
        </w:trPr>
        <w:tc>
          <w:tcPr>
            <w:tcW w:w="1329" w:type="dxa"/>
            <w:vAlign w:val="center"/>
          </w:tcPr>
          <w:p w14:paraId="543AA751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付租</w:t>
            </w:r>
          </w:p>
          <w:p w14:paraId="6931B78C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能力</w:t>
            </w:r>
          </w:p>
        </w:tc>
        <w:tc>
          <w:tcPr>
            <w:tcW w:w="2671" w:type="dxa"/>
            <w:vAlign w:val="center"/>
          </w:tcPr>
          <w:p w14:paraId="335B6FFE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商业用地的付</w:t>
            </w:r>
            <w:proofErr w:type="gramStart"/>
            <w:r>
              <w:rPr>
                <w:rFonts w:ascii="Times New Roman" w:hAnsi="Times New Roman" w:cs="Times New Roman"/>
              </w:rPr>
              <w:t>租能力</w:t>
            </w:r>
            <w:proofErr w:type="gramEnd"/>
            <w:r>
              <w:rPr>
                <w:rFonts w:ascii="Times New Roman" w:hAnsi="Times New Roman" w:cs="Times New Roman"/>
              </w:rPr>
              <w:t>随距离增加递减最快，距离市中心远近对商业影响最大</w:t>
            </w:r>
          </w:p>
        </w:tc>
        <w:tc>
          <w:tcPr>
            <w:tcW w:w="2859" w:type="dxa"/>
            <w:vAlign w:val="center"/>
          </w:tcPr>
          <w:p w14:paraId="55E43FF5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住宅用地的付</w:t>
            </w:r>
            <w:proofErr w:type="gramStart"/>
            <w:r>
              <w:rPr>
                <w:rFonts w:ascii="Times New Roman" w:hAnsi="Times New Roman" w:cs="Times New Roman"/>
              </w:rPr>
              <w:t>租能力</w:t>
            </w:r>
            <w:proofErr w:type="gramEnd"/>
            <w:r>
              <w:rPr>
                <w:rFonts w:ascii="Times New Roman" w:hAnsi="Times New Roman" w:cs="Times New Roman"/>
              </w:rPr>
              <w:t>随距离增加递减较慢，距离市中心远近对居住影响较小</w:t>
            </w:r>
          </w:p>
        </w:tc>
        <w:tc>
          <w:tcPr>
            <w:tcW w:w="3507" w:type="dxa"/>
            <w:vAlign w:val="center"/>
          </w:tcPr>
          <w:p w14:paraId="30768E4B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工业用地的付</w:t>
            </w:r>
            <w:proofErr w:type="gramStart"/>
            <w:r>
              <w:rPr>
                <w:rFonts w:ascii="Times New Roman" w:hAnsi="Times New Roman" w:cs="Times New Roman"/>
              </w:rPr>
              <w:t>租能力</w:t>
            </w:r>
            <w:proofErr w:type="gramEnd"/>
            <w:r>
              <w:rPr>
                <w:rFonts w:ascii="Times New Roman" w:hAnsi="Times New Roman" w:cs="Times New Roman"/>
              </w:rPr>
              <w:t>随距离增加递减最慢，距离市中心的远近对工业的影响最小</w:t>
            </w:r>
          </w:p>
        </w:tc>
      </w:tr>
      <w:tr w:rsidR="00A920F3" w14:paraId="2C58CEDD" w14:textId="77777777" w:rsidTr="00975A90">
        <w:trPr>
          <w:jc w:val="center"/>
        </w:trPr>
        <w:tc>
          <w:tcPr>
            <w:tcW w:w="1329" w:type="dxa"/>
            <w:vAlign w:val="center"/>
          </w:tcPr>
          <w:p w14:paraId="0B9BFCE0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区位</w:t>
            </w:r>
          </w:p>
        </w:tc>
        <w:tc>
          <w:tcPr>
            <w:tcW w:w="2671" w:type="dxa"/>
            <w:vAlign w:val="center"/>
          </w:tcPr>
          <w:p w14:paraId="7A40D664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市中心</w:t>
            </w:r>
          </w:p>
        </w:tc>
        <w:tc>
          <w:tcPr>
            <w:tcW w:w="2859" w:type="dxa"/>
            <w:vAlign w:val="center"/>
          </w:tcPr>
          <w:p w14:paraId="246DC34D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靠近市中心处</w:t>
            </w:r>
          </w:p>
        </w:tc>
        <w:tc>
          <w:tcPr>
            <w:tcW w:w="3507" w:type="dxa"/>
            <w:vAlign w:val="center"/>
          </w:tcPr>
          <w:p w14:paraId="21EA15F3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远离市中心且交通便利处</w:t>
            </w:r>
          </w:p>
        </w:tc>
      </w:tr>
      <w:tr w:rsidR="00A920F3" w14:paraId="0DAA7A92" w14:textId="77777777" w:rsidTr="00975A90">
        <w:trPr>
          <w:jc w:val="center"/>
        </w:trPr>
        <w:tc>
          <w:tcPr>
            <w:tcW w:w="1329" w:type="dxa"/>
            <w:vAlign w:val="center"/>
          </w:tcPr>
          <w:p w14:paraId="6604C7FA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原因</w:t>
            </w:r>
          </w:p>
        </w:tc>
        <w:tc>
          <w:tcPr>
            <w:tcW w:w="2671" w:type="dxa"/>
            <w:vAlign w:val="center"/>
          </w:tcPr>
          <w:p w14:paraId="6078BDE6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最大程度地接近消费人群，商业付</w:t>
            </w:r>
            <w:proofErr w:type="gramStart"/>
            <w:r>
              <w:rPr>
                <w:rFonts w:ascii="Times New Roman" w:hAnsi="Times New Roman" w:cs="Times New Roman"/>
              </w:rPr>
              <w:t>租能力</w:t>
            </w:r>
            <w:proofErr w:type="gramEnd"/>
            <w:r>
              <w:rPr>
                <w:rFonts w:ascii="Times New Roman" w:hAnsi="Times New Roman" w:cs="Times New Roman"/>
              </w:rPr>
              <w:t>最高</w:t>
            </w:r>
          </w:p>
        </w:tc>
        <w:tc>
          <w:tcPr>
            <w:tcW w:w="2859" w:type="dxa"/>
            <w:vAlign w:val="center"/>
          </w:tcPr>
          <w:p w14:paraId="131A18F8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既利于居民上下班，又方便购物</w:t>
            </w:r>
          </w:p>
        </w:tc>
        <w:tc>
          <w:tcPr>
            <w:tcW w:w="3507" w:type="dxa"/>
            <w:vAlign w:val="center"/>
          </w:tcPr>
          <w:p w14:paraId="6B3C9199" w14:textId="77777777" w:rsidR="00A920F3" w:rsidRDefault="00A920F3" w:rsidP="00975A9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工业生产占用空间较大，地租成本比例高，该区域内工业付</w:t>
            </w:r>
            <w:proofErr w:type="gramStart"/>
            <w:r>
              <w:rPr>
                <w:rFonts w:ascii="Times New Roman" w:hAnsi="Times New Roman" w:cs="Times New Roman"/>
              </w:rPr>
              <w:t>租能力</w:t>
            </w:r>
            <w:proofErr w:type="gramEnd"/>
            <w:r>
              <w:rPr>
                <w:rFonts w:ascii="Times New Roman" w:hAnsi="Times New Roman" w:cs="Times New Roman"/>
              </w:rPr>
              <w:t>最高</w:t>
            </w:r>
          </w:p>
        </w:tc>
      </w:tr>
    </w:tbl>
    <w:p w14:paraId="602CDA60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交通通达度</w:t>
      </w:r>
    </w:p>
    <w:p w14:paraId="33C27C94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城镇内不同地段的交通通达度不同，地租就会存在差异，也就影响了功能区的分化，</w:t>
      </w:r>
      <w:proofErr w:type="gramStart"/>
      <w:r>
        <w:rPr>
          <w:rFonts w:ascii="Times New Roman" w:hAnsi="Times New Roman" w:cs="Times New Roman"/>
        </w:rPr>
        <w:t>见如下</w:t>
      </w:r>
      <w:proofErr w:type="gramEnd"/>
      <w:r>
        <w:rPr>
          <w:rFonts w:ascii="Times New Roman" w:hAnsi="Times New Roman" w:cs="Times New Roman"/>
        </w:rPr>
        <w:t>市内地租立体分布示意图。</w:t>
      </w:r>
    </w:p>
    <w:p w14:paraId="4731FC3A" w14:textId="77777777" w:rsidR="00A920F3" w:rsidRDefault="00A920F3" w:rsidP="00A920F3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\\XX82.TIF"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 xml:space="preserve">2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\\word\\XX82.TIF"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FA1F1F">
        <w:rPr>
          <w:rFonts w:ascii="Times New Roman" w:hAnsi="Times New Roman" w:cs="Times New Roman"/>
        </w:rPr>
        <w:pict w14:anchorId="01FE4285">
          <v:shape id="图片 693" o:spid="_x0000_i1027" type="#_x0000_t75" style="width:222.7pt;height:145.45pt;mso-wrap-style:square;mso-position-horizontal-relative:page;mso-position-vertical-relative:page">
            <v:imagedata r:id="rId12" r:href="rId13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63A61B54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历史、社会、行政等因素</w:t>
      </w:r>
    </w:p>
    <w:p w14:paraId="767352AF" w14:textId="3C7D43C7" w:rsidR="00A920F3" w:rsidRDefault="00A920F3" w:rsidP="00A920F3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46DEC42D" wp14:editId="5D37B08F">
            <wp:simplePos x="0" y="0"/>
            <wp:positionH relativeFrom="page">
              <wp:posOffset>4742815</wp:posOffset>
            </wp:positionH>
            <wp:positionV relativeFrom="page">
              <wp:posOffset>1739900</wp:posOffset>
            </wp:positionV>
            <wp:extent cx="2200275" cy="1619250"/>
            <wp:effectExtent l="0" t="0" r="9525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\\XX83.TIF"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 xml:space="preserve">2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\\word\\XX83.TIF"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FA1F1F">
        <w:rPr>
          <w:rFonts w:ascii="Times New Roman" w:hAnsi="Times New Roman" w:cs="Times New Roman"/>
        </w:rPr>
        <w:pict w14:anchorId="124A9C78">
          <v:shape id="图片 694" o:spid="_x0000_i1028" type="#_x0000_t75" style="width:212.3pt;height:96.75pt;mso-wrap-style:square;mso-position-horizontal-relative:page;mso-position-vertical-relative:page">
            <v:imagedata r:id="rId15" r:href="rId16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137F65D" w14:textId="77777777" w:rsidR="00A920F3" w:rsidRDefault="00A920F3" w:rsidP="00A920F3">
      <w:pPr>
        <w:pStyle w:val="a7"/>
        <w:tabs>
          <w:tab w:val="left" w:pos="4140"/>
        </w:tabs>
        <w:rPr>
          <w:b/>
          <w:bCs/>
        </w:rPr>
      </w:pPr>
      <w:r>
        <w:rPr>
          <w:rFonts w:hint="eastAsia"/>
          <w:b/>
          <w:bCs/>
        </w:rPr>
        <w:lastRenderedPageBreak/>
        <w:t>【导练——解例题找方法】</w:t>
      </w:r>
    </w:p>
    <w:p w14:paraId="1AF3321E" w14:textId="77777777" w:rsidR="00A920F3" w:rsidRDefault="00A920F3" w:rsidP="00A920F3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下图是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某城市规划简图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，该城市常年盛行东北风。</w:t>
      </w:r>
      <w:r>
        <w:rPr>
          <w:rFonts w:ascii="Times New Roman" w:hAnsi="Times New Roman" w:cs="Times New Roman"/>
        </w:rPr>
        <w:t>读</w:t>
      </w:r>
      <w:proofErr w:type="gramStart"/>
      <w:r>
        <w:rPr>
          <w:rFonts w:ascii="Times New Roman" w:hAnsi="Times New Roman" w:cs="Times New Roman"/>
        </w:rPr>
        <w:t>图完成</w:t>
      </w:r>
      <w:proofErr w:type="gramEnd"/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7ED664B0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．图中</w:t>
      </w:r>
      <w:r>
        <w:rPr>
          <w:rFonts w:hAnsi="宋体" w:cs="Times New Roman"/>
        </w:rPr>
        <w:t>①②③④</w:t>
      </w:r>
      <w:r>
        <w:rPr>
          <w:rFonts w:ascii="Times New Roman" w:hAnsi="Times New Roman" w:cs="Times New Roman"/>
        </w:rPr>
        <w:t>表示该城市商业区、居住区、工业区和文化区，下列对应正确的是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1E1B232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居住区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文化区</w:t>
      </w:r>
    </w:p>
    <w:p w14:paraId="4A7DDE30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商业区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工业区</w:t>
      </w:r>
    </w:p>
    <w:p w14:paraId="59C1AFDB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．该城市计划建设一处高级住宅区，应选址在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6843BEC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．甲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．乙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．丙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．丁</w:t>
      </w:r>
    </w:p>
    <w:p w14:paraId="49FBC4FE" w14:textId="543F1351" w:rsidR="00A920F3" w:rsidRDefault="00A920F3" w:rsidP="00A920F3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6B18C0CC" wp14:editId="1153BB24">
            <wp:simplePos x="0" y="0"/>
            <wp:positionH relativeFrom="page">
              <wp:posOffset>4695190</wp:posOffset>
            </wp:positionH>
            <wp:positionV relativeFrom="page">
              <wp:posOffset>3562985</wp:posOffset>
            </wp:positionV>
            <wp:extent cx="2295525" cy="1724025"/>
            <wp:effectExtent l="0" t="0" r="9525" b="952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楷体_GB2312" w:hAnsi="Times New Roman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某城市三个不同区域的土地利用结构图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读图回答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题。</w:t>
      </w:r>
    </w:p>
    <w:p w14:paraId="5AC132A4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区域最有可能是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0C0ACC6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．大型仓储、批发市场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．公园、疗养院</w:t>
      </w:r>
    </w:p>
    <w:p w14:paraId="3AB0F0B0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．高级住宅区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．中心商务区</w:t>
      </w:r>
    </w:p>
    <w:p w14:paraId="310E51BA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．下列关于三个区域的叙述，正确的是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D62127B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．工业污染最严重的是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区域</w:t>
      </w:r>
    </w:p>
    <w:p w14:paraId="066BBE39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．常住人口最多的是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区域</w:t>
      </w:r>
    </w:p>
    <w:p w14:paraId="6E6D3365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．地价最高的是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区域</w:t>
      </w:r>
    </w:p>
    <w:p w14:paraId="6E59ADB6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．高层建筑最密集的是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区域</w:t>
      </w:r>
    </w:p>
    <w:p w14:paraId="016A216C" w14:textId="77777777" w:rsidR="00A920F3" w:rsidRDefault="00A920F3" w:rsidP="00A920F3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下图是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某城镇某方向上地租水平与距市中心距离关系示意图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</w:t>
      </w:r>
      <w:proofErr w:type="gramStart"/>
      <w:r>
        <w:rPr>
          <w:rFonts w:ascii="Times New Roman" w:hAnsi="Times New Roman" w:cs="Times New Roman"/>
        </w:rPr>
        <w:t>图完成</w:t>
      </w:r>
      <w:proofErr w:type="gramEnd"/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题。</w:t>
      </w:r>
    </w:p>
    <w:p w14:paraId="5F90DAEA" w14:textId="780677BC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2FA932C5" wp14:editId="5F8B248F">
            <wp:simplePos x="0" y="0"/>
            <wp:positionH relativeFrom="page">
              <wp:posOffset>4970780</wp:posOffset>
            </wp:positionH>
            <wp:positionV relativeFrom="page">
              <wp:posOffset>5723255</wp:posOffset>
            </wp:positionV>
            <wp:extent cx="1819275" cy="1057275"/>
            <wp:effectExtent l="0" t="0" r="9525" b="952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proofErr w:type="gramStart"/>
      <w:r>
        <w:rPr>
          <w:rFonts w:ascii="Times New Roman" w:hAnsi="Times New Roman" w:cs="Times New Roman"/>
        </w:rPr>
        <w:t>丁地距离</w:t>
      </w:r>
      <w:proofErr w:type="gramEnd"/>
      <w:r>
        <w:rPr>
          <w:rFonts w:ascii="Times New Roman" w:hAnsi="Times New Roman" w:cs="Times New Roman"/>
        </w:rPr>
        <w:t>市中心较远，而地租水平较高，其原因最可能是该地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32B2311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．地形崎岖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．降水丰富</w:t>
      </w:r>
    </w:p>
    <w:p w14:paraId="38ED233C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．交通便捷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．传统工业集聚</w:t>
      </w:r>
    </w:p>
    <w:p w14:paraId="7C6D8963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．甲地最有可能形成的功能区是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13C9DF1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．低级住宅区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．中心商务区</w:t>
      </w:r>
    </w:p>
    <w:p w14:paraId="5D83ED82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．工业区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．文教区</w:t>
      </w:r>
    </w:p>
    <w:p w14:paraId="293B6E98" w14:textId="77777777" w:rsidR="00A920F3" w:rsidRDefault="00A920F3" w:rsidP="00A920F3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下图是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某城市土地利用简图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读图，回答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题。</w:t>
      </w:r>
    </w:p>
    <w:p w14:paraId="680E72F1" w14:textId="77777777" w:rsidR="00A920F3" w:rsidRDefault="00A920F3" w:rsidP="00A920F3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\\XX85.TIF"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 xml:space="preserve">2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\\word\\XX85.TIF"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FA1F1F">
        <w:rPr>
          <w:rFonts w:ascii="Times New Roman" w:hAnsi="Times New Roman" w:cs="Times New Roman"/>
        </w:rPr>
        <w:pict w14:anchorId="53616B41">
          <v:shape id="图片 698" o:spid="_x0000_i1029" type="#_x0000_t75" style="width:196.55pt;height:123pt;mso-wrap-style:square;mso-position-horizontal-relative:page;mso-position-vertical-relative:page">
            <v:imagedata r:id="rId19" r:href="rId20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D5C6A76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．图中</w:t>
      </w:r>
      <w:r>
        <w:rPr>
          <w:rFonts w:hAnsi="宋体" w:cs="Times New Roman"/>
        </w:rPr>
        <w:t>①②③④</w:t>
      </w:r>
      <w:r>
        <w:rPr>
          <w:rFonts w:ascii="Times New Roman" w:hAnsi="Times New Roman" w:cs="Times New Roman"/>
        </w:rPr>
        <w:t>四地，最适宜布局商品零售中心及大型物流基地的分别是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D6CDB5A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①④</w:t>
      </w:r>
    </w:p>
    <w:p w14:paraId="4427E529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．若该城市拟建为绿色生态城市，则城市空间形态的延伸是向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98F2B16" w14:textId="77777777" w:rsidR="00A920F3" w:rsidRDefault="00A920F3" w:rsidP="00A920F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．东北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．东南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．西北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．西南</w:t>
      </w:r>
    </w:p>
    <w:p w14:paraId="1474D8FD" w14:textId="77777777" w:rsidR="00A920F3" w:rsidRDefault="00A920F3" w:rsidP="00A920F3">
      <w:pPr>
        <w:rPr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a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10366"/>
      </w:tblGrid>
      <w:tr w:rsidR="00A920F3" w14:paraId="42FD01ED" w14:textId="77777777" w:rsidTr="00975A90">
        <w:tc>
          <w:tcPr>
            <w:tcW w:w="10366" w:type="dxa"/>
          </w:tcPr>
          <w:p w14:paraId="61B52E43" w14:textId="77777777" w:rsidR="00A920F3" w:rsidRDefault="00A920F3" w:rsidP="00975A90">
            <w:pPr>
              <w:rPr>
                <w:b/>
                <w:bCs/>
              </w:rPr>
            </w:pPr>
          </w:p>
          <w:p w14:paraId="7EBC9DB2" w14:textId="64B816FE" w:rsidR="00A920F3" w:rsidRDefault="00A920F3" w:rsidP="00975A90">
            <w:pPr>
              <w:rPr>
                <w:b/>
                <w:bCs/>
              </w:rPr>
            </w:pPr>
          </w:p>
          <w:p w14:paraId="0556FE25" w14:textId="75608C2F" w:rsidR="00A920F3" w:rsidRDefault="00A920F3" w:rsidP="00975A90">
            <w:pPr>
              <w:rPr>
                <w:b/>
                <w:bCs/>
              </w:rPr>
            </w:pPr>
          </w:p>
          <w:p w14:paraId="13EED080" w14:textId="4BC187DB" w:rsidR="00A920F3" w:rsidRDefault="00A920F3" w:rsidP="00975A90">
            <w:pPr>
              <w:rPr>
                <w:b/>
                <w:bCs/>
              </w:rPr>
            </w:pPr>
          </w:p>
          <w:p w14:paraId="5A85AFBA" w14:textId="55B3643C" w:rsidR="00A920F3" w:rsidRDefault="00A920F3" w:rsidP="00975A90">
            <w:pPr>
              <w:rPr>
                <w:b/>
                <w:bCs/>
              </w:rPr>
            </w:pPr>
          </w:p>
          <w:p w14:paraId="5E1940B0" w14:textId="09D3998D" w:rsidR="00A920F3" w:rsidRDefault="00A920F3" w:rsidP="00975A90">
            <w:pPr>
              <w:rPr>
                <w:b/>
                <w:bCs/>
              </w:rPr>
            </w:pPr>
          </w:p>
          <w:p w14:paraId="67DBEA75" w14:textId="7ABE7F9D" w:rsidR="00A920F3" w:rsidRDefault="00A920F3" w:rsidP="00975A90">
            <w:pPr>
              <w:rPr>
                <w:b/>
                <w:bCs/>
              </w:rPr>
            </w:pPr>
          </w:p>
          <w:p w14:paraId="7F59BAF0" w14:textId="77777777" w:rsidR="00A920F3" w:rsidRDefault="00A920F3" w:rsidP="00975A90">
            <w:pPr>
              <w:rPr>
                <w:b/>
                <w:bCs/>
              </w:rPr>
            </w:pPr>
          </w:p>
          <w:p w14:paraId="24FAC24E" w14:textId="77777777" w:rsidR="00A920F3" w:rsidRDefault="00A920F3" w:rsidP="00975A90">
            <w:pPr>
              <w:rPr>
                <w:b/>
                <w:bCs/>
              </w:rPr>
            </w:pPr>
          </w:p>
        </w:tc>
      </w:tr>
    </w:tbl>
    <w:p w14:paraId="5A43553E" w14:textId="320A5C6A" w:rsidR="00D343AD" w:rsidRDefault="00D343AD" w:rsidP="00A920F3">
      <w:pPr>
        <w:pStyle w:val="a7"/>
        <w:tabs>
          <w:tab w:val="left" w:pos="4140"/>
        </w:tabs>
      </w:pPr>
    </w:p>
    <w:p w14:paraId="6AA307B8" w14:textId="6189E1BA" w:rsidR="00FA1F1F" w:rsidRDefault="00FA1F1F" w:rsidP="00FA1F1F">
      <w:pPr>
        <w:pStyle w:val="a7"/>
        <w:tabs>
          <w:tab w:val="left" w:pos="4140"/>
        </w:tabs>
        <w:jc w:val="center"/>
        <w:rPr>
          <w:rFonts w:ascii="黑体" w:eastAsia="黑体" w:hAnsi="宋体" w:hint="eastAsia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</w:t>
      </w:r>
      <w:r>
        <w:rPr>
          <w:rFonts w:ascii="黑体" w:eastAsia="黑体" w:hAnsi="宋体"/>
          <w:b/>
          <w:sz w:val="28"/>
          <w:szCs w:val="28"/>
        </w:rPr>
        <w:t>2</w:t>
      </w:r>
      <w:r>
        <w:rPr>
          <w:rFonts w:ascii="黑体" w:eastAsia="黑体" w:hAnsi="宋体" w:hint="eastAsia"/>
          <w:b/>
          <w:sz w:val="28"/>
          <w:szCs w:val="28"/>
        </w:rPr>
        <w:t>—202</w:t>
      </w:r>
      <w:r>
        <w:rPr>
          <w:rFonts w:ascii="黑体" w:eastAsia="黑体" w:hAnsi="宋体"/>
          <w:b/>
          <w:sz w:val="28"/>
          <w:szCs w:val="28"/>
        </w:rPr>
        <w:t>3</w:t>
      </w:r>
      <w:r>
        <w:rPr>
          <w:rFonts w:ascii="黑体" w:eastAsia="黑体" w:hAnsi="宋体" w:hint="eastAsia"/>
          <w:b/>
          <w:sz w:val="28"/>
          <w:szCs w:val="28"/>
        </w:rPr>
        <w:t>学年度第二学期高一地理学科作业</w:t>
      </w:r>
    </w:p>
    <w:p w14:paraId="0B6C1FA0" w14:textId="77777777" w:rsidR="00FA1F1F" w:rsidRDefault="00FA1F1F" w:rsidP="00FA1F1F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第二单元第一节——城乡内部空间结构</w:t>
      </w:r>
    </w:p>
    <w:p w14:paraId="4E05E151" w14:textId="70EC4F67" w:rsidR="00FA1F1F" w:rsidRDefault="00FA1F1F" w:rsidP="00FA1F1F">
      <w:pPr>
        <w:jc w:val="center"/>
        <w:rPr>
          <w:rFonts w:ascii="楷体" w:eastAsia="楷体" w:hAnsi="楷体" w:cs="楷体" w:hint="eastAsia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研制人：闫玉莹    审核人：李</w:t>
      </w:r>
      <w:r>
        <w:rPr>
          <w:rFonts w:ascii="楷体" w:eastAsia="楷体" w:hAnsi="楷体" w:cs="楷体" w:hint="eastAsia"/>
          <w:bCs/>
          <w:sz w:val="24"/>
        </w:rPr>
        <w:t>凡</w:t>
      </w:r>
    </w:p>
    <w:p w14:paraId="52A1B000" w14:textId="55BEFD73" w:rsidR="00FA1F1F" w:rsidRDefault="00FA1F1F" w:rsidP="00FA1F1F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班级：________姓名：________学号：________时间：</w:t>
      </w:r>
      <w:r>
        <w:rPr>
          <w:rFonts w:ascii="楷体" w:eastAsia="楷体" w:hAnsi="楷体" w:cs="楷体"/>
          <w:bCs/>
          <w:sz w:val="24"/>
        </w:rPr>
        <w:t>2023</w:t>
      </w:r>
      <w:r>
        <w:rPr>
          <w:rFonts w:ascii="楷体" w:eastAsia="楷体" w:hAnsi="楷体" w:cs="楷体" w:hint="eastAsia"/>
          <w:bCs/>
          <w:sz w:val="24"/>
        </w:rPr>
        <w:t>年3月1</w:t>
      </w:r>
      <w:r>
        <w:rPr>
          <w:rFonts w:ascii="楷体" w:eastAsia="楷体" w:hAnsi="楷体" w:cs="楷体"/>
          <w:bCs/>
          <w:sz w:val="24"/>
        </w:rPr>
        <w:t>3</w:t>
      </w:r>
      <w:r>
        <w:rPr>
          <w:rFonts w:ascii="楷体" w:eastAsia="楷体" w:hAnsi="楷体" w:cs="楷体" w:hint="eastAsia"/>
          <w:bCs/>
          <w:sz w:val="24"/>
        </w:rPr>
        <w:t xml:space="preserve">日 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作业时长：20分钟</w:t>
      </w:r>
    </w:p>
    <w:p w14:paraId="1FE9C618" w14:textId="77777777" w:rsidR="00FA1F1F" w:rsidRDefault="00FA1F1F" w:rsidP="00FA1F1F">
      <w:pPr>
        <w:pStyle w:val="a7"/>
        <w:tabs>
          <w:tab w:val="left" w:pos="4140"/>
        </w:tabs>
        <w:jc w:val="left"/>
        <w:rPr>
          <w:rFonts w:ascii="Times New Roman" w:hAnsi="Times New Roman" w:cs="Times New Roman" w:hint="eastAsia"/>
        </w:rPr>
      </w:pPr>
      <w:r>
        <w:rPr>
          <w:rFonts w:hint="eastAsia"/>
          <w:b/>
          <w:bCs/>
        </w:rPr>
        <w:t>【课后检测】（★为选做题）</w:t>
      </w:r>
    </w:p>
    <w:p w14:paraId="6661553E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．下列关于乡村内部空间结构的说法，正确的是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F101326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．乡村内部功能</w:t>
      </w:r>
      <w:proofErr w:type="gramStart"/>
      <w:r>
        <w:rPr>
          <w:rFonts w:ascii="Times New Roman" w:hAnsi="Times New Roman" w:cs="Times New Roman"/>
        </w:rPr>
        <w:t>分区较</w:t>
      </w:r>
      <w:proofErr w:type="gramEnd"/>
      <w:r>
        <w:rPr>
          <w:rFonts w:ascii="Times New Roman" w:hAnsi="Times New Roman" w:cs="Times New Roman"/>
        </w:rPr>
        <w:t>简单，只有居民点和道路</w:t>
      </w:r>
    </w:p>
    <w:p w14:paraId="66BB7AA9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．乡村居民点有呈块状分布的，也有沿街道、河流等呈带状分布的</w:t>
      </w:r>
    </w:p>
    <w:p w14:paraId="415D87C7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．住宅用地是乡村面积最大的土地利用方式</w:t>
      </w:r>
    </w:p>
    <w:p w14:paraId="3C2EA3BA" w14:textId="297798B4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．乡村内部空间结构一旦形成就很难改变</w:t>
      </w:r>
    </w:p>
    <w:p w14:paraId="644BE684" w14:textId="2E575C4C" w:rsidR="00FA1F1F" w:rsidRDefault="00FA1F1F" w:rsidP="00FA1F1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下图是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城镇内部某区域不同时段地铁运输人数统计图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据</w:t>
      </w:r>
      <w:proofErr w:type="gramStart"/>
      <w:r>
        <w:rPr>
          <w:rFonts w:ascii="Times New Roman" w:hAnsi="Times New Roman" w:cs="Times New Roman"/>
        </w:rPr>
        <w:t>图完成</w:t>
      </w:r>
      <w:proofErr w:type="gramEnd"/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题。</w:t>
      </w:r>
    </w:p>
    <w:p w14:paraId="4ED74EE3" w14:textId="6C2A0BC0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496753B3" wp14:editId="61C297EF">
            <wp:simplePos x="0" y="0"/>
            <wp:positionH relativeFrom="page">
              <wp:posOffset>4152596</wp:posOffset>
            </wp:positionH>
            <wp:positionV relativeFrom="page">
              <wp:posOffset>3091290</wp:posOffset>
            </wp:positionV>
            <wp:extent cx="2809875" cy="1019175"/>
            <wp:effectExtent l="0" t="0" r="9525" b="952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．该功能区最有可能是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4FA3AC0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．工业区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．高级住宅区</w:t>
      </w:r>
    </w:p>
    <w:p w14:paraId="7EAC9AE2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．中心商务区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．低级住宅区</w:t>
      </w:r>
    </w:p>
    <w:p w14:paraId="3EBEC6B7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．该功能区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7DA22A3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．是城镇中最广泛的土地利用形式</w:t>
      </w:r>
    </w:p>
    <w:p w14:paraId="466F9DFB" w14:textId="2ADBFD2E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．经济活动最繁忙、交通最便捷、人流最集中、建筑最密集</w:t>
      </w:r>
    </w:p>
    <w:p w14:paraId="430C8D0F" w14:textId="70CFC36A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．随着城镇发展，位置逐渐向城镇外缘移动</w:t>
      </w:r>
    </w:p>
    <w:p w14:paraId="538C6159" w14:textId="726EF012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．多分布在市区边缘，有完善的配套设施</w:t>
      </w:r>
    </w:p>
    <w:p w14:paraId="4B7F788F" w14:textId="24656FBF" w:rsidR="00FA1F1F" w:rsidRDefault="00FA1F1F" w:rsidP="00FA1F1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下图是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我国某大城市各类土地地租随距市中心距离变化示意图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</w:t>
      </w:r>
      <w:proofErr w:type="gramStart"/>
      <w:r>
        <w:rPr>
          <w:rFonts w:ascii="Times New Roman" w:hAnsi="Times New Roman" w:cs="Times New Roman"/>
        </w:rPr>
        <w:t>图完成</w:t>
      </w:r>
      <w:proofErr w:type="gramEnd"/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题。</w:t>
      </w:r>
    </w:p>
    <w:p w14:paraId="7440EEFF" w14:textId="627CAE7A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1C02C5EF" wp14:editId="4AAB81D2">
            <wp:simplePos x="0" y="0"/>
            <wp:positionH relativeFrom="page">
              <wp:posOffset>4615815</wp:posOffset>
            </wp:positionH>
            <wp:positionV relativeFrom="page">
              <wp:posOffset>4669790</wp:posOffset>
            </wp:positionV>
            <wp:extent cx="2257425" cy="1209675"/>
            <wp:effectExtent l="0" t="0" r="9525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．当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线变成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线时，居住区可拓展到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A1D9FCC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．环城路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．三环路</w:t>
      </w:r>
    </w:p>
    <w:p w14:paraId="5D885C5A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．二环路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>环路</w:t>
      </w:r>
    </w:p>
    <w:p w14:paraId="534BE3A7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．近年该市的工业企业由城区迁移到郊区，主要原因是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1695A48" w14:textId="32E351CF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城区用地紧张，地租上涨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城市交通网的不断完善</w:t>
      </w:r>
    </w:p>
    <w:p w14:paraId="0B346290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为了缓解城区日益严重的环境污染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郊区廉价劳动力丰富　</w:t>
      </w:r>
    </w:p>
    <w:p w14:paraId="61B9431D" w14:textId="3F6A35D9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人口向郊区迁移</w:t>
      </w:r>
    </w:p>
    <w:p w14:paraId="1B5089E7" w14:textId="55C6309E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31701560" wp14:editId="50ED05D2">
            <wp:simplePos x="0" y="0"/>
            <wp:positionH relativeFrom="page">
              <wp:posOffset>4768215</wp:posOffset>
            </wp:positionH>
            <wp:positionV relativeFrom="page">
              <wp:posOffset>5876815</wp:posOffset>
            </wp:positionV>
            <wp:extent cx="1885950" cy="1609725"/>
            <wp:effectExtent l="0" t="0" r="0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②③④</w:t>
      </w:r>
    </w:p>
    <w:p w14:paraId="7BC718A3" w14:textId="4DD5375B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③④⑤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①②⑤</w:t>
      </w:r>
    </w:p>
    <w:p w14:paraId="20092E7C" w14:textId="45DD9AE0" w:rsidR="00FA1F1F" w:rsidRDefault="00FA1F1F" w:rsidP="00FA1F1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读下图，回答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题。</w:t>
      </w:r>
    </w:p>
    <w:p w14:paraId="1B491BE6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．图中最有可能成为商业区的是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EBFF9A7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</w:t>
      </w:r>
    </w:p>
    <w:p w14:paraId="05D9773B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．若该处出现的不是商业区，而是古文物区，其主要原因可能是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2BFB3B5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．地租高低的影响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．历史因素的影响</w:t>
      </w:r>
    </w:p>
    <w:p w14:paraId="0F5DCCBF" w14:textId="648D371D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．政治因素的影响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．居民收入高低的影响</w:t>
      </w:r>
    </w:p>
    <w:p w14:paraId="01FBE352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C847264" w14:textId="3D18F85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某城镇规划示意图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，完成下列问题。</w:t>
      </w:r>
    </w:p>
    <w:p w14:paraId="202516E2" w14:textId="188839AA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33F0DC84" wp14:editId="4B2667A5">
            <wp:simplePos x="0" y="0"/>
            <wp:positionH relativeFrom="page">
              <wp:posOffset>4704080</wp:posOffset>
            </wp:positionH>
            <wp:positionV relativeFrom="page">
              <wp:posOffset>7484386</wp:posOffset>
            </wp:positionV>
            <wp:extent cx="2253615" cy="2684780"/>
            <wp:effectExtent l="0" t="0" r="0" b="127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判断该城镇功能分区：甲</w:t>
      </w:r>
      <w:r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；乙</w:t>
      </w:r>
      <w:r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；丙</w:t>
      </w:r>
      <w:r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。</w:t>
      </w:r>
    </w:p>
    <w:p w14:paraId="49EBAA8D" w14:textId="1B47157C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影响</w:t>
      </w:r>
      <w:proofErr w:type="gramStart"/>
      <w:r>
        <w:rPr>
          <w:rFonts w:ascii="Times New Roman" w:hAnsi="Times New Roman" w:cs="Times New Roman"/>
        </w:rPr>
        <w:t>甲功能</w:t>
      </w:r>
      <w:proofErr w:type="gramEnd"/>
      <w:r>
        <w:rPr>
          <w:rFonts w:ascii="Times New Roman" w:hAnsi="Times New Roman" w:cs="Times New Roman"/>
        </w:rPr>
        <w:t>区布局的主要经济因素是</w:t>
      </w:r>
      <w:r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14:paraId="70FAC3E1" w14:textId="29990262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指出该规划在提升人居环境质量方面采取的措施有哪些？</w:t>
      </w:r>
      <w:r>
        <w:rPr>
          <w:rFonts w:ascii="Times New Roman" w:hAnsi="Times New Roman" w:cs="Times New Roman"/>
        </w:rPr>
        <w:t xml:space="preserve"> </w:t>
      </w:r>
    </w:p>
    <w:p w14:paraId="5F3974B7" w14:textId="4EDC83FA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A3F7290" w14:textId="342BEEB8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F1ACF3D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28D113B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有人建议在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处布局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>大型批发市场，你是否赞同此建议，</w:t>
      </w:r>
      <w:proofErr w:type="gramStart"/>
      <w:r>
        <w:rPr>
          <w:rFonts w:ascii="Times New Roman" w:hAnsi="Times New Roman" w:cs="Times New Roman"/>
        </w:rPr>
        <w:t>请表明</w:t>
      </w:r>
      <w:proofErr w:type="gramEnd"/>
      <w:r>
        <w:rPr>
          <w:rFonts w:ascii="Times New Roman" w:hAnsi="Times New Roman" w:cs="Times New Roman"/>
        </w:rPr>
        <w:t>态度并说明理由。</w:t>
      </w:r>
    </w:p>
    <w:p w14:paraId="68DAD581" w14:textId="77777777" w:rsidR="00FA1F1F" w:rsidRDefault="00FA1F1F" w:rsidP="00FA1F1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2E3DA43C" w14:textId="77777777" w:rsidR="00FA1F1F" w:rsidRDefault="00FA1F1F" w:rsidP="00FA1F1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0DD25AA1" w14:textId="77777777" w:rsidR="00FA1F1F" w:rsidRDefault="00FA1F1F" w:rsidP="00FA1F1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59EB9B3E" w14:textId="374C7FBB" w:rsidR="00FA1F1F" w:rsidRDefault="00FA1F1F" w:rsidP="00FA1F1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0CCCF298" w14:textId="77777777" w:rsidR="00FA1F1F" w:rsidRDefault="00FA1F1F" w:rsidP="00FA1F1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 w:hint="eastAsia"/>
        </w:rPr>
      </w:pPr>
    </w:p>
    <w:p w14:paraId="3EAF81AD" w14:textId="77777777" w:rsidR="00FA1F1F" w:rsidRDefault="00FA1F1F" w:rsidP="00FA1F1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6E0E8FC1" w14:textId="77777777" w:rsidR="00FA1F1F" w:rsidRDefault="00FA1F1F" w:rsidP="00FA1F1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lastRenderedPageBreak/>
        <w:t>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我国某大城市主干街道上的两个公交站台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甲、乙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分布示意图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和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上、下车人数随时间变化统计图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</w:t>
      </w:r>
      <w:proofErr w:type="gramStart"/>
      <w:r>
        <w:rPr>
          <w:rFonts w:ascii="Times New Roman" w:hAnsi="Times New Roman" w:cs="Times New Roman"/>
        </w:rPr>
        <w:t>图完成</w:t>
      </w:r>
      <w:proofErr w:type="gramEnd"/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题。</w:t>
      </w:r>
    </w:p>
    <w:p w14:paraId="3FADCB03" w14:textId="77777777" w:rsidR="00FA1F1F" w:rsidRDefault="00FA1F1F" w:rsidP="00FA1F1F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\\+10.TIF"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\\+10.TIF"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\\+10.TIF"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242884EF">
          <v:shape id="图片 704" o:spid="_x0000_i1030" type="#_x0000_t75" style="width:165pt;height:65.25pt;mso-wrap-style:square;mso-position-horizontal-relative:page;mso-position-vertical-relative:page">
            <v:imagedata r:id="rId25" r:href="rId26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\\+11.TIF"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\\+11.TIF"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\\+11.TIF"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41807C32">
          <v:shape id="图片 705" o:spid="_x0000_i1031" type="#_x0000_t75" style="width:224.25pt;height:62.25pt;mso-wrap-style:square;mso-position-horizontal-relative:page;mso-position-vertical-relative:page">
            <v:imagedata r:id="rId27" r:href="rId28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951FB26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．该图示区域最可能是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91C981A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．商业区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．工业区</w:t>
      </w:r>
    </w:p>
    <w:p w14:paraId="4903F93B" w14:textId="57296A9A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3A488939" wp14:editId="4ED186B3">
            <wp:simplePos x="0" y="0"/>
            <wp:positionH relativeFrom="page">
              <wp:posOffset>4217670</wp:posOffset>
            </wp:positionH>
            <wp:positionV relativeFrom="page">
              <wp:posOffset>2177415</wp:posOffset>
            </wp:positionV>
            <wp:extent cx="2533650" cy="14097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．居住区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．文化区</w:t>
      </w:r>
    </w:p>
    <w:p w14:paraId="387D39D4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．关于街道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方向的说法，最有可能的是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7205B59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方向近郊区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方向近商业区</w:t>
      </w:r>
    </w:p>
    <w:p w14:paraId="6F5D3D4C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方向近文化区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方向近工业区</w:t>
      </w:r>
    </w:p>
    <w:p w14:paraId="67056FE3" w14:textId="77777777" w:rsidR="00FA1F1F" w:rsidRDefault="00FA1F1F" w:rsidP="00FA1F1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下图是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某城市空间结构图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读图回答</w:t>
      </w: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题。</w:t>
      </w:r>
    </w:p>
    <w:p w14:paraId="56A24B3A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．该城市的空间结构模式是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B2CE243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．同心圆模式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．扇形模式</w:t>
      </w:r>
    </w:p>
    <w:p w14:paraId="73F0F748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．多核心模式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．条带状模式</w:t>
      </w:r>
    </w:p>
    <w:p w14:paraId="7E4B8847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2B80733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>处是普通住宅区</w:t>
      </w:r>
      <w:r>
        <w:rPr>
          <w:rFonts w:ascii="Times New Roman" w:hAnsi="Times New Roman" w:cs="Times New Roman" w:hint="eastAsia"/>
        </w:rPr>
        <w:t xml:space="preserve">      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处宜布局钢铁工业</w:t>
      </w:r>
    </w:p>
    <w:p w14:paraId="58F90FA9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处是高级住宅区</w:t>
      </w:r>
      <w:r>
        <w:rPr>
          <w:rFonts w:ascii="Times New Roman" w:hAnsi="Times New Roman" w:cs="Times New Roman" w:hint="eastAsia"/>
        </w:rPr>
        <w:t xml:space="preserve">         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处宜布局高新技术产业</w:t>
      </w:r>
    </w:p>
    <w:p w14:paraId="65DAA1F4" w14:textId="77777777" w:rsidR="00FA1F1F" w:rsidRDefault="00FA1F1F" w:rsidP="00FA1F1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相对于修筑堤防、改迁河道等耗资巨大的主动防洪工程，在人力、资金相对不足的古代，珠江三角洲西部的高要地区有</w:t>
      </w:r>
      <w:r>
        <w:rPr>
          <w:rFonts w:ascii="Times New Roman" w:eastAsia="楷体_GB2312" w:hAnsi="Times New Roman" w:cs="Times New Roman"/>
        </w:rPr>
        <w:t>30</w:t>
      </w:r>
      <w:r>
        <w:rPr>
          <w:rFonts w:ascii="Times New Roman" w:eastAsia="楷体_GB2312" w:hAnsi="Times New Roman" w:cs="Times New Roman"/>
        </w:rPr>
        <w:t>多个村落利用当地有利的自然条件进行被动防洪，形成独特有趣的八卦形态。下面图甲示意高要地区八卦村落分布区，图乙遥感图片示意某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八卦村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的道路和排水系统。</w:t>
      </w:r>
      <w:r>
        <w:rPr>
          <w:rFonts w:ascii="Times New Roman" w:hAnsi="Times New Roman" w:cs="Times New Roman"/>
        </w:rPr>
        <w:t>据此回答</w:t>
      </w: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题。</w:t>
      </w:r>
    </w:p>
    <w:p w14:paraId="0F840C7F" w14:textId="77777777" w:rsidR="00FA1F1F" w:rsidRDefault="00FA1F1F" w:rsidP="00FA1F1F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\\XX92.TIF"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79296CEB">
          <v:shape id="图片 707" o:spid="_x0000_i1032" type="#_x0000_t75" style="width:165.75pt;height:108pt;mso-wrap-style:square;mso-position-horizontal-relative:page;mso-position-vertical-relative:page">
            <v:imagedata r:id="rId30" r:href="rId3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\\XX93.TIF"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45445CA5">
          <v:shape id="图片 708" o:spid="_x0000_i1033" type="#_x0000_t75" style="width:156pt;height:105pt;mso-wrap-style:square;mso-position-horizontal-relative:page;mso-position-vertical-relative:page">
            <v:imagedata r:id="rId32" r:href="rId3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57E02B78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（★选做题）</w:t>
      </w: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．图甲中与西江北岸相比，西江南岸的村落多呈八卦形态主要是因为这里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DF0716F" w14:textId="77777777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．水源丰富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．水灾多发</w:t>
      </w:r>
    </w:p>
    <w:p w14:paraId="1C3C9D2C" w14:textId="4F38AC9D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．水运便利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．耕地充足</w:t>
      </w:r>
    </w:p>
    <w:p w14:paraId="5C665F66" w14:textId="0BF0DCB8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（★选做题）</w:t>
      </w:r>
      <w:r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．根据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八卦村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排水系统的形态可以推断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E66B1A8" w14:textId="616F4DF0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．池塘位于村中心方便蓄水</w:t>
      </w:r>
      <w:r>
        <w:rPr>
          <w:rFonts w:ascii="Times New Roman" w:hAnsi="Times New Roman" w:cs="Times New Roman" w:hint="eastAsia"/>
        </w:rPr>
        <w:t xml:space="preserve">       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．道路都与排水系统并行方便出行</w:t>
      </w:r>
    </w:p>
    <w:p w14:paraId="24BA5F90" w14:textId="64A0005A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0BC51E4F" wp14:editId="7EE86DFF">
            <wp:simplePos x="0" y="0"/>
            <wp:positionH relativeFrom="column">
              <wp:posOffset>4707752</wp:posOffset>
            </wp:positionH>
            <wp:positionV relativeFrom="paragraph">
              <wp:posOffset>167833</wp:posOffset>
            </wp:positionV>
            <wp:extent cx="1723390" cy="165798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．村落选址在近似圆形的小山岗上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．村落选址在近似圆形的小盆地里</w:t>
      </w:r>
    </w:p>
    <w:p w14:paraId="1CF0CF83" w14:textId="44073C45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（★选做题）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．近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年来，高要地区许多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八卦村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的形态逐渐瓦解，可能是由于该地区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D5590E8" w14:textId="713E70DD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．年降水量减少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．台风登陆减少</w:t>
      </w:r>
    </w:p>
    <w:p w14:paraId="36A4F697" w14:textId="27A75A0B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．防灾意识增强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．堤防趋于完备</w:t>
      </w:r>
    </w:p>
    <w:p w14:paraId="7194BE51" w14:textId="6CD12C8B" w:rsidR="00FA1F1F" w:rsidRDefault="00FA1F1F" w:rsidP="00FA1F1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城市地租等值线分布图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，该图表示地租立体分布的状况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单位：元</w:t>
      </w:r>
      <w:r>
        <w:rPr>
          <w:rFonts w:ascii="Times New Roman" w:hAnsi="Times New Roman" w:cs="Times New Roman"/>
        </w:rPr>
        <w:t>/m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，回答下列问题。</w:t>
      </w:r>
    </w:p>
    <w:p w14:paraId="725623DB" w14:textId="0B8DDF48" w:rsidR="00FA1F1F" w:rsidRDefault="00FA1F1F" w:rsidP="00FA1F1F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图中的地租最高峰是</w:t>
      </w:r>
      <w:r>
        <w:rPr>
          <w:rFonts w:ascii="Times New Roman" w:hAnsi="Times New Roman" w:cs="Times New Roman"/>
        </w:rPr>
        <w:t>______(</w:t>
      </w:r>
      <w:r>
        <w:rPr>
          <w:rFonts w:ascii="Times New Roman" w:hAnsi="Times New Roman" w:cs="Times New Roman"/>
        </w:rPr>
        <w:t>用字母表示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处，形成原因是</w:t>
      </w:r>
      <w:r>
        <w:rPr>
          <w:rFonts w:ascii="Times New Roman" w:hAnsi="Times New Roman" w:cs="Times New Roman"/>
        </w:rPr>
        <w:t>_____________________________</w:t>
      </w:r>
    </w:p>
    <w:p w14:paraId="6DAA8144" w14:textId="77777777" w:rsidR="00FA1F1F" w:rsidRDefault="00FA1F1F" w:rsidP="00FA1F1F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</w:t>
      </w:r>
      <w:r>
        <w:rPr>
          <w:rFonts w:ascii="Times New Roman" w:hAnsi="Times New Roman" w:cs="Times New Roman"/>
        </w:rPr>
        <w:t>。</w:t>
      </w:r>
    </w:p>
    <w:p w14:paraId="412DFF85" w14:textId="5FBE4443" w:rsidR="00FA1F1F" w:rsidRDefault="00FA1F1F" w:rsidP="00FA1F1F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图中的地租次高峰是</w:t>
      </w:r>
      <w:r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处，判断理由是</w:t>
      </w: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14:paraId="1CB067DC" w14:textId="77777777" w:rsidR="00FA1F1F" w:rsidRDefault="00FA1F1F" w:rsidP="00FA1F1F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四处地租由高到低的排列顺序是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14:paraId="528813AA" w14:textId="0041867D" w:rsidR="00FA1F1F" w:rsidRPr="00FA1F1F" w:rsidRDefault="00FA1F1F" w:rsidP="00FA1F1F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图中字母代表中心商务区的是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，代表外围商业用地的是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，代表工业用地的是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，代表住宅用地的是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sectPr w:rsidR="00FA1F1F" w:rsidRPr="00FA1F1F">
      <w:footerReference w:type="default" r:id="rId35"/>
      <w:pgSz w:w="11850" w:h="16783"/>
      <w:pgMar w:top="850" w:right="850" w:bottom="850" w:left="85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A2FB8" w14:textId="77777777" w:rsidR="00CF5116" w:rsidRDefault="00CF5116" w:rsidP="00A920F3">
      <w:r>
        <w:separator/>
      </w:r>
    </w:p>
  </w:endnote>
  <w:endnote w:type="continuationSeparator" w:id="0">
    <w:p w14:paraId="18CB8CB3" w14:textId="77777777" w:rsidR="00CF5116" w:rsidRDefault="00CF5116" w:rsidP="00A92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41B8B" w14:textId="0DFB8BAD" w:rsidR="00387C48" w:rsidRDefault="00A920F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BF9D19" wp14:editId="30F04E6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635" r="0" b="2540"/>
              <wp:wrapNone/>
              <wp:docPr id="14" name="文本框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ABE52" w14:textId="77777777" w:rsidR="00387C48" w:rsidRDefault="00000000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BF9D19"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0;margin-top:0;width:4.6pt;height:11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" filled="f" stroked="f">
              <v:textbox style="mso-fit-shape-to-text:t" inset="0,0,0,0">
                <w:txbxContent>
                  <w:p w14:paraId="3BFABE52" w14:textId="77777777" w:rsidR="00000000" w:rsidRDefault="00000000">
                    <w:pPr>
                      <w:pStyle w:val="a5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C6270" w14:textId="77777777" w:rsidR="00CF5116" w:rsidRDefault="00CF5116" w:rsidP="00A920F3">
      <w:r>
        <w:separator/>
      </w:r>
    </w:p>
  </w:footnote>
  <w:footnote w:type="continuationSeparator" w:id="0">
    <w:p w14:paraId="0F1B6AC5" w14:textId="77777777" w:rsidR="00CF5116" w:rsidRDefault="00CF5116" w:rsidP="00A920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8D0A63A"/>
    <w:multiLevelType w:val="singleLevel"/>
    <w:tmpl w:val="A8D0A63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5D37C29"/>
    <w:multiLevelType w:val="singleLevel"/>
    <w:tmpl w:val="15D37C2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345905487">
    <w:abstractNumId w:val="0"/>
  </w:num>
  <w:num w:numId="2" w16cid:durableId="7106158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A6F"/>
    <w:rsid w:val="00293A6F"/>
    <w:rsid w:val="00387C48"/>
    <w:rsid w:val="00A920F3"/>
    <w:rsid w:val="00CF5116"/>
    <w:rsid w:val="00D343AD"/>
    <w:rsid w:val="00E329B6"/>
    <w:rsid w:val="00FA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C2316"/>
  <w15:chartTrackingRefBased/>
  <w15:docId w15:val="{3B5DD4AB-F0EA-40BD-9ADE-BC4C85C3E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0F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0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920F3"/>
    <w:rPr>
      <w:sz w:val="18"/>
      <w:szCs w:val="18"/>
    </w:rPr>
  </w:style>
  <w:style w:type="paragraph" w:styleId="a5">
    <w:name w:val="footer"/>
    <w:basedOn w:val="a"/>
    <w:link w:val="a6"/>
    <w:unhideWhenUsed/>
    <w:rsid w:val="00A920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920F3"/>
    <w:rPr>
      <w:sz w:val="18"/>
      <w:szCs w:val="18"/>
    </w:rPr>
  </w:style>
  <w:style w:type="paragraph" w:styleId="a7">
    <w:name w:val="Plain Text"/>
    <w:basedOn w:val="a"/>
    <w:link w:val="a8"/>
    <w:rsid w:val="00A920F3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rsid w:val="00A920F3"/>
    <w:rPr>
      <w:rFonts w:ascii="宋体" w:eastAsia="宋体" w:hAnsi="Courier New" w:cs="Courier New"/>
      <w:szCs w:val="21"/>
    </w:rPr>
  </w:style>
  <w:style w:type="table" w:styleId="a9">
    <w:name w:val="Table Grid"/>
    <w:basedOn w:val="a1"/>
    <w:rsid w:val="00A920F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XX82.TIF" TargetMode="External"/><Relationship Id="rId18" Type="http://schemas.openxmlformats.org/officeDocument/2006/relationships/image" Target="media/image8.png"/><Relationship Id="rId26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+10.TIF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XX93.TIF" TargetMode="External"/><Relationship Id="rId2" Type="http://schemas.openxmlformats.org/officeDocument/2006/relationships/styles" Target="styles.xml"/><Relationship Id="rId16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XX83.TIF" TargetMode="External"/><Relationship Id="rId20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XX85.TIF" TargetMode="Externa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XX81.TIF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+11.TIF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XX92.T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footer" Target="footer1.xml"/><Relationship Id="rId8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XX77.TIF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2044</Words>
  <Characters>11652</Characters>
  <Application>Microsoft Office Word</Application>
  <DocSecurity>0</DocSecurity>
  <Lines>97</Lines>
  <Paragraphs>27</Paragraphs>
  <ScaleCrop>false</ScaleCrop>
  <Company/>
  <LinksUpToDate>false</LinksUpToDate>
  <CharactersWithSpaces>13669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李 凡</cp:lastModifiedBy>
  <cp:revision>3</cp:revision>
  <dcterms:created xsi:type="dcterms:W3CDTF">2023-03-10T01:14:00Z</dcterms:created>
  <dcterms:modified xsi:type="dcterms:W3CDTF">2023-03-16T00:35:00Z</dcterms:modified>
</cp:coreProperties>
</file>