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hint="eastAsia" w:cs="宋体" w:asciiTheme="minorEastAsia" w:hAnsiTheme="minorEastAsia"/>
          <w:b/>
          <w:sz w:val="28"/>
          <w:szCs w:val="28"/>
        </w:rPr>
      </w:pPr>
      <w:r>
        <w:rPr>
          <w:rFonts w:hint="eastAsia" w:cs="宋体" w:asciiTheme="minorEastAsia" w:hAnsiTheme="minorEastAsia"/>
          <w:b/>
          <w:sz w:val="28"/>
          <w:szCs w:val="28"/>
        </w:rPr>
        <w:t>第3课  中古时期的欧洲</w:t>
      </w:r>
    </w:p>
    <w:p>
      <w:pPr>
        <w:pStyle w:val="2"/>
        <w:tabs>
          <w:tab w:val="left" w:pos="4620"/>
        </w:tabs>
        <w:snapToGrid w:val="0"/>
        <w:rPr>
          <w:rFonts w:cs="宋体" w:asciiTheme="minorEastAsia" w:hAnsiTheme="minorEastAsia"/>
          <w:b/>
          <w:bCs/>
          <w:color w:val="000000" w:themeColor="text1"/>
          <w14:textFill>
            <w14:solidFill>
              <w14:schemeClr w14:val="tx1"/>
            </w14:solidFill>
          </w14:textFill>
        </w:rPr>
      </w:pPr>
      <w:bookmarkStart w:id="0" w:name="_GoBack"/>
      <w:bookmarkEnd w:id="0"/>
      <w:r>
        <w:rPr>
          <w:rFonts w:hint="eastAsia" w:cs="宋体" w:asciiTheme="minorEastAsia" w:hAnsiTheme="minorEastAsia"/>
          <w:b/>
          <w:bCs/>
          <w:color w:val="000000" w:themeColor="text1"/>
          <w14:textFill>
            <w14:solidFill>
              <w14:schemeClr w14:val="tx1"/>
            </w14:solidFill>
          </w14:textFill>
        </w:rPr>
        <w:t>一、选择题</w:t>
      </w:r>
      <w:r>
        <w:rPr>
          <w:rFonts w:hint="eastAsia" w:cs="宋体" w:asciiTheme="minorEastAsia" w:hAnsiTheme="minorEastAsia"/>
          <w:bCs/>
          <w:color w:val="000000" w:themeColor="text1"/>
          <w14:textFill>
            <w14:solidFill>
              <w14:schemeClr w14:val="tx1"/>
            </w14:solidFill>
          </w14:textFill>
        </w:rPr>
        <w:t>（每题2分，合计20分）</w:t>
      </w:r>
    </w:p>
    <w:p>
      <w:pPr>
        <w:widowControl/>
        <w:jc w:val="left"/>
        <w:rPr>
          <w:rFonts w:asciiTheme="minorEastAsia" w:hAnsiTheme="minorEastAsia"/>
          <w:szCs w:val="21"/>
        </w:rPr>
      </w:pPr>
      <w:r>
        <w:rPr>
          <w:rFonts w:hint="eastAsia" w:asciiTheme="minorEastAsia" w:hAnsiTheme="minorEastAsia"/>
          <w:szCs w:val="21"/>
        </w:rPr>
        <w:t>（    ）1.</w:t>
      </w:r>
      <w:r>
        <w:rPr>
          <w:rFonts w:asciiTheme="minorEastAsia" w:hAnsiTheme="minorEastAsia"/>
          <w:szCs w:val="21"/>
        </w:rPr>
        <w:t>罗马帝国时期，罗马人经济文化生活中的某些因素已经开始侵入日耳曼社会，部分日耳曼人也通过各种渠道进入罗马帝国。西罗马帝国灭亡后，日耳曼人连同其他“蛮族”大量迁入原罗马帝国的腹地，逐渐将各自的文明和既有制度融合在一起，从而孕育出西欧封建社会。材料表明，西欧封建社会</w:t>
      </w:r>
    </w:p>
    <w:p>
      <w:pPr>
        <w:widowControl/>
        <w:ind w:firstLine="420" w:firstLineChars="200"/>
        <w:jc w:val="left"/>
        <w:rPr>
          <w:rFonts w:asciiTheme="minorEastAsia" w:hAnsiTheme="minorEastAsia"/>
          <w:szCs w:val="21"/>
        </w:rPr>
      </w:pPr>
      <w:r>
        <w:rPr>
          <w:rFonts w:asciiTheme="minorEastAsia" w:hAnsiTheme="minorEastAsia"/>
          <w:szCs w:val="21"/>
        </w:rPr>
        <w:t>A．继承了罗马帝国的基本制度</w:t>
      </w:r>
      <w:r>
        <w:rPr>
          <w:rFonts w:asciiTheme="minorEastAsia" w:hAnsiTheme="minorEastAsia"/>
          <w:szCs w:val="21"/>
        </w:rPr>
        <w:tab/>
      </w:r>
      <w:r>
        <w:rPr>
          <w:rFonts w:asciiTheme="minorEastAsia" w:hAnsiTheme="minorEastAsia"/>
          <w:szCs w:val="21"/>
        </w:rPr>
        <w:t>B．建立在民族大交融的基础上</w:t>
      </w:r>
    </w:p>
    <w:p>
      <w:pPr>
        <w:widowControl/>
        <w:ind w:firstLine="420" w:firstLineChars="200"/>
        <w:jc w:val="left"/>
        <w:rPr>
          <w:rFonts w:asciiTheme="minorEastAsia" w:hAnsiTheme="minorEastAsia"/>
          <w:szCs w:val="21"/>
        </w:rPr>
      </w:pPr>
      <w:r>
        <w:rPr>
          <w:rFonts w:asciiTheme="minorEastAsia" w:hAnsiTheme="minorEastAsia"/>
          <w:szCs w:val="21"/>
        </w:rPr>
        <w:t>C．未能传承古罗马的文化基因</w:t>
      </w:r>
      <w:r>
        <w:rPr>
          <w:rFonts w:asciiTheme="minorEastAsia" w:hAnsiTheme="minorEastAsia"/>
          <w:szCs w:val="21"/>
        </w:rPr>
        <w:tab/>
      </w:r>
      <w:r>
        <w:rPr>
          <w:rFonts w:asciiTheme="minorEastAsia" w:hAnsiTheme="minorEastAsia"/>
          <w:szCs w:val="21"/>
        </w:rPr>
        <w:t>D．为基督教的传播提供了土壤</w:t>
      </w:r>
    </w:p>
    <w:p>
      <w:pPr>
        <w:widowControl/>
        <w:jc w:val="left"/>
        <w:rPr>
          <w:rFonts w:asciiTheme="minorEastAsia" w:hAnsiTheme="minorEastAsia"/>
        </w:rPr>
      </w:pPr>
      <w:r>
        <w:rPr>
          <w:rFonts w:hint="eastAsia" w:asciiTheme="minorEastAsia" w:hAnsiTheme="minorEastAsia"/>
        </w:rPr>
        <w:t>（    ）</w:t>
      </w:r>
      <w:r>
        <w:rPr>
          <w:rFonts w:asciiTheme="minorEastAsia" w:hAnsiTheme="minorEastAsia"/>
        </w:rPr>
        <w:t>2.</w:t>
      </w:r>
      <w:r>
        <w:rPr>
          <w:rFonts w:hint="eastAsia" w:asciiTheme="minorEastAsia" w:hAnsiTheme="minorEastAsia"/>
        </w:rPr>
        <w:t>欧洲中世纪时期的科尔比修道院不仅有普通耕地，还有专门的菜园、葡萄园、鱼池。它种植各种蔬菜，水果，甚至还有专门种植药用植物的园子。科尔比还有大规模的畜牧业，饲养鹅和母鸡。为了加工制作各种食品及生活用品，</w:t>
      </w:r>
      <w:r>
        <w:rPr>
          <w:rFonts w:hint="eastAsia" w:ascii="MS Mincho" w:hAnsi="MS Mincho" w:cs="MS Mincho" w:eastAsiaTheme="minorEastAsia"/>
        </w:rPr>
        <w:t>……</w:t>
      </w:r>
      <w:r>
        <w:rPr>
          <w:rFonts w:hint="eastAsia" w:asciiTheme="minorEastAsia" w:hAnsiTheme="minorEastAsia"/>
        </w:rPr>
        <w:t xml:space="preserve">还有多种手工业工人。这主要反映了西欧庄园 </w:t>
      </w:r>
    </w:p>
    <w:p>
      <w:pPr>
        <w:widowControl/>
        <w:ind w:firstLine="840" w:firstLineChars="400"/>
        <w:jc w:val="left"/>
        <w:rPr>
          <w:rFonts w:asciiTheme="minorEastAsia" w:hAnsiTheme="minorEastAsia"/>
        </w:rPr>
      </w:pPr>
      <w:r>
        <w:rPr>
          <w:rFonts w:hint="eastAsia" w:asciiTheme="minorEastAsia" w:hAnsiTheme="minorEastAsia"/>
        </w:rPr>
        <w:t>A．手工技术发达    B．商业贸易繁荣     C．经济自给自足</w:t>
      </w:r>
      <w:r>
        <w:rPr>
          <w:rFonts w:hint="eastAsia" w:asciiTheme="minorEastAsia" w:hAnsiTheme="minorEastAsia"/>
        </w:rPr>
        <w:tab/>
      </w:r>
      <w:r>
        <w:rPr>
          <w:rFonts w:hint="eastAsia" w:asciiTheme="minorEastAsia" w:hAnsiTheme="minorEastAsia"/>
        </w:rPr>
        <w:t>D．政治独立自治</w:t>
      </w:r>
    </w:p>
    <w:p>
      <w:pPr>
        <w:widowControl/>
        <w:jc w:val="left"/>
        <w:rPr>
          <w:rFonts w:cs="Times New Roman" w:asciiTheme="minorEastAsia" w:hAnsiTheme="minorEastAsia"/>
        </w:rPr>
      </w:pPr>
      <w:r>
        <w:rPr>
          <w:rFonts w:hint="eastAsia" w:cs="Times New Roman" w:asciiTheme="minorEastAsia" w:hAnsiTheme="minorEastAsia"/>
        </w:rPr>
        <w:t>（    ）3.</w:t>
      </w:r>
      <w:r>
        <w:rPr>
          <w:rFonts w:cs="Times New Roman" w:asciiTheme="minorEastAsia" w:hAnsiTheme="minorEastAsia"/>
        </w:rPr>
        <w:t xml:space="preserve"> 下图是中古时期欧洲庄园示意图。由此可以推知，当时的庄园</w:t>
      </w:r>
    </w:p>
    <w:p>
      <w:pPr>
        <w:widowControl/>
        <w:jc w:val="center"/>
        <w:rPr>
          <w:rFonts w:cs="Times New Roman" w:asciiTheme="minorEastAsia" w:hAnsiTheme="minorEastAsia"/>
        </w:rPr>
      </w:pPr>
      <w:r>
        <w:rPr>
          <w:rFonts w:cs="Times New Roman" w:asciiTheme="minorEastAsia" w:hAnsiTheme="minorEastAsia"/>
        </w:rPr>
        <w:drawing>
          <wp:inline distT="0" distB="0" distL="0" distR="0">
            <wp:extent cx="2077085" cy="1621790"/>
            <wp:effectExtent l="0" t="0" r="1841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077085" cy="1621790"/>
                    </a:xfrm>
                    <a:prstGeom prst="rect">
                      <a:avLst/>
                    </a:prstGeom>
                  </pic:spPr>
                </pic:pic>
              </a:graphicData>
            </a:graphic>
          </wp:inline>
        </w:drawing>
      </w:r>
    </w:p>
    <w:p>
      <w:pPr>
        <w:widowControl/>
        <w:ind w:firstLine="840" w:firstLineChars="400"/>
        <w:jc w:val="left"/>
        <w:rPr>
          <w:rFonts w:cs="Times New Roman" w:asciiTheme="minorEastAsia" w:hAnsiTheme="minorEastAsia"/>
        </w:rPr>
      </w:pPr>
      <w:r>
        <w:rPr>
          <w:rFonts w:cs="Times New Roman" w:asciiTheme="minorEastAsia" w:hAnsiTheme="minorEastAsia"/>
        </w:rPr>
        <w:t>A．是欧洲重要基层单位</w:t>
      </w:r>
      <w:r>
        <w:rPr>
          <w:rFonts w:cs="Times New Roman" w:asciiTheme="minorEastAsia" w:hAnsiTheme="minorEastAsia"/>
        </w:rPr>
        <w:tab/>
      </w:r>
      <w:r>
        <w:rPr>
          <w:rFonts w:cs="Times New Roman" w:asciiTheme="minorEastAsia" w:hAnsiTheme="minorEastAsia"/>
        </w:rPr>
        <w:t>B．个体农民拥有土地所有权</w:t>
      </w:r>
    </w:p>
    <w:p>
      <w:pPr>
        <w:widowControl/>
        <w:ind w:firstLine="840" w:firstLineChars="400"/>
        <w:jc w:val="left"/>
        <w:rPr>
          <w:rFonts w:cs="Times New Roman" w:asciiTheme="minorEastAsia" w:hAnsiTheme="minorEastAsia"/>
        </w:rPr>
      </w:pPr>
      <w:r>
        <w:rPr>
          <w:rFonts w:cs="Times New Roman" w:asciiTheme="minorEastAsia" w:hAnsiTheme="minorEastAsia"/>
        </w:rPr>
        <w:t>C．教堂是最高权力机关</w:t>
      </w:r>
      <w:r>
        <w:rPr>
          <w:rFonts w:cs="Times New Roman" w:asciiTheme="minorEastAsia" w:hAnsiTheme="minorEastAsia"/>
        </w:rPr>
        <w:tab/>
      </w:r>
      <w:r>
        <w:rPr>
          <w:rFonts w:cs="Times New Roman" w:asciiTheme="minorEastAsia" w:hAnsiTheme="minorEastAsia"/>
        </w:rPr>
        <w:t>D．领主由男性公民选举产生</w:t>
      </w:r>
    </w:p>
    <w:p>
      <w:pPr>
        <w:pStyle w:val="2"/>
        <w:tabs>
          <w:tab w:val="left" w:pos="4620"/>
        </w:tabs>
        <w:snapToGrid w:val="0"/>
        <w:rPr>
          <w:rFonts w:asciiTheme="minorEastAsia" w:hAnsiTheme="minorEastAsia"/>
        </w:rPr>
      </w:pPr>
      <w:r>
        <w:rPr>
          <w:rFonts w:hint="eastAsia" w:asciiTheme="minorEastAsia" w:hAnsiTheme="minorEastAsia"/>
        </w:rPr>
        <w:t>（    ）4.</w:t>
      </w:r>
      <w:r>
        <w:rPr>
          <w:rFonts w:asciiTheme="minorEastAsia" w:hAnsiTheme="minorEastAsia"/>
        </w:rPr>
        <w:t>中古西欧城市文学中的典型代表是以狐狸列那为主人公的一系列动物故事。列那狐代表城市富商，它精力充沛、机智多变；而伊桑格蓝狼代表残暴又愚蠢的贵族、狮子代表象征正义和权力的国王、骆驼代表邪恶又虚伪的僧侣。这一定程度上反映了当时</w:t>
      </w:r>
    </w:p>
    <w:p>
      <w:pPr>
        <w:pStyle w:val="2"/>
        <w:tabs>
          <w:tab w:val="left" w:pos="4620"/>
        </w:tabs>
        <w:snapToGrid w:val="0"/>
        <w:ind w:firstLine="840" w:firstLineChars="400"/>
        <w:rPr>
          <w:rFonts w:asciiTheme="minorEastAsia" w:hAnsiTheme="minorEastAsia"/>
        </w:rPr>
      </w:pPr>
      <w:r>
        <w:rPr>
          <w:rFonts w:asciiTheme="minorEastAsia" w:hAnsiTheme="minorEastAsia"/>
        </w:rPr>
        <w:t>A．基督教神学丧失了统治力</w:t>
      </w:r>
      <w:r>
        <w:rPr>
          <w:rFonts w:asciiTheme="minorEastAsia" w:hAnsiTheme="minorEastAsia"/>
        </w:rPr>
        <w:tab/>
      </w:r>
      <w:r>
        <w:rPr>
          <w:rFonts w:asciiTheme="minorEastAsia" w:hAnsiTheme="minorEastAsia"/>
        </w:rPr>
        <w:t>B．封建贵族统治已彻底衰落</w:t>
      </w:r>
    </w:p>
    <w:p>
      <w:pPr>
        <w:pStyle w:val="2"/>
        <w:tabs>
          <w:tab w:val="left" w:pos="4620"/>
        </w:tabs>
        <w:snapToGrid w:val="0"/>
        <w:ind w:firstLine="840" w:firstLineChars="400"/>
        <w:rPr>
          <w:rFonts w:asciiTheme="minorEastAsia" w:hAnsiTheme="minorEastAsia"/>
        </w:rPr>
      </w:pPr>
      <w:r>
        <w:rPr>
          <w:rFonts w:asciiTheme="minorEastAsia" w:hAnsiTheme="minorEastAsia"/>
        </w:rPr>
        <w:t>C．王权强化受到普遍的认可</w:t>
      </w:r>
      <w:r>
        <w:rPr>
          <w:rFonts w:asciiTheme="minorEastAsia" w:hAnsiTheme="minorEastAsia"/>
        </w:rPr>
        <w:tab/>
      </w:r>
      <w:r>
        <w:rPr>
          <w:rFonts w:asciiTheme="minorEastAsia" w:hAnsiTheme="minorEastAsia"/>
        </w:rPr>
        <w:t>D．市民阶层的积极进取景象</w:t>
      </w:r>
    </w:p>
    <w:p>
      <w:pPr>
        <w:pStyle w:val="2"/>
        <w:rPr>
          <w:rFonts w:asciiTheme="minorEastAsia" w:hAnsiTheme="minorEastAsia"/>
          <w:bCs/>
        </w:rPr>
      </w:pPr>
      <w:r>
        <w:rPr>
          <w:rFonts w:hint="eastAsia" w:asciiTheme="minorEastAsia" w:hAnsiTheme="minorEastAsia" w:eastAsiaTheme="minorEastAsia"/>
        </w:rPr>
        <w:t>（    ）5.</w:t>
      </w:r>
      <w:r>
        <w:rPr>
          <w:rFonts w:asciiTheme="minorEastAsia" w:hAnsiTheme="minorEastAsia"/>
          <w:bCs/>
        </w:rPr>
        <w:t>12世纪初，法国毛纺织中心琅城的市民通过花费巨资赎买、武装暴动等方式,从国王路易六世手中得到特许状，获得了一定的城市自主管理权。该材料可用于佐证西欧的</w:t>
      </w:r>
    </w:p>
    <w:p>
      <w:pPr>
        <w:pStyle w:val="2"/>
        <w:ind w:firstLine="840" w:firstLineChars="400"/>
        <w:rPr>
          <w:rFonts w:asciiTheme="minorEastAsia" w:hAnsiTheme="minorEastAsia"/>
          <w:bCs/>
        </w:rPr>
      </w:pPr>
      <w:r>
        <w:rPr>
          <w:rFonts w:asciiTheme="minorEastAsia" w:hAnsiTheme="minorEastAsia"/>
          <w:bCs/>
        </w:rPr>
        <w:t>A．城市自治</w:t>
      </w:r>
      <w:r>
        <w:rPr>
          <w:rFonts w:asciiTheme="minorEastAsia" w:hAnsiTheme="minorEastAsia"/>
          <w:bCs/>
        </w:rPr>
        <w:tab/>
      </w:r>
      <w:r>
        <w:rPr>
          <w:rFonts w:asciiTheme="minorEastAsia" w:hAnsiTheme="minorEastAsia"/>
          <w:bCs/>
        </w:rPr>
        <w:t>B．文艺复兴</w:t>
      </w:r>
      <w:r>
        <w:rPr>
          <w:rFonts w:asciiTheme="minorEastAsia" w:hAnsiTheme="minorEastAsia"/>
          <w:bCs/>
        </w:rPr>
        <w:tab/>
      </w:r>
      <w:r>
        <w:rPr>
          <w:rFonts w:asciiTheme="minorEastAsia" w:hAnsiTheme="minorEastAsia"/>
          <w:bCs/>
        </w:rPr>
        <w:t>C．殖民扩张</w:t>
      </w:r>
      <w:r>
        <w:rPr>
          <w:rFonts w:asciiTheme="minorEastAsia" w:hAnsiTheme="minorEastAsia"/>
          <w:bCs/>
        </w:rPr>
        <w:tab/>
      </w:r>
      <w:r>
        <w:rPr>
          <w:rFonts w:asciiTheme="minorEastAsia" w:hAnsiTheme="minorEastAsia"/>
          <w:bCs/>
        </w:rPr>
        <w:t>D．启蒙运动</w:t>
      </w:r>
    </w:p>
    <w:p>
      <w:pPr>
        <w:pStyle w:val="2"/>
        <w:rPr>
          <w:rFonts w:asciiTheme="minorEastAsia" w:hAnsiTheme="minorEastAsia"/>
        </w:rPr>
      </w:pPr>
      <w:r>
        <w:rPr>
          <w:rFonts w:hint="eastAsia" w:asciiTheme="minorEastAsia" w:hAnsiTheme="minorEastAsia" w:eastAsiaTheme="minorEastAsia"/>
        </w:rPr>
        <w:t>（    ）6</w:t>
      </w:r>
      <w:r>
        <w:rPr>
          <w:rFonts w:asciiTheme="minorEastAsia" w:hAnsiTheme="minorEastAsia" w:eastAsiaTheme="minorEastAsia"/>
        </w:rPr>
        <w:t>.</w:t>
      </w:r>
      <w:r>
        <w:rPr>
          <w:rFonts w:hint="eastAsia" w:asciiTheme="minorEastAsia" w:hAnsiTheme="minorEastAsia" w:eastAsiaTheme="minorEastAsia"/>
        </w:rPr>
        <w:t>该</w:t>
      </w:r>
      <w:r>
        <w:rPr>
          <w:rFonts w:asciiTheme="minorEastAsia" w:hAnsiTheme="minorEastAsia"/>
        </w:rPr>
        <w:t>图反映出当时</w:t>
      </w:r>
    </w:p>
    <w:p>
      <w:pPr>
        <w:pStyle w:val="2"/>
        <w:rPr>
          <w:rFonts w:asciiTheme="minorEastAsia" w:hAnsiTheme="minorEastAsia"/>
        </w:rPr>
      </w:pPr>
      <w:r>
        <w:rPr>
          <w:rFonts w:asciiTheme="minorEastAsia" w:hAnsiTheme="minorEastAsia"/>
        </w:rPr>
        <w:drawing>
          <wp:inline distT="0" distB="0" distL="0" distR="0">
            <wp:extent cx="3935730" cy="1553210"/>
            <wp:effectExtent l="0" t="0" r="762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938179" cy="1554544"/>
                    </a:xfrm>
                    <a:prstGeom prst="rect">
                      <a:avLst/>
                    </a:prstGeom>
                  </pic:spPr>
                </pic:pic>
              </a:graphicData>
            </a:graphic>
          </wp:inline>
        </w:drawing>
      </w:r>
    </w:p>
    <w:p>
      <w:pPr>
        <w:pStyle w:val="2"/>
        <w:ind w:firstLine="840" w:firstLineChars="400"/>
        <w:rPr>
          <w:rFonts w:asciiTheme="minorEastAsia" w:hAnsiTheme="minorEastAsia"/>
        </w:rPr>
      </w:pPr>
      <w:r>
        <w:rPr>
          <w:rFonts w:asciiTheme="minorEastAsia" w:hAnsiTheme="minorEastAsia"/>
        </w:rPr>
        <w:t>A．古代印度文明的种姓制度</w:t>
      </w:r>
      <w:r>
        <w:rPr>
          <w:rFonts w:asciiTheme="minorEastAsia" w:hAnsiTheme="minorEastAsia"/>
        </w:rPr>
        <w:tab/>
      </w:r>
      <w:r>
        <w:rPr>
          <w:rFonts w:asciiTheme="minorEastAsia" w:hAnsiTheme="minorEastAsia"/>
        </w:rPr>
        <w:t>B．西欧封建社会结构的等级化特征</w:t>
      </w:r>
    </w:p>
    <w:p>
      <w:pPr>
        <w:pStyle w:val="2"/>
        <w:ind w:firstLine="840" w:firstLineChars="400"/>
        <w:rPr>
          <w:rFonts w:asciiTheme="minorEastAsia" w:hAnsiTheme="minorEastAsia"/>
        </w:rPr>
      </w:pPr>
      <w:r>
        <w:rPr>
          <w:rFonts w:asciiTheme="minorEastAsia" w:hAnsiTheme="minorEastAsia"/>
        </w:rPr>
        <w:t>C．市民崛起和城市自治运动</w:t>
      </w:r>
      <w:r>
        <w:rPr>
          <w:rFonts w:asciiTheme="minorEastAsia" w:hAnsiTheme="minorEastAsia"/>
        </w:rPr>
        <w:tab/>
      </w:r>
      <w:r>
        <w:rPr>
          <w:rFonts w:asciiTheme="minorEastAsia" w:hAnsiTheme="minorEastAsia"/>
        </w:rPr>
        <w:t>D．宗教戒律严重束缚了人性的发展</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7．法国在腓力二世（1180年～1223年在位）国王之前，并未确立王位世袭的原则，历代国王都是在位期间为儿子加冕，以防自己死后贵族集团选出其他人来当国王。从腓力二世开始，诸侯选举国王变成了多余的形式，被彻底废除了。这一变化，意味着法国</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A．王权力量的增强B．确立了封君封臣制度C．国家统一的完成D．演变为近代民族国家</w:t>
      </w:r>
    </w:p>
    <w:p>
      <w:pPr>
        <w:pStyle w:val="2"/>
        <w:rPr>
          <w:rFonts w:asciiTheme="minorEastAsia" w:hAnsiTheme="minorEastAsia"/>
        </w:rPr>
      </w:pPr>
      <w:r>
        <w:rPr>
          <w:rFonts w:hint="eastAsia" w:asciiTheme="minorEastAsia" w:hAnsiTheme="minorEastAsia" w:eastAsiaTheme="minorEastAsia"/>
        </w:rPr>
        <w:t>（    ）8.</w:t>
      </w:r>
      <w:r>
        <w:rPr>
          <w:rFonts w:asciiTheme="minorEastAsia" w:hAnsiTheme="minorEastAsia"/>
        </w:rPr>
        <w:t>在中世纪的西欧，基督教会开办了一些学校，学校以其宗教信仰、道德为主要教育内容，宣扬以“孝敬父母、不可杀人、不可奸淫、不可偷盗、不可贪恋别人的财物”等为主要内容的“十诫”。这反映了中世纪基督教</w:t>
      </w:r>
    </w:p>
    <w:p>
      <w:pPr>
        <w:pStyle w:val="2"/>
        <w:ind w:firstLine="840" w:firstLineChars="400"/>
        <w:rPr>
          <w:rFonts w:asciiTheme="minorEastAsia" w:hAnsiTheme="minorEastAsia"/>
        </w:rPr>
      </w:pPr>
      <w:r>
        <w:rPr>
          <w:rFonts w:asciiTheme="minorEastAsia" w:hAnsiTheme="minorEastAsia"/>
        </w:rPr>
        <w:t>A．把世俗文化排斥在教育之外</w:t>
      </w:r>
      <w:r>
        <w:rPr>
          <w:rFonts w:asciiTheme="minorEastAsia" w:hAnsiTheme="minorEastAsia"/>
        </w:rPr>
        <w:tab/>
      </w:r>
      <w:r>
        <w:rPr>
          <w:rFonts w:asciiTheme="minorEastAsia" w:hAnsiTheme="minorEastAsia"/>
        </w:rPr>
        <w:t>B．宗教伦理具有一定的社会教化功能</w:t>
      </w:r>
    </w:p>
    <w:p>
      <w:pPr>
        <w:pStyle w:val="2"/>
        <w:ind w:firstLine="840" w:firstLineChars="400"/>
        <w:rPr>
          <w:rFonts w:asciiTheme="minorEastAsia" w:hAnsiTheme="minorEastAsia"/>
        </w:rPr>
      </w:pPr>
      <w:r>
        <w:rPr>
          <w:rFonts w:asciiTheme="minorEastAsia" w:hAnsiTheme="minorEastAsia"/>
        </w:rPr>
        <w:t>C．教会的训诫凌驾于法律之上</w:t>
      </w:r>
      <w:r>
        <w:rPr>
          <w:rFonts w:asciiTheme="minorEastAsia" w:hAnsiTheme="minorEastAsia"/>
        </w:rPr>
        <w:tab/>
      </w:r>
      <w:r>
        <w:rPr>
          <w:rFonts w:asciiTheme="minorEastAsia" w:hAnsiTheme="minorEastAsia"/>
        </w:rPr>
        <w:t>D．实现教会对人思想意识的绝对控制</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）9.拜占庭帝国时期，一位元老因与查士丁尼二世（查士丁尼的养子）共同用餐而未到法庭应诉，被法庭判以蓄意藐视法庭罪并遭到鞭笞。这一事件</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A．可作为帝国重视法律的佐证</w:t>
      </w:r>
      <w:r>
        <w:rPr>
          <w:rFonts w:hint="eastAsia" w:asciiTheme="minorEastAsia" w:hAnsiTheme="minorEastAsia" w:eastAsiaTheme="minorEastAsia"/>
        </w:rPr>
        <w:tab/>
      </w:r>
      <w:r>
        <w:rPr>
          <w:rFonts w:hint="eastAsia" w:asciiTheme="minorEastAsia" w:hAnsiTheme="minorEastAsia" w:eastAsiaTheme="minorEastAsia"/>
        </w:rPr>
        <w:t>B．反映出皇帝凌驾于法律之上</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C．是伪造的，与帝国情况不符</w:t>
      </w:r>
      <w:r>
        <w:rPr>
          <w:rFonts w:hint="eastAsia" w:asciiTheme="minorEastAsia" w:hAnsiTheme="minorEastAsia" w:eastAsiaTheme="minorEastAsia"/>
        </w:rPr>
        <w:tab/>
      </w:r>
      <w:r>
        <w:rPr>
          <w:rFonts w:hint="eastAsia" w:asciiTheme="minorEastAsia" w:hAnsiTheme="minorEastAsia" w:eastAsiaTheme="minorEastAsia"/>
        </w:rPr>
        <w:t>D．说明帝国严刑峻法不得民心</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）10</w:t>
      </w:r>
      <w:r>
        <w:rPr>
          <w:rFonts w:asciiTheme="minorEastAsia" w:hAnsiTheme="minorEastAsia" w:eastAsiaTheme="minorEastAsia"/>
        </w:rPr>
        <w:t>．</w:t>
      </w:r>
      <w:r>
        <w:rPr>
          <w:rFonts w:hint="eastAsia" w:asciiTheme="minorEastAsia" w:hAnsiTheme="minorEastAsia" w:eastAsiaTheme="minorEastAsia"/>
        </w:rPr>
        <w:t>伊凡四世称沙皇后，向各地派遣许多出身低微的特使，他们拥有审判职能、监督职能以及为特别的开支进行征税的权力。这些“特使”的出现</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A．有利于基辅罗斯的崛起</w:t>
      </w:r>
      <w:r>
        <w:rPr>
          <w:rFonts w:hint="eastAsia" w:asciiTheme="minorEastAsia" w:hAnsiTheme="minorEastAsia" w:eastAsiaTheme="minorEastAsia"/>
        </w:rPr>
        <w:tab/>
      </w:r>
      <w:r>
        <w:rPr>
          <w:rFonts w:hint="eastAsia" w:asciiTheme="minorEastAsia" w:hAnsiTheme="minorEastAsia" w:eastAsiaTheme="minorEastAsia"/>
        </w:rPr>
        <w:t>B．维护了大贵族的利益</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C．抵御了金帐汗国的侵扰</w:t>
      </w:r>
      <w:r>
        <w:rPr>
          <w:rFonts w:hint="eastAsia" w:asciiTheme="minorEastAsia" w:hAnsiTheme="minorEastAsia" w:eastAsiaTheme="minorEastAsia"/>
        </w:rPr>
        <w:tab/>
      </w:r>
      <w:r>
        <w:rPr>
          <w:rFonts w:hint="eastAsia" w:asciiTheme="minorEastAsia" w:hAnsiTheme="minorEastAsia" w:eastAsiaTheme="minorEastAsia"/>
        </w:rPr>
        <w:t>D．强化了对地方的控制</w:t>
      </w:r>
    </w:p>
    <w:p>
      <w:pPr>
        <w:spacing w:line="320" w:lineRule="exact"/>
        <w:rPr>
          <w:rFonts w:hint="eastAsia" w:cs="楷体" w:asciiTheme="minorEastAsia" w:hAnsiTheme="minorEastAsia"/>
          <w:sz w:val="24"/>
          <w:szCs w:val="24"/>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OTM5NTUxNWNhNDA3N2FmODQ2ZjA3ZjExMGM2ZmQifQ=="/>
  </w:docVars>
  <w:rsids>
    <w:rsidRoot w:val="00000000"/>
    <w:rsid w:val="738F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2023-03-02T09:32:25Z</dcterms:created>
  <dc:creator>Administrator</dc:creator>
  <cp:lastModifiedBy>家珍</cp:lastModifiedBy>
  <dcterms:modified xsi:type="dcterms:W3CDTF">2023-03-02T09:32:59Z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3B9D94E40A5949F097974A9F329ED020</vt:lpwstr>
  </property>
</Properties>
</file>