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2024-2025</w:t>
      </w:r>
      <w:r>
        <w:rPr>
          <w:rFonts w:hint="eastAsia" w:ascii="黑体" w:hAnsi="宋体" w:eastAsia="黑体"/>
          <w:b/>
          <w:sz w:val="28"/>
          <w:szCs w:val="28"/>
        </w:rPr>
        <w:t>学年度第一学期高一政治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作业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第一课 </w:t>
      </w:r>
      <w:r>
        <w:rPr>
          <w:rFonts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社会主义从空想到科学、从理论到实践的发展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</w:t>
      </w:r>
      <w:r>
        <w:rPr>
          <w:rFonts w:ascii="黑体" w:hAnsi="黑体" w:eastAsia="黑体" w:cs="黑体"/>
          <w:b/>
          <w:bCs/>
          <w:sz w:val="28"/>
          <w:szCs w:val="28"/>
        </w:rPr>
        <w:t>.1</w:t>
      </w:r>
      <w:r>
        <w:rPr>
          <w:rFonts w:ascii="黑体" w:hAnsi="黑体" w:eastAsia="黑体" w:cs="黑体"/>
          <w:b/>
          <w:spacing w:val="1"/>
          <w:sz w:val="28"/>
          <w:szCs w:val="28"/>
        </w:rPr>
        <w:t>原始社会的</w:t>
      </w:r>
      <w:r>
        <w:rPr>
          <w:rFonts w:ascii="黑体" w:hAnsi="黑体" w:eastAsia="黑体" w:cs="黑体"/>
          <w:b/>
          <w:sz w:val="28"/>
          <w:szCs w:val="28"/>
        </w:rPr>
        <w:t>解体和阶级社会的演进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研制人：</w:t>
      </w:r>
      <w:r>
        <w:rPr>
          <w:rFonts w:hint="eastAsia" w:ascii="楷体" w:hAnsi="楷体" w:eastAsia="楷体" w:cs="楷体"/>
          <w:sz w:val="24"/>
          <w:lang w:val="en-US" w:eastAsia="zh-CN"/>
        </w:rPr>
        <w:t>解晓玲</w:t>
      </w:r>
      <w:r>
        <w:rPr>
          <w:rFonts w:hint="eastAsia" w:ascii="楷体" w:hAnsi="楷体" w:eastAsia="楷体" w:cs="楷体"/>
          <w:sz w:val="24"/>
        </w:rPr>
        <w:t xml:space="preserve">  </w:t>
      </w:r>
      <w:r>
        <w:rPr>
          <w:rFonts w:ascii="楷体" w:hAnsi="楷体" w:eastAsia="楷体" w:cs="楷体"/>
          <w:sz w:val="24"/>
        </w:rPr>
        <w:t xml:space="preserve">   </w:t>
      </w:r>
      <w:r>
        <w:rPr>
          <w:rFonts w:hint="eastAsia" w:ascii="楷体" w:hAnsi="楷体" w:eastAsia="楷体" w:cs="楷体"/>
          <w:sz w:val="24"/>
        </w:rPr>
        <w:t xml:space="preserve">  审核人：</w:t>
      </w:r>
      <w:r>
        <w:rPr>
          <w:rFonts w:hint="eastAsia" w:ascii="楷体" w:hAnsi="楷体" w:eastAsia="楷体" w:cs="楷体"/>
          <w:sz w:val="24"/>
          <w:lang w:val="en-US" w:eastAsia="zh-CN"/>
        </w:rPr>
        <w:t>曹淑莹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楷体" w:hAnsi="楷体" w:eastAsia="楷体" w:cs="楷体"/>
          <w:sz w:val="24"/>
        </w:rPr>
        <w:t>班级：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姓名：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学号：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授课时间：</w:t>
      </w:r>
      <w:r>
        <w:rPr>
          <w:rFonts w:hint="eastAsia" w:ascii="楷体" w:hAnsi="楷体" w:eastAsia="楷体" w:cs="楷体"/>
          <w:sz w:val="2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一、单选题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2024年3月22日，山东沂水跋山遗址群入选全国十大考古新发现。跋山遗址群是一处旧石器时代中期旷野遗址，目前出土文化遗物4万余件，包括石制品3万件以及少量竹、木质等有机物标本。其中1件象牙质铲形器型体硕大、人工打制痕迹明显，为国内首次发现。下列情景中，可能会出现在当时所处时代的是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①石器工具已广泛用于农业和畜牧业生产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②人们主要是以采集天然的食物为生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③人类摆脱蒙昧野蛮的状态，迈入了文明时代的门槛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④人们共同劳动，共同占有生产资料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苏州草鞋山遗址的文化堆积层厚度达11米，考古专家将其分为10个文化地层。该遗址跨越多个年代的文化层次，出土遗迹、遗物丰富，被业内专家誉为</w:t>
      </w:r>
      <w:r>
        <w:rPr>
          <w:rFonts w:hint="eastAsia" w:ascii="宋体" w:hAns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江南史前文化标尺”。遗址中发现了木构建筑遗迹，精美的琮、壁、串饰等玉器，陶鼎、罐、壶等陶器，石刀、钺、斧等石器，还有炭化粳籼稻谷、农用器具等。从出土的玉器、陶器和石器可以判断出草鞋山遗址：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①属于新石器时代的文化遗迹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</w:t>
      </w:r>
      <w:r>
        <w:rPr>
          <w:rFonts w:hint="eastAsia" w:ascii="宋体" w:hAnsi="宋体" w:eastAsia="宋体" w:cs="宋体"/>
          <w:sz w:val="21"/>
          <w:szCs w:val="21"/>
        </w:rPr>
        <w:t>②已进入文明时代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③展现了人类早期历史发展的轨迹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</w:t>
      </w:r>
      <w:r>
        <w:rPr>
          <w:rFonts w:hint="eastAsia" w:ascii="宋体" w:hAnsi="宋体" w:eastAsia="宋体" w:cs="宋体"/>
          <w:sz w:val="21"/>
          <w:szCs w:val="21"/>
        </w:rPr>
        <w:t>④已出现阶级分化，土地私有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在原始社会，人与人之间是平等与合作的关系，平均分配劳动产品。同时，在原始氏族制度中，原始人通过氏族议事会管理集体事务，氏族长也同所有氏族成员一起劳动，没有任何特权。这表明（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原始社会是一个生产力水平极端低下的社会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原始社会是一个理想的</w:t>
      </w:r>
      <w:r>
        <w:rPr>
          <w:rFonts w:hint="eastAsia" w:ascii="宋体" w:hAns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黄金时代”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原始社会是一个不平等的社会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原始社会是一个没有人剥削人、人压迫人现象的平等的社会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原始社会末期，伴随着木石犁等先进的农业生产工具的使用，农业生产效率提高，产品不断丰富。伴随着生产力的发展，原始社会也慢慢解体。原始社会解体过程（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①是生产发展基础上贫富差距缩小的过程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②是个体劳动取代共同劳动的过程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③是私有制基础上阶级分化的过程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④是社会生产力与生产关系相适应的过程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在原始社会，按照血缘关系结成的氏族是原始人共同生活的基本单位。在氏族制度下，氏族内部没有人压迫人的现象。对原始社会认识正确的有(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)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①人类社会发展的低级阶段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②人类社会发展的理想社会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③氏族成员共同占有生产资料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④历史上的第一个阶级社会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在隶社会,生产力水平有了进一步提高,农业、畜牧业和手工业显著发展,商业和城市日益繁荣、奴隶社会生产力的发展给社会带来的变化表明（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①奴隶制的建立适应了当时生产力的发展要求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②人类进入了文明时代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③奴隶制是一种残酷的剥前制度和压迫制度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④奴隶社会代替原始社会是人类历更发展中的一个巨大进步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cs="宋体"/>
          <w:sz w:val="21"/>
          <w:szCs w:val="21"/>
          <w:lang w:eastAsia="zh-CN"/>
        </w:rPr>
        <w:t>.“</w:t>
      </w:r>
      <w:r>
        <w:rPr>
          <w:rFonts w:hint="eastAsia" w:ascii="宋体" w:hAnsi="宋体" w:eastAsia="宋体" w:cs="宋体"/>
          <w:sz w:val="21"/>
          <w:szCs w:val="21"/>
        </w:rPr>
        <w:t>任何国家都意味着使用暴力，而全部区别就在于：这种暴力是用来反对被剥削者还是反对剥削者。”这段话折射出（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①国家是阶级矛盾不可调和的产物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②任何性质的国家都是维护剥削者的利益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③国家是统治阶级进行阶级统治的工具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④人类历史上最早的国家在原始社会末期产生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国家是阶级矛盾不可调和的产物，是阶级统治的工具。奴隶制国家是伴随着奴隶的反抗，以及奴隶主对自身利益的维护而建立的。这表明，奴隶制国家是（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①奴隶主镇压奴隶反抗的暴力机关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 </w:t>
      </w:r>
      <w:r>
        <w:rPr>
          <w:rFonts w:hint="eastAsia" w:ascii="宋体" w:hAnsi="宋体" w:eastAsia="宋体" w:cs="宋体"/>
          <w:sz w:val="21"/>
          <w:szCs w:val="21"/>
        </w:rPr>
        <w:t>②奴隶主与奴隶共同利益的维护者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③奴隶主与奴隶阶级利益的调和者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 </w:t>
      </w:r>
      <w:r>
        <w:rPr>
          <w:rFonts w:hint="eastAsia" w:ascii="宋体" w:hAnsi="宋体" w:eastAsia="宋体" w:cs="宋体"/>
          <w:sz w:val="21"/>
          <w:szCs w:val="21"/>
        </w:rPr>
        <w:t>④奴隶主与奴隶之间阶级斗争的产物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唐诗《悯农》中描述到:</w:t>
      </w:r>
      <w:r>
        <w:rPr>
          <w:rFonts w:hint="eastAsia" w:ascii="宋体" w:hAns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春种一粒粟，秋收万颗子。四海无闲地，农夫犹饿死。”造成这一现象的根源是（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封建土地所有制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地主阶级对农民的沉重剥削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农民没有人身自由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农民技术落后，生产无积极性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</w:t>
      </w:r>
      <w:r>
        <w:rPr>
          <w:rFonts w:hint="eastAsia" w:ascii="宋体" w:hAnsi="宋体" w:cs="宋体"/>
          <w:sz w:val="21"/>
          <w:szCs w:val="21"/>
          <w:lang w:eastAsia="zh-CN"/>
        </w:rPr>
        <w:t>.“</w:t>
      </w:r>
      <w:r>
        <w:rPr>
          <w:rFonts w:hint="eastAsia" w:ascii="宋体" w:hAnsi="宋体" w:eastAsia="宋体" w:cs="宋体"/>
          <w:sz w:val="21"/>
          <w:szCs w:val="21"/>
        </w:rPr>
        <w:t>硕鼠硕鼠，无食我黍！三岁贯汝，莫我肯顾；誓将去汝，适彼乐土；乐土乐土，爰得我所……”《国风·魏风·硕鼠》这首诗歌寄托着诗人的美好向往，代表着没有剥削、人人平等、安乐祥和的一种理想社会。诗反映的当时社会生产关系，其特点有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①奴隶主占有生产资料并完全占有奴隶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②封建土地所有制是地主阶级剥削农民的基础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③奴隶劳动的全部产品归奴隶主占有和支配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④收取地租是地主阶级剥削农民的主要方式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人类社会由奴隶社会进入封建社会，铁制农具的广泛使用和牛耕的普遍推广，使农业发展到新水平。在农业发展的基础上，手工业、商业和城市也有较大的发展。这表明（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①封建社会生产力的发展跨上了一个新台阶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②封建社会的生产关系代替奴隶社会生产关系促进了生产力的发展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③封建社会的农民比奴隶社会的奴隶的处境有所改善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④封建社会的上层建筑是适应经济基础的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在古埃及的古王国时代，木器加工、毛麻纺织、建筑、造船、酿酒、石材加工等行业，都出现了较明确和细致的分工。到了新王国时代，由于在冶金方面采用了脚踏风箱的方式，用它吹火可提高炉温，金属器具的质量提升、数量增加；采取轮种的方法种植农作物，灌溉技术也大幅提升。这反映了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①奴隶社会为人类文明发展作出了重要贡献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②生产力的发展使得铁制农具得到广泛使用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③封建制取代奴隶制是社会历史的巨大进步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④生产工具的改进推动了社会生产力的发展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美洲的发现以及随之而来的殖民掠夺，使大量黄金和白银流入西方殖民者手中，这对资本主义生产关系的迅速发展所起的重大作用是（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提供了大批有人身自由的劳动者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依靠法律把破产农民赶进工厂做工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积累了开办资本主义企业所需要的大量货币资本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使农民和生产资料分离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封建社会后期，资本主义生产关系在封建社会内部萌生出来。资本主义生产关系的形成在经济上需要具备的基本条件有（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①封建主义政权的瓦解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②少数人完成了资本主义生产所需货币财富的积累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③资本主义民主制度的建立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④大量有人身自由却失去生产资料的劳动者的存在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由于提高工资和增加轮班津贴的谈判陷入僵局，2024年6月，德国某工会发起警告性罢工。与此同时，在法国，代表码头工人和港口其他工人的工会已经进行了多次24小时罢工和4小时停工，以抗议提高法定退休年龄的养老金改革。材料中的罢工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①其根源是资本主义基本矛盾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②其斗争的矛头指向整个资产阶级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③是无产阶级反对资产阶级的经济斗争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④能从根本上改变无产阶级受剥削的地位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2024年3月28日，西藏各族各界群众身着节日盛装，纪念西藏百万农奴解放65周年。1959年3月28日，百万农奴得到彻底解放，成为自己命运的主人，实现了做人的权利，享有法律规定的公民权利。由此可见（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①社会主义制度让百万农奴获得了新生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②农奴制阻碍了人的发展，是历史的倒退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③农奴的全部产品都归农奴主占有和支配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④劳动人民被压迫、剥削的历史在西藏终结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tbl>
      <w:tblPr>
        <w:tblStyle w:val="4"/>
        <w:tblpPr w:leftFromText="180" w:rightFromText="180" w:vertAnchor="text" w:horzAnchor="page" w:tblpXSpec="center" w:tblpY="3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2"/>
        <w:gridCol w:w="782"/>
        <w:gridCol w:w="782"/>
        <w:gridCol w:w="782"/>
        <w:gridCol w:w="782"/>
        <w:gridCol w:w="782"/>
        <w:gridCol w:w="756"/>
        <w:gridCol w:w="756"/>
        <w:gridCol w:w="756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二、简答题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阅读材料，完成下列要求。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资本主义经济危机每隔一定时间就会发生一次。1825年，英国爆发了第一次全国性经济危机。1836年和1847年相继爆发了波及欧洲各主要资本主义国家的经济危机。1929年—1933年的经济危机，波及整个资本主义世界，工业产量下降了三分之一以上，失业工人超过三千万。1977年，东亚金融危机使亚洲一些国家和地区的经济迅速萧条。2008年美国次贷危机引发国际金融危机，全球经济遭到重创。经济危机是资本主义无法克服的痼疾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马克思深刻剖析了资本主义社会的运行规律，并提出资本主义必然灭亡是历史发展的必然趋势。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结合材料，运用资本主义基本矛盾的相关知识，谈谈你对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资本主义必然灭亡是历史发展的必然趋势”的认识。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8分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）</w:t>
      </w:r>
    </w:p>
    <w:p>
      <w:pPr>
        <w:pStyle w:val="2"/>
        <w:tabs>
          <w:tab w:val="left" w:pos="3544"/>
        </w:tabs>
        <w:snapToGrid w:val="0"/>
        <w:spacing w:line="48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tabs>
          <w:tab w:val="left" w:pos="3544"/>
        </w:tabs>
        <w:snapToGrid w:val="0"/>
        <w:spacing w:line="48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pStyle w:val="2"/>
        <w:tabs>
          <w:tab w:val="left" w:pos="3544"/>
        </w:tabs>
        <w:snapToGrid w:val="0"/>
        <w:spacing w:line="48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tabs>
          <w:tab w:val="left" w:pos="3544"/>
        </w:tabs>
        <w:snapToGrid w:val="0"/>
        <w:spacing w:line="48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tabs>
          <w:tab w:val="left" w:pos="3544"/>
        </w:tabs>
        <w:snapToGrid w:val="0"/>
        <w:spacing w:line="48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pStyle w:val="2"/>
        <w:tabs>
          <w:tab w:val="left" w:pos="3544"/>
        </w:tabs>
        <w:snapToGrid w:val="0"/>
        <w:spacing w:line="48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tabs>
          <w:tab w:val="left" w:pos="3544"/>
        </w:tabs>
        <w:snapToGrid w:val="0"/>
        <w:spacing w:line="48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pStyle w:val="2"/>
        <w:tabs>
          <w:tab w:val="left" w:pos="3544"/>
        </w:tabs>
        <w:snapToGrid w:val="0"/>
        <w:spacing w:line="48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pStyle w:val="2"/>
        <w:tabs>
          <w:tab w:val="left" w:pos="3544"/>
        </w:tabs>
        <w:snapToGrid w:val="0"/>
        <w:spacing w:line="48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dotted"/>
        </w:rPr>
        <w:t xml:space="preserve">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DQxYTdkNjJhMzY1YmQ5ZjA2NzI4Nzg3NGE3ZDgifQ=="/>
  </w:docVars>
  <w:rsids>
    <w:rsidRoot w:val="3DA4321F"/>
    <w:rsid w:val="3DA4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2024-09-06T06:56:00Z</dcterms:created>
  <dc:creator>庆阳</dc:creator>
  <cp:lastModifiedBy>庆阳</cp:lastModifiedBy>
  <dcterms:modified xsi:type="dcterms:W3CDTF">2024-09-06T06:58:05Z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C0AA9540815841188C64C4561B5E7F93</vt:lpwstr>
  </property>
</Properties>
</file>