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pacing w:line="360" w:lineRule="auto"/>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我国的社会主义市场经济体制</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2.2  更好发挥政府作用（2）</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2023.11.27~28</w:t>
      </w:r>
      <w:bookmarkStart w:id="0" w:name="_GoBack"/>
      <w:bookmarkEnd w:id="0"/>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内容要求</w:t>
            </w:r>
          </w:p>
        </w:tc>
        <w:tc>
          <w:tcPr>
            <w:tcW w:w="805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辨析经济运行中政府与市场的关系，解析宏观调控的目标与</w:t>
            </w:r>
            <w:r>
              <w:rPr>
                <w:rFonts w:hint="eastAsia" w:ascii="宋体" w:hAnsi="宋体"/>
                <w:color w:val="000000"/>
                <w:lang w:val="en-US" w:eastAsia="zh-CN"/>
              </w:rPr>
              <w:t>手</w:t>
            </w:r>
            <w:r>
              <w:rPr>
                <w:rFonts w:hint="eastAsia" w:ascii="宋体" w:hAnsi="宋体"/>
                <w:color w:val="000000"/>
              </w:rPr>
              <w:t>段。</w:t>
            </w:r>
          </w:p>
        </w:tc>
        <w:tc>
          <w:tcPr>
            <w:tcW w:w="805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探究正确运用宏观调控手段，实现宏观调控目标。可搜集有关资料，了解国内生产总值的构成，讨论国内生产总值作为宏观经济统计指标存在的价值与不足，并利用国内生产总值的数据，解析宏观调控的意义。可邀请专家或银行、财政部门的管理者举办一场关于宏观经济调控的讲座；或搜集实例，探究如何随着宏观经济形势的变化合理运用调控手段。</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学科素养目标</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lang w:val="en-US" w:eastAsia="zh-CN"/>
        </w:rPr>
      </w:pPr>
      <w:r>
        <w:rPr>
          <w:rFonts w:hint="eastAsia"/>
          <w:lang w:val="en-US" w:eastAsia="zh-CN"/>
        </w:rPr>
        <w:t>1.政治认同：感悟党和政府的作用，增强制度自信，认同社会主义市场经济体制的优点。</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lang w:val="en-US" w:eastAsia="zh-CN"/>
        </w:rPr>
      </w:pPr>
      <w:r>
        <w:rPr>
          <w:rFonts w:hint="eastAsia"/>
          <w:lang w:val="en-US" w:eastAsia="zh-CN"/>
        </w:rPr>
        <w:t>2.科学精神：科学认识社会主义市场经济体制下政府与市场的关系，提高辩证思维能力。</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textAlignment w:val="auto"/>
        <w:rPr>
          <w:rFonts w:hint="eastAsia"/>
          <w:lang w:val="en-US" w:eastAsia="zh-CN"/>
        </w:rPr>
      </w:pPr>
      <w:r>
        <w:rPr>
          <w:rFonts w:hint="eastAsia"/>
          <w:lang w:val="en-US" w:eastAsia="zh-CN"/>
        </w:rPr>
        <w:t>3.法治意识：明确社会主义市场经济是法治经济。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二、基础知识</w:t>
      </w:r>
    </w:p>
    <w:p>
      <w:pPr>
        <w:keepNext w:val="0"/>
        <w:keepLines w:val="0"/>
        <w:pageBreakBefore w:val="0"/>
        <w:kinsoku/>
        <w:wordWrap/>
        <w:overflowPunct/>
        <w:topLinePunct w:val="0"/>
        <w:autoSpaceDE/>
        <w:autoSpaceDN/>
        <w:bidi w:val="0"/>
        <w:adjustRightInd/>
        <w:spacing w:line="360" w:lineRule="auto"/>
        <w:rPr>
          <w:rFonts w:ascii="宋体" w:hAnsi="宋体"/>
          <w:b/>
        </w:rPr>
      </w:pPr>
      <w:r>
        <w:rPr>
          <w:rFonts w:hint="eastAsia" w:ascii="宋体" w:hAnsi="宋体"/>
          <w:b/>
          <w:lang w:val="en-US" w:eastAsia="zh-CN"/>
        </w:rPr>
        <w:t>1</w:t>
      </w:r>
      <w:r>
        <w:rPr>
          <w:rFonts w:ascii="宋体" w:hAnsi="宋体"/>
          <w:b/>
        </w:rPr>
        <w:t>.科学的宏观调控（政府的主要经济职能之一）</w:t>
      </w:r>
    </w:p>
    <w:p>
      <w:pPr>
        <w:keepNext w:val="0"/>
        <w:keepLines w:val="0"/>
        <w:pageBreakBefore w:val="0"/>
        <w:kinsoku/>
        <w:wordWrap/>
        <w:overflowPunct/>
        <w:topLinePunct w:val="0"/>
        <w:autoSpaceDE/>
        <w:autoSpaceDN/>
        <w:bidi w:val="0"/>
        <w:adjustRightInd/>
        <w:spacing w:line="360" w:lineRule="auto"/>
        <w:rPr>
          <w:rFonts w:ascii="宋体" w:hAnsi="宋体"/>
        </w:rPr>
      </w:pPr>
      <w:r>
        <w:rPr>
          <w:rFonts w:ascii="宋体" w:hAnsi="宋体"/>
        </w:rPr>
        <w:t>(1)含义：宏观调控是指国家综合运用各种手段对经济总量进行调节和控制。</w:t>
      </w:r>
    </w:p>
    <w:p>
      <w:pPr>
        <w:keepNext w:val="0"/>
        <w:keepLines w:val="0"/>
        <w:pageBreakBefore w:val="0"/>
        <w:kinsoku/>
        <w:wordWrap/>
        <w:overflowPunct/>
        <w:topLinePunct w:val="0"/>
        <w:autoSpaceDE/>
        <w:autoSpaceDN/>
        <w:bidi w:val="0"/>
        <w:adjustRightInd/>
        <w:spacing w:line="360" w:lineRule="auto"/>
        <w:rPr>
          <w:rFonts w:ascii="宋体" w:hAnsi="宋体"/>
        </w:rPr>
      </w:pPr>
      <w:r>
        <w:rPr>
          <w:rFonts w:ascii="宋体" w:hAnsi="宋体"/>
        </w:rPr>
        <w:t>(2)目标</w:t>
      </w:r>
      <w:r>
        <w:rPr>
          <w:rFonts w:hint="eastAsia" w:ascii="宋体" w:hAnsi="宋体"/>
        </w:rPr>
        <w:t>（作用</w:t>
      </w:r>
      <w:r>
        <w:rPr>
          <w:rFonts w:ascii="宋体" w:hAnsi="宋体"/>
        </w:rPr>
        <w:t>）：主要是促进经济增长、增加就业、稳定物价、保持国际收支平衡。</w:t>
      </w:r>
    </w:p>
    <w:p>
      <w:pPr>
        <w:keepNext w:val="0"/>
        <w:keepLines w:val="0"/>
        <w:pageBreakBefore w:val="0"/>
        <w:kinsoku/>
        <w:wordWrap/>
        <w:overflowPunct/>
        <w:topLinePunct w:val="0"/>
        <w:autoSpaceDE/>
        <w:autoSpaceDN/>
        <w:bidi w:val="0"/>
        <w:adjustRightInd/>
        <w:spacing w:line="360" w:lineRule="auto"/>
        <w:rPr>
          <w:rFonts w:ascii="宋体" w:hAnsi="宋体"/>
          <w:b/>
        </w:rPr>
      </w:pPr>
      <w:r>
        <w:rPr>
          <w:rFonts w:ascii="宋体" w:hAnsi="宋体"/>
        </w:rPr>
        <w:t>(3)</w:t>
      </w:r>
      <w:r>
        <w:rPr>
          <w:rFonts w:hint="eastAsia" w:ascii="宋体" w:hAnsi="宋体"/>
        </w:rPr>
        <w:t>主要任务：保持经济问题平衡，促进重大经济结构协调和生产力布局优化，减缓经济周期波动影响，防范区域性、系统性风险，稳定市场预期，实现经济持续健康发展。</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ascii="宋体" w:hAnsi="宋体"/>
        </w:rPr>
        <w:t>(4)</w:t>
      </w:r>
      <w:r>
        <w:rPr>
          <w:rFonts w:hint="eastAsia" w:ascii="宋体" w:hAnsi="宋体"/>
        </w:rPr>
        <w:t>手段：A经济手段、</w:t>
      </w:r>
      <w:r>
        <w:rPr>
          <w:rFonts w:ascii="宋体" w:hAnsi="宋体"/>
        </w:rPr>
        <w:t>B</w:t>
      </w:r>
      <w:r>
        <w:rPr>
          <w:rFonts w:hint="eastAsia" w:ascii="宋体" w:hAnsi="宋体"/>
        </w:rPr>
        <w:t>法律手段、C行政手段（B</w:t>
      </w:r>
      <w:r>
        <w:rPr>
          <w:rFonts w:ascii="宋体" w:hAnsi="宋体"/>
        </w:rPr>
        <w:t>C</w:t>
      </w:r>
      <w:r>
        <w:rPr>
          <w:rFonts w:hint="eastAsia" w:ascii="宋体" w:hAnsi="宋体"/>
        </w:rPr>
        <w:t>略讲）</w:t>
      </w:r>
    </w:p>
    <w:p>
      <w:pPr>
        <w:keepNext w:val="0"/>
        <w:keepLines w:val="0"/>
        <w:pageBreakBefore w:val="0"/>
        <w:kinsoku/>
        <w:wordWrap/>
        <w:overflowPunct/>
        <w:topLinePunct w:val="0"/>
        <w:autoSpaceDE/>
        <w:autoSpaceDN/>
        <w:bidi w:val="0"/>
        <w:adjustRightInd/>
        <w:spacing w:line="360" w:lineRule="auto"/>
        <w:rPr>
          <w:rFonts w:hint="eastAsia" w:ascii="宋体" w:hAnsi="宋体"/>
          <w:b/>
        </w:rPr>
      </w:pPr>
      <w:r>
        <w:rPr>
          <w:rFonts w:hint="eastAsia" w:ascii="宋体" w:hAnsi="宋体"/>
        </w:rPr>
        <w:t>A经济手段：</w:t>
      </w:r>
      <w:r>
        <w:rPr>
          <w:rFonts w:ascii="宋体" w:hAnsi="宋体"/>
        </w:rPr>
        <w:t>最常用的经济手段</w:t>
      </w:r>
      <w:r>
        <w:rPr>
          <w:rFonts w:ascii="宋体" w:hAnsi="宋体"/>
          <w:b/>
        </w:rPr>
        <w:t>：</w:t>
      </w:r>
      <w:r>
        <w:rPr>
          <w:rFonts w:ascii="宋体" w:hAnsi="宋体"/>
        </w:rPr>
        <w:t>财政政策</w:t>
      </w:r>
      <w:r>
        <w:rPr>
          <w:rFonts w:hint="eastAsia" w:ascii="宋体" w:hAnsi="宋体"/>
        </w:rPr>
        <w:t>和</w:t>
      </w:r>
      <w:r>
        <w:rPr>
          <w:rFonts w:ascii="宋体" w:hAnsi="宋体"/>
        </w:rPr>
        <w:t>货币政策</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①内容：</w:t>
      </w:r>
    </w:p>
    <w:p>
      <w:pPr>
        <w:keepNext w:val="0"/>
        <w:keepLines w:val="0"/>
        <w:pageBreakBefore w:val="0"/>
        <w:kinsoku/>
        <w:wordWrap/>
        <w:overflowPunct/>
        <w:topLinePunct w:val="0"/>
        <w:autoSpaceDE/>
        <w:autoSpaceDN/>
        <w:bidi w:val="0"/>
        <w:adjustRightInd/>
        <w:spacing w:line="360" w:lineRule="auto"/>
        <w:ind w:firstLine="210" w:firstLineChars="100"/>
        <w:rPr>
          <w:rFonts w:ascii="宋体" w:hAnsi="宋体"/>
        </w:rPr>
      </w:pPr>
      <w:r>
        <w:rPr>
          <w:rFonts w:ascii="宋体" w:hAnsi="宋体"/>
        </w:rPr>
        <w:t>财政政策</w:t>
      </w:r>
      <w:r>
        <w:rPr>
          <w:rFonts w:hint="eastAsia" w:ascii="宋体" w:hAnsi="宋体"/>
        </w:rPr>
        <w:t>：财政收人与支出政策（税收、债券、转移性支付）</w:t>
      </w:r>
    </w:p>
    <w:p>
      <w:pPr>
        <w:keepNext w:val="0"/>
        <w:keepLines w:val="0"/>
        <w:pageBreakBefore w:val="0"/>
        <w:kinsoku/>
        <w:wordWrap/>
        <w:overflowPunct/>
        <w:topLinePunct w:val="0"/>
        <w:autoSpaceDE/>
        <w:autoSpaceDN/>
        <w:bidi w:val="0"/>
        <w:adjustRightInd/>
        <w:spacing w:line="360" w:lineRule="auto"/>
        <w:ind w:firstLine="210" w:firstLineChars="100"/>
        <w:rPr>
          <w:rFonts w:ascii="宋体" w:hAnsi="宋体"/>
        </w:rPr>
      </w:pPr>
      <w:r>
        <w:rPr>
          <w:rFonts w:ascii="宋体" w:hAnsi="宋体"/>
        </w:rPr>
        <w:t>货币政策</w:t>
      </w:r>
      <w:r>
        <w:rPr>
          <w:rFonts w:hint="eastAsia" w:ascii="宋体" w:hAnsi="宋体"/>
        </w:rPr>
        <w:t>：公开市场业务、存款准备金、中央银行贷款等货币政策。</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②目标：国家通过财政政策、货币政策，调节社会总需求，实现国民经济平稳运行。</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③类型：扩张型、紧缩型、稳健型</w:t>
      </w:r>
    </w:p>
    <w:p>
      <w:pPr>
        <w:keepNext w:val="0"/>
        <w:keepLines w:val="0"/>
        <w:pageBreakBefore w:val="0"/>
        <w:kinsoku/>
        <w:wordWrap/>
        <w:overflowPunct/>
        <w:topLinePunct w:val="0"/>
        <w:autoSpaceDE/>
        <w:autoSpaceDN/>
        <w:bidi w:val="0"/>
        <w:adjustRightInd/>
        <w:spacing w:line="360" w:lineRule="auto"/>
        <w:ind w:firstLine="210" w:firstLineChars="100"/>
        <w:rPr>
          <w:rFonts w:hint="eastAsia" w:ascii="宋体" w:hAnsi="宋体"/>
        </w:rPr>
      </w:pPr>
      <w:r>
        <w:rPr>
          <w:rFonts w:hint="eastAsia" w:ascii="宋体" w:hAnsi="宋体"/>
        </w:rPr>
        <w:t>社会总供给</w:t>
      </w:r>
      <w:r>
        <w:rPr>
          <w:rFonts w:ascii="宋体" w:hAnsi="宋体"/>
        </w:rPr>
        <w:t>&gt;社会总需求：实施扩张性、积极政策</w:t>
      </w:r>
    </w:p>
    <w:p>
      <w:pPr>
        <w:keepNext w:val="0"/>
        <w:keepLines w:val="0"/>
        <w:pageBreakBefore w:val="0"/>
        <w:kinsoku/>
        <w:wordWrap/>
        <w:overflowPunct/>
        <w:topLinePunct w:val="0"/>
        <w:autoSpaceDE/>
        <w:autoSpaceDN/>
        <w:bidi w:val="0"/>
        <w:adjustRightInd/>
        <w:spacing w:line="360" w:lineRule="auto"/>
        <w:ind w:firstLine="210" w:firstLineChars="100"/>
        <w:rPr>
          <w:rFonts w:hint="eastAsia" w:ascii="宋体" w:hAnsi="宋体"/>
        </w:rPr>
      </w:pPr>
      <w:r>
        <w:rPr>
          <w:rFonts w:ascii="宋体" w:hAnsi="宋体"/>
        </w:rPr>
        <w:t>社会总供给&lt;社会总需求：实施紧缩性、消极政策</w:t>
      </w:r>
    </w:p>
    <w:p>
      <w:pPr>
        <w:keepNext w:val="0"/>
        <w:keepLines w:val="0"/>
        <w:pageBreakBefore w:val="0"/>
        <w:kinsoku/>
        <w:wordWrap/>
        <w:overflowPunct/>
        <w:topLinePunct w:val="0"/>
        <w:autoSpaceDE/>
        <w:autoSpaceDN/>
        <w:bidi w:val="0"/>
        <w:adjustRightInd/>
        <w:spacing w:line="360" w:lineRule="auto"/>
        <w:ind w:firstLine="210" w:firstLineChars="100"/>
        <w:rPr>
          <w:rFonts w:hint="eastAsia" w:ascii="宋体" w:hAnsi="宋体"/>
        </w:rPr>
      </w:pPr>
      <w:r>
        <w:rPr>
          <w:rFonts w:ascii="宋体" w:hAnsi="宋体"/>
        </w:rPr>
        <w:t>社会总供给≈社会总需求：实施稳健的、中性政策</w:t>
      </w:r>
    </w:p>
    <w:p>
      <w:pPr>
        <w:keepNext w:val="0"/>
        <w:keepLines w:val="0"/>
        <w:pageBreakBefore w:val="0"/>
        <w:kinsoku/>
        <w:wordWrap/>
        <w:overflowPunct/>
        <w:topLinePunct w:val="0"/>
        <w:autoSpaceDE/>
        <w:autoSpaceDN/>
        <w:bidi w:val="0"/>
        <w:adjustRightInd/>
        <w:spacing w:line="360" w:lineRule="auto"/>
        <w:rPr>
          <w:rFonts w:ascii="宋体" w:hAnsi="宋体"/>
          <w:b/>
        </w:rPr>
      </w:pPr>
      <w:r>
        <w:rPr>
          <w:rFonts w:hint="eastAsia" w:ascii="宋体" w:hAnsi="宋体"/>
          <w:b/>
          <w:lang w:val="en-US" w:eastAsia="zh-CN"/>
        </w:rPr>
        <w:t>2</w:t>
      </w:r>
      <w:r>
        <w:rPr>
          <w:rFonts w:ascii="宋体" w:hAnsi="宋体"/>
          <w:b/>
        </w:rPr>
        <w:t>.如何加快完善社会主义市场经济体制</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①充分发挥市场在资源配置中的决定性作用，更好发挥政府作用；</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②推动有效市场和有为政府更好结合，激发各类市场主体活力，为经济高质量发展提供体制保障；</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③激发企业活力，企业外部必须具备公平公正的市场竞争秩序，通过降低企业税费负担，增强企业的创新活力和投资积极性；</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④加强诚信建设，建立健全社会征信体系；</w:t>
      </w:r>
    </w:p>
    <w:p>
      <w:pPr>
        <w:keepNext w:val="0"/>
        <w:keepLines w:val="0"/>
        <w:pageBreakBefore w:val="0"/>
        <w:kinsoku/>
        <w:wordWrap/>
        <w:overflowPunct/>
        <w:topLinePunct w:val="0"/>
        <w:autoSpaceDE/>
        <w:autoSpaceDN/>
        <w:bidi w:val="0"/>
        <w:adjustRightInd/>
        <w:spacing w:line="360" w:lineRule="auto"/>
        <w:rPr>
          <w:rFonts w:ascii="宋体" w:hAnsi="宋体"/>
        </w:rPr>
      </w:pPr>
      <w:r>
        <w:rPr>
          <w:rFonts w:hint="eastAsia" w:ascii="宋体" w:hAnsi="宋体"/>
        </w:rPr>
        <w:t>⑤创新和完善宏观调控，发挥国家发展规划的战略导向作用，实施科学、适度的宏观调控；</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⑥建设现代化经济体系，调整优化政府机构职能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三、重点难点</w:t>
      </w:r>
    </w:p>
    <w:p>
      <w:pPr>
        <w:keepNext w:val="0"/>
        <w:keepLines w:val="0"/>
        <w:pageBreakBefore w:val="0"/>
        <w:kinsoku/>
        <w:wordWrap/>
        <w:overflowPunct/>
        <w:topLinePunct w:val="0"/>
        <w:autoSpaceDE/>
        <w:autoSpaceDN/>
        <w:bidi w:val="0"/>
        <w:adjustRightInd/>
        <w:spacing w:line="360" w:lineRule="auto"/>
        <w:rPr>
          <w:rFonts w:hint="eastAsia"/>
          <w:szCs w:val="21"/>
        </w:rPr>
      </w:pPr>
      <w:r>
        <w:rPr>
          <w:rFonts w:hint="eastAsia"/>
          <w:b/>
          <w:bCs/>
          <w:szCs w:val="21"/>
          <w:lang w:val="en-US" w:eastAsia="zh-CN"/>
        </w:rPr>
        <w:t>1</w:t>
      </w:r>
      <w:r>
        <w:rPr>
          <w:b/>
          <w:bCs/>
          <w:szCs w:val="21"/>
        </w:rPr>
        <w:t>.</w:t>
      </w:r>
      <w:r>
        <w:rPr>
          <w:rFonts w:hint="eastAsia"/>
          <w:b/>
          <w:bCs/>
          <w:szCs w:val="21"/>
        </w:rPr>
        <w:t>经济周期</w:t>
      </w:r>
      <w:r>
        <w:rPr>
          <w:b/>
          <w:bCs/>
          <w:szCs w:val="21"/>
        </w:rPr>
        <w:t>（</w:t>
      </w:r>
      <w:r>
        <w:rPr>
          <w:rFonts w:hint="eastAsia"/>
          <w:b/>
          <w:bCs/>
          <w:szCs w:val="21"/>
          <w:lang w:eastAsia="zh-Hans"/>
        </w:rPr>
        <w:t>P</w:t>
      </w:r>
      <w:r>
        <w:rPr>
          <w:b/>
          <w:bCs/>
          <w:szCs w:val="21"/>
          <w:lang w:eastAsia="zh-Hans"/>
        </w:rPr>
        <w:t>24</w:t>
      </w:r>
      <w:r>
        <w:rPr>
          <w:rFonts w:hint="eastAsia"/>
          <w:b/>
          <w:bCs/>
          <w:szCs w:val="21"/>
          <w:lang w:eastAsia="zh-Hans"/>
        </w:rPr>
        <w:t>相关链接</w:t>
      </w:r>
      <w:r>
        <w:rPr>
          <w:b/>
          <w:bCs/>
          <w:szCs w:val="21"/>
          <w:lang w:eastAsia="zh-Hans"/>
        </w:rPr>
        <w:t>）：</w:t>
      </w:r>
      <w:r>
        <w:rPr>
          <w:szCs w:val="21"/>
          <w:lang w:eastAsia="zh-Hans"/>
        </w:rPr>
        <w:t>经济周期是指经济运行中呈现的扩张与紧缩不断交替的波浪式运动的过程。在扩张期，经济增长速度处于较高水平，直至达到“顶峰”；在紧缩期，经济增长速度则会降低，顶直至降到“谷底”。</w:t>
      </w:r>
    </w:p>
    <w:p>
      <w:pPr>
        <w:keepNext w:val="0"/>
        <w:keepLines w:val="0"/>
        <w:pageBreakBefore w:val="0"/>
        <w:kinsoku/>
        <w:wordWrap/>
        <w:overflowPunct/>
        <w:topLinePunct w:val="0"/>
        <w:autoSpaceDE/>
        <w:autoSpaceDN/>
        <w:bidi w:val="0"/>
        <w:adjustRightInd/>
        <w:spacing w:line="360" w:lineRule="auto"/>
        <w:rPr>
          <w:rFonts w:hint="eastAsia"/>
          <w:szCs w:val="21"/>
        </w:rPr>
      </w:pPr>
      <w:r>
        <w:rPr>
          <w:rFonts w:hint="eastAsia"/>
          <w:b/>
          <w:bCs/>
          <w:szCs w:val="21"/>
          <w:lang w:val="en-US" w:eastAsia="zh-CN"/>
        </w:rPr>
        <w:t>2</w:t>
      </w:r>
      <w:r>
        <w:rPr>
          <w:b/>
          <w:bCs/>
          <w:szCs w:val="21"/>
        </w:rPr>
        <w:t>.</w:t>
      </w:r>
      <w:r>
        <w:rPr>
          <w:rFonts w:hint="eastAsia"/>
          <w:b/>
          <w:bCs/>
          <w:szCs w:val="21"/>
        </w:rPr>
        <w:t>存款准备金</w:t>
      </w:r>
      <w:r>
        <w:rPr>
          <w:b/>
          <w:bCs/>
          <w:szCs w:val="21"/>
        </w:rPr>
        <w:t>：</w:t>
      </w:r>
      <w:r>
        <w:rPr>
          <w:szCs w:val="21"/>
        </w:rPr>
        <w:t>存款准备金是金融企业为应付客户提取存款和资金清算而准备的货币资金。</w:t>
      </w:r>
    </w:p>
    <w:p>
      <w:pPr>
        <w:keepNext w:val="0"/>
        <w:keepLines w:val="0"/>
        <w:pageBreakBefore w:val="0"/>
        <w:kinsoku/>
        <w:wordWrap/>
        <w:overflowPunct/>
        <w:topLinePunct w:val="0"/>
        <w:autoSpaceDE/>
        <w:autoSpaceDN/>
        <w:bidi w:val="0"/>
        <w:adjustRightInd/>
        <w:spacing w:line="360" w:lineRule="auto"/>
        <w:rPr>
          <w:b/>
          <w:bCs/>
          <w:szCs w:val="21"/>
        </w:rPr>
      </w:pPr>
      <w:r>
        <w:rPr>
          <w:rFonts w:hint="eastAsia"/>
          <w:b/>
          <w:bCs/>
          <w:szCs w:val="21"/>
          <w:lang w:val="en-US" w:eastAsia="zh-CN"/>
        </w:rPr>
        <w:t>3</w:t>
      </w:r>
      <w:r>
        <w:rPr>
          <w:b/>
          <w:bCs/>
          <w:szCs w:val="21"/>
        </w:rPr>
        <w:t>.</w:t>
      </w:r>
      <w:r>
        <w:rPr>
          <w:rFonts w:hint="eastAsia"/>
          <w:b/>
          <w:bCs/>
          <w:szCs w:val="21"/>
        </w:rPr>
        <w:t>存款准备金率</w:t>
      </w:r>
      <w:r>
        <w:rPr>
          <w:b/>
          <w:bCs/>
          <w:szCs w:val="21"/>
        </w:rPr>
        <w:t>：</w:t>
      </w:r>
      <w:r>
        <w:rPr>
          <w:szCs w:val="21"/>
        </w:rPr>
        <w:t>存中央银行要求的</w:t>
      </w:r>
      <w:r>
        <w:rPr>
          <w:szCs w:val="21"/>
        </w:rPr>
        <w:fldChar w:fldCharType="begin"/>
      </w:r>
      <w:r>
        <w:rPr>
          <w:szCs w:val="21"/>
        </w:rPr>
        <w:instrText xml:space="preserve"> HYPERLINK "https://baike.baidu.com/item/%E5%AD%98%E6%AC%BE/943968?fromModule=lemma_inlink" \t "/Users/sunyan/Documents\\x/_blank" </w:instrText>
      </w:r>
      <w:r>
        <w:rPr>
          <w:szCs w:val="21"/>
        </w:rPr>
        <w:fldChar w:fldCharType="separate"/>
      </w:r>
      <w:r>
        <w:rPr>
          <w:szCs w:val="21"/>
        </w:rPr>
        <w:t>存款</w:t>
      </w:r>
      <w:r>
        <w:rPr>
          <w:szCs w:val="21"/>
        </w:rPr>
        <w:fldChar w:fldCharType="end"/>
      </w:r>
      <w:r>
        <w:rPr>
          <w:szCs w:val="21"/>
        </w:rPr>
        <w:t>准备金占其存款</w:t>
      </w:r>
      <w:r>
        <w:rPr>
          <w:szCs w:val="21"/>
        </w:rPr>
        <w:fldChar w:fldCharType="begin"/>
      </w:r>
      <w:r>
        <w:rPr>
          <w:szCs w:val="21"/>
        </w:rPr>
        <w:instrText xml:space="preserve"> HYPERLINK "https://baike.baidu.com/item/%E6%80%BB%E9%A2%9D/125628?fromModule=lemma_inlink" \t "/Users/sunyan/Documents\\x/_blank" </w:instrText>
      </w:r>
      <w:r>
        <w:rPr>
          <w:szCs w:val="21"/>
        </w:rPr>
        <w:fldChar w:fldCharType="separate"/>
      </w:r>
      <w:r>
        <w:rPr>
          <w:szCs w:val="21"/>
        </w:rPr>
        <w:t>总额</w:t>
      </w:r>
      <w:r>
        <w:rPr>
          <w:szCs w:val="21"/>
        </w:rPr>
        <w:fldChar w:fldCharType="end"/>
      </w:r>
      <w:r>
        <w:rPr>
          <w:szCs w:val="21"/>
        </w:rPr>
        <w:t>的比例就是存款准备金率。</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hAnsi="宋体" w:cs="宋体"/>
          <w:b/>
          <w:bCs/>
          <w:lang w:eastAsia="zh-CN"/>
        </w:rPr>
      </w:pPr>
      <w:r>
        <w:rPr>
          <w:rFonts w:hint="eastAsia" w:hAnsi="宋体" w:cs="宋体"/>
          <w:b/>
          <w:bCs/>
          <w:lang w:eastAsia="zh-CN"/>
        </w:rPr>
        <w:t>【</w:t>
      </w:r>
      <w:r>
        <w:rPr>
          <w:rFonts w:hint="eastAsia" w:hAnsi="宋体" w:cs="宋体"/>
          <w:b/>
          <w:bCs/>
          <w:lang w:val="en-US" w:eastAsia="zh-CN"/>
        </w:rPr>
        <w:t>导思</w:t>
      </w:r>
      <w:r>
        <w:rPr>
          <w:rFonts w:hint="eastAsia" w:hAnsi="宋体" w:cs="宋体"/>
          <w:b/>
          <w:bCs/>
          <w:lang w:eastAsia="zh-CN"/>
        </w:rPr>
        <w:t>】</w:t>
      </w:r>
    </w:p>
    <w:p>
      <w:pPr>
        <w:pStyle w:val="3"/>
        <w:keepNext w:val="0"/>
        <w:keepLines w:val="0"/>
        <w:pageBreakBefore w:val="0"/>
        <w:widowControl w:val="0"/>
        <w:numPr>
          <w:ilvl w:val="0"/>
          <w:numId w:val="2"/>
        </w:numPr>
        <w:tabs>
          <w:tab w:val="left" w:pos="3544"/>
        </w:tabs>
        <w:kinsoku/>
        <w:wordWrap/>
        <w:overflowPunct/>
        <w:topLinePunct w:val="0"/>
        <w:autoSpaceDE/>
        <w:autoSpaceDN/>
        <w:bidi w:val="0"/>
        <w:adjustRightInd/>
        <w:snapToGrid w:val="0"/>
        <w:spacing w:line="360" w:lineRule="auto"/>
        <w:jc w:val="both"/>
        <w:textAlignment w:val="auto"/>
        <w:rPr>
          <w:rFonts w:hint="eastAsia" w:hAnsi="宋体" w:cs="宋体"/>
          <w:b/>
          <w:bCs/>
          <w:lang w:val="en-US" w:eastAsia="zh-CN"/>
        </w:rPr>
      </w:pPr>
      <w:r>
        <w:rPr>
          <w:rFonts w:hint="eastAsia" w:hAnsi="宋体" w:cs="宋体"/>
          <w:b/>
          <w:bCs/>
          <w:lang w:val="en-US" w:eastAsia="zh-CN"/>
        </w:rPr>
        <w:t>议题探究</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center"/>
        <w:rPr>
          <w:rFonts w:ascii="Times New Roman" w:hAnsi="Times New Roman" w:cs="Times New Roman"/>
          <w:b/>
          <w:bCs/>
        </w:rPr>
      </w:pPr>
      <w:r>
        <w:rPr>
          <w:rFonts w:ascii="Times New Roman" w:hAnsi="Times New Roman" w:cs="Times New Roman"/>
          <w:b/>
          <w:bCs/>
        </w:rPr>
        <w:t>议题：我国政府如何履行经济职能</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ind w:firstLine="420" w:firstLineChars="200"/>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面对疫情，在党中央、国务院的指导下，中央和地方陆续出台相关财税政策，财政安排疫情防控资金超千亿；持续加大对防疫用品、民生用品等重要商品的价格监管力度；政府加强投资，促进节能环保、新一代信息技术、生物、高端装备制造、新能源、新材料等战略性新兴产业的发展；借助政务客户端等渠道为疫情中企业的发展提供便捷服务等。我国政府积极采取措施，既保障民生、又护航经济。</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小组讨论：在防控疫情的过程中，我国政府履行了哪些经济职能？</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二、知识体系构建</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"E:\\马珊珊\\2023\\同步\\2023秋 步步高 思想政治 部编版 必修2（通用）\\教师用书Word版文档\\W8.TIF"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35480" cy="125857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1935480" cy="1258570"/>
                    </a:xfrm>
                    <a:prstGeom prst="rect">
                      <a:avLst/>
                    </a:prstGeom>
                    <a:noFill/>
                    <a:ln>
                      <a:noFill/>
                    </a:ln>
                  </pic:spPr>
                </pic:pic>
              </a:graphicData>
            </a:graphic>
          </wp:inline>
        </w:drawing>
      </w:r>
      <w:r>
        <w:rPr>
          <w:rFonts w:ascii="Times New Roman" w:hAnsi="Times New Roman" w:cs="Times New Roman"/>
        </w:rPr>
        <w:fldChar w:fldCharType="end"/>
      </w:r>
      <w:r>
        <mc:AlternateContent>
          <mc:Choice Requires="wpg">
            <w:drawing>
              <wp:anchor distT="0" distB="0" distL="114300" distR="114300" simplePos="0" relativeHeight="251660288" behindDoc="0" locked="0" layoutInCell="1" allowOverlap="1">
                <wp:simplePos x="0" y="0"/>
                <wp:positionH relativeFrom="column">
                  <wp:posOffset>2277745</wp:posOffset>
                </wp:positionH>
                <wp:positionV relativeFrom="paragraph">
                  <wp:posOffset>1007745</wp:posOffset>
                </wp:positionV>
                <wp:extent cx="977265" cy="243840"/>
                <wp:effectExtent l="0" t="0" r="13335" b="0"/>
                <wp:wrapNone/>
                <wp:docPr id="7" name="组合 6"/>
                <wp:cNvGraphicFramePr/>
                <a:graphic xmlns:a="http://schemas.openxmlformats.org/drawingml/2006/main">
                  <a:graphicData uri="http://schemas.microsoft.com/office/word/2010/wordprocessingGroup">
                    <wpg:wgp>
                      <wpg:cNvGrpSpPr/>
                      <wpg:grpSpPr>
                        <a:xfrm>
                          <a:off x="0" y="0"/>
                          <a:ext cx="977568" cy="243583"/>
                          <a:chOff x="8235" y="6480"/>
                          <a:chExt cx="3015" cy="825"/>
                        </a:xfrm>
                      </wpg:grpSpPr>
                      <pic:pic xmlns:pic="http://schemas.openxmlformats.org/drawingml/2006/picture">
                        <pic:nvPicPr>
                          <pic:cNvPr id="4" name="图片 3"/>
                          <pic:cNvPicPr>
                            <a:picLocks noChangeAspect="1"/>
                          </pic:cNvPicPr>
                        </pic:nvPicPr>
                        <pic:blipFill>
                          <a:blip r:embed="rId7"/>
                          <a:stretch>
                            <a:fillRect/>
                          </a:stretch>
                        </pic:blipFill>
                        <pic:spPr>
                          <a:xfrm>
                            <a:off x="8235" y="6810"/>
                            <a:ext cx="3015" cy="420"/>
                          </a:xfrm>
                          <a:prstGeom prst="rect">
                            <a:avLst/>
                          </a:prstGeom>
                        </pic:spPr>
                      </pic:pic>
                      <pic:pic xmlns:pic="http://schemas.openxmlformats.org/drawingml/2006/picture">
                        <pic:nvPicPr>
                          <pic:cNvPr id="5" name="图片 4"/>
                          <pic:cNvPicPr>
                            <a:picLocks noChangeAspect="1"/>
                          </pic:cNvPicPr>
                        </pic:nvPicPr>
                        <pic:blipFill>
                          <a:blip r:embed="rId8"/>
                          <a:stretch>
                            <a:fillRect/>
                          </a:stretch>
                        </pic:blipFill>
                        <pic:spPr>
                          <a:xfrm>
                            <a:off x="8235" y="6975"/>
                            <a:ext cx="1067" cy="330"/>
                          </a:xfrm>
                          <a:prstGeom prst="rect">
                            <a:avLst/>
                          </a:prstGeom>
                        </pic:spPr>
                      </pic:pic>
                      <pic:pic xmlns:pic="http://schemas.openxmlformats.org/drawingml/2006/picture">
                        <pic:nvPicPr>
                          <pic:cNvPr id="6" name="图片 5"/>
                          <pic:cNvPicPr>
                            <a:picLocks noChangeAspect="1"/>
                          </pic:cNvPicPr>
                        </pic:nvPicPr>
                        <pic:blipFill>
                          <a:blip r:embed="rId9"/>
                          <a:stretch>
                            <a:fillRect/>
                          </a:stretch>
                        </pic:blipFill>
                        <pic:spPr>
                          <a:xfrm>
                            <a:off x="8739" y="6480"/>
                            <a:ext cx="563" cy="631"/>
                          </a:xfrm>
                          <a:prstGeom prst="rect">
                            <a:avLst/>
                          </a:prstGeom>
                        </pic:spPr>
                      </pic:pic>
                    </wpg:wgp>
                  </a:graphicData>
                </a:graphic>
              </wp:anchor>
            </w:drawing>
          </mc:Choice>
          <mc:Fallback>
            <w:pict>
              <v:group id="组合 6" o:spid="_x0000_s1026" o:spt="203" style="position:absolute;left:0pt;margin-left:179.35pt;margin-top:79.35pt;height:19.2pt;width:76.95pt;z-index:251660288;mso-width-relative:page;mso-height-relative:page;" coordorigin="8235,6480" coordsize="3015,825" o:gfxdata="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NydHYcYAAAApAgAAGQAAAGRycy9fcmVs&#10;cy9lMm9Eb2MueG1sLnJlbHO9kcFqAjEQhu9C3yHMvZvdFYqIWS8ieBX7AEMymw1uJiGJpb69gVKo&#10;IPXmcWb4v/+D2Wy//Sy+KGUXWEHXtCCIdTCOrYLP0/59BSIXZINzYFJwpQzb4W2xOdKMpYby5GIW&#10;lcJZwVRKXEuZ9UQecxMicb2MIXksdUxWRtRntCT7tv2Q6S8DhjumOBgF6WCWIE7XWJufs8M4Ok27&#10;oC+euDyokM7X7grEZKko8GQc/iyXTWQL8rFD/xqH/j+H7jUO3a+DvHvw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">
                <o:lock v:ext="edit" aspectratio="f"/>
                <v:shape id="图片 3" o:spid="_x0000_s1026" o:spt="75" type="#_x0000_t75" style="position:absolute;left:8235;top:6810;height:420;width:3015;" filled="f" o:preferrelative="t" stroked="f" coordsize="21600,21600" o:gfxdata="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H2H+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4" o:spid="_x0000_s1026" o:spt="75" type="#_x0000_t75" style="position:absolute;left:8235;top:6975;height:330;width:1067;" filled="f" o:preferrelative="t" stroked="f" coordsize="21600,21600" o:gfxdata="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y5yS5AAAA2gAA&#10;AA8AAAAAAAAAAQAgAAAAIgAAAGRycy9kb3ducmV2LnhtbFBLAQIUABQAAAAIAIdO4kAzLwWeOwAA&#10;ADkAAAAQAAAAAAAAAAEAIAAAAAgBAABkcnMvc2hhcGV4bWwueG1sUEsFBgAAAAAGAAYAWwEAALID&#10;AAAAAA==&#10;">
                  <v:fill on="f" focussize="0,0"/>
                  <v:stroke on="f"/>
                  <v:imagedata r:id="rId8" o:title=""/>
                  <o:lock v:ext="edit" aspectratio="t"/>
                </v:shape>
                <v:shape id="图片 5" o:spid="_x0000_s1026" o:spt="75" type="#_x0000_t75" style="position:absolute;left:8739;top:6480;height:631;width:563;" filled="f" o:preferrelative="t" stroked="f" coordsize="21600,21600" o:gfxdata="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bhzW8AAAA&#10;2g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eastAsia"/>
          <w:b/>
          <w:bCs/>
          <w:lang w:val="en-US" w:eastAsia="zh-CN"/>
        </w:rPr>
      </w:pPr>
      <w:r>
        <w:rPr>
          <w:rFonts w:hint="eastAsia"/>
          <w:b/>
          <w:bCs/>
          <w:lang w:val="en-US" w:eastAsia="zh-CN"/>
        </w:rPr>
        <w:t>【导练】</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default" w:ascii="宋体" w:hAnsi="宋体" w:eastAsia="宋体" w:cs="宋体"/>
          <w:b/>
          <w:bCs/>
          <w:kern w:val="2"/>
          <w:sz w:val="21"/>
          <w:szCs w:val="21"/>
          <w:lang w:val="en-US" w:eastAsia="zh-CN" w:bidi="zh-CN"/>
        </w:rPr>
      </w:pPr>
      <w:r>
        <w:rPr>
          <w:rFonts w:hint="eastAsia" w:ascii="宋体" w:hAnsi="宋体" w:cs="宋体"/>
          <w:b/>
          <w:bCs/>
          <w:kern w:val="2"/>
          <w:sz w:val="21"/>
          <w:szCs w:val="21"/>
          <w:lang w:val="en-US" w:eastAsia="zh-CN" w:bidi="zh-CN"/>
        </w:rPr>
        <w:t>一、判断</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1</w:t>
      </w:r>
      <w:r>
        <w:rPr>
          <w:rFonts w:hint="eastAsia" w:ascii="宋体" w:hAnsi="宋体" w:eastAsia="宋体" w:cs="宋体"/>
          <w:kern w:val="2"/>
          <w:sz w:val="21"/>
          <w:szCs w:val="21"/>
          <w:lang w:val="en-US" w:eastAsia="zh-CN" w:bidi="zh-CN"/>
        </w:rPr>
        <w:t>．我国持续深化“放管服”改革，加快建设一流营商环境，有利于激发市场主体活力。(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2</w:t>
      </w:r>
      <w:r>
        <w:rPr>
          <w:rFonts w:hint="eastAsia" w:ascii="宋体" w:hAnsi="宋体" w:eastAsia="宋体" w:cs="宋体"/>
          <w:kern w:val="2"/>
          <w:sz w:val="21"/>
          <w:szCs w:val="21"/>
          <w:lang w:val="en-US" w:eastAsia="zh-CN" w:bidi="zh-CN"/>
        </w:rPr>
        <w:t>．社会主义市场经济体制是中国特色社会主义的重大理论和实践创新，是社会主义基本经济制度的重要组成部分。(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3</w:t>
      </w:r>
      <w:r>
        <w:rPr>
          <w:rFonts w:hint="eastAsia" w:ascii="宋体" w:hAnsi="宋体" w:eastAsia="宋体" w:cs="宋体"/>
          <w:kern w:val="2"/>
          <w:sz w:val="21"/>
          <w:szCs w:val="21"/>
          <w:lang w:val="en-US" w:eastAsia="zh-CN" w:bidi="zh-CN"/>
        </w:rPr>
        <w:t>．我国当前采取的减税降费和下调存款准备金率，属于财政政策。(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4</w:t>
      </w:r>
      <w:r>
        <w:rPr>
          <w:rFonts w:hint="eastAsia" w:ascii="宋体" w:hAnsi="宋体" w:eastAsia="宋体" w:cs="宋体"/>
          <w:kern w:val="2"/>
          <w:sz w:val="21"/>
          <w:szCs w:val="21"/>
          <w:lang w:val="en-US" w:eastAsia="zh-CN" w:bidi="zh-CN"/>
        </w:rPr>
        <w:t>．当经济繁荣时，经济增长速度较快，就业率提高，但可能伴随较高的通货紧缩。(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5</w:t>
      </w:r>
      <w:r>
        <w:rPr>
          <w:rFonts w:hint="eastAsia" w:ascii="宋体" w:hAnsi="宋体" w:eastAsia="宋体" w:cs="宋体"/>
          <w:kern w:val="2"/>
          <w:sz w:val="21"/>
          <w:szCs w:val="21"/>
          <w:lang w:val="en-US" w:eastAsia="zh-CN" w:bidi="zh-CN"/>
        </w:rPr>
        <w:t>．当前宏观调控和市场监管是国家在履行维护国家稳定的职能。(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6</w:t>
      </w:r>
      <w:r>
        <w:rPr>
          <w:rFonts w:hint="eastAsia" w:ascii="宋体" w:hAnsi="宋体" w:eastAsia="宋体" w:cs="宋体"/>
          <w:kern w:val="2"/>
          <w:sz w:val="21"/>
          <w:szCs w:val="21"/>
          <w:lang w:val="en-US" w:eastAsia="zh-CN" w:bidi="zh-CN"/>
        </w:rPr>
        <w:t>．开展反垄断调查旨在消除市场调节自发性的弊病。(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7</w:t>
      </w:r>
      <w:r>
        <w:rPr>
          <w:rFonts w:hint="eastAsia" w:ascii="宋体" w:hAnsi="宋体" w:eastAsia="宋体" w:cs="宋体"/>
          <w:kern w:val="2"/>
          <w:sz w:val="21"/>
          <w:szCs w:val="21"/>
          <w:lang w:val="en-US" w:eastAsia="zh-CN" w:bidi="zh-CN"/>
        </w:rPr>
        <w:t>．为应对金融危机，我国下调存贷款利率，是实施适度宽松的财政政策，促进投资与消费。(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pacing w:line="360" w:lineRule="auto"/>
        <w:jc w:val="left"/>
        <w:textAlignment w:val="center"/>
        <w:rPr>
          <w:rFonts w:hint="eastAsia" w:ascii="宋体" w:hAnsi="宋体" w:eastAsia="宋体" w:cs="宋体"/>
          <w:kern w:val="2"/>
          <w:sz w:val="21"/>
          <w:szCs w:val="21"/>
          <w:lang w:val="en-US" w:eastAsia="zh-CN" w:bidi="zh-CN"/>
        </w:rPr>
      </w:pPr>
      <w:r>
        <w:rPr>
          <w:rFonts w:hint="eastAsia" w:ascii="宋体" w:hAnsi="宋体" w:cs="宋体"/>
          <w:kern w:val="2"/>
          <w:sz w:val="21"/>
          <w:szCs w:val="21"/>
          <w:lang w:val="en-US" w:eastAsia="zh-CN" w:bidi="zh-CN"/>
        </w:rPr>
        <w:t>8</w:t>
      </w:r>
      <w:r>
        <w:rPr>
          <w:rFonts w:hint="eastAsia" w:ascii="宋体" w:hAnsi="宋体" w:eastAsia="宋体" w:cs="宋体"/>
          <w:kern w:val="2"/>
          <w:sz w:val="21"/>
          <w:szCs w:val="21"/>
          <w:lang w:val="en-US" w:eastAsia="zh-CN" w:bidi="zh-CN"/>
        </w:rPr>
        <w:t>．发展社会主义市场经济要充分财政在资源配置中的决定性作用。(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rPr>
          <w:rFonts w:hint="default" w:ascii="Times New Roman" w:hAnsi="Times New Roman" w:eastAsia="宋体" w:cs="Times New Roman"/>
          <w:u w:val="dotted"/>
          <w:lang w:val="en-US" w:eastAsia="zh-CN"/>
        </w:rPr>
      </w:pPr>
      <w:r>
        <w:rPr>
          <w:rFonts w:hint="eastAsia" w:ascii="Times New Roman" w:hAnsi="Times New Roman" w:cs="Times New Roman"/>
          <w:u w:val="dotted"/>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rPr>
          <w:rFonts w:hint="eastAsia"/>
          <w:b/>
          <w:bCs/>
          <w:lang w:val="en-US" w:eastAsia="zh-CN"/>
        </w:rPr>
      </w:pPr>
      <w:r>
        <w:rPr>
          <w:rFonts w:hint="eastAsia"/>
          <w:b/>
          <w:bCs/>
          <w:lang w:val="en-US" w:eastAsia="zh-CN"/>
        </w:rPr>
        <w:t>选择</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1.既是中国特色社会主义最本质的特征和中国特色社会主义制度的最大优势，也是我国社会主义市场经济体制的重要特征的是   </w:t>
      </w:r>
      <w:r>
        <w:rPr>
          <w:rFonts w:hint="eastAsia" w:ascii="宋体" w:hAnsi="宋体" w:eastAsia="宋体" w:cs="宋体"/>
          <w:kern w:val="2"/>
          <w:sz w:val="21"/>
          <w:szCs w:val="21"/>
          <w:lang w:val="en-US" w:eastAsia="zh-CN" w:bidi="zh-CN"/>
        </w:rPr>
        <w:t>(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A.坚持共同富裕        B.党的领导        C.坚持公有制为主体        D.政府科学宏观调控</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2.我国加快完善社会主义市场经济体制，要更好发挥政府作用。小赵同学收集了一些资料，从中分析政府的经济职能和作用。请你判断小赵同学分析正确的是 </w:t>
      </w:r>
      <w:r>
        <w:rPr>
          <w:rFonts w:hint="eastAsia" w:ascii="宋体" w:hAnsi="宋体" w:eastAsia="宋体" w:cs="宋体"/>
          <w:kern w:val="2"/>
          <w:sz w:val="21"/>
          <w:szCs w:val="21"/>
          <w:lang w:val="en-US" w:eastAsia="zh-CN" w:bidi="zh-CN"/>
        </w:rPr>
        <w:t>(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①2020年实施稳健货币政策－－保持宏观经济稳定  ②实行统一的市场准入制度－－促进产业结构优化</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③推进工商注册制度便利化－－推动区域协调发展   ④实施“十四五”规划一－实现经济社会发展目标</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A.①③</w:t>
      </w:r>
      <w:r>
        <w:rPr>
          <w:rFonts w:hint="eastAsia" w:ascii="宋体" w:hAnsi="宋体"/>
        </w:rPr>
        <w:tab/>
      </w:r>
      <w:r>
        <w:rPr>
          <w:rFonts w:hint="eastAsia" w:ascii="宋体" w:hAnsi="宋体"/>
        </w:rPr>
        <w:t xml:space="preserve">     B.①④</w:t>
      </w:r>
      <w:r>
        <w:rPr>
          <w:rFonts w:hint="eastAsia" w:ascii="宋体" w:hAnsi="宋体"/>
        </w:rPr>
        <w:tab/>
      </w:r>
      <w:r>
        <w:rPr>
          <w:rFonts w:hint="eastAsia" w:ascii="宋体" w:hAnsi="宋体"/>
        </w:rPr>
        <w:t xml:space="preserve">   C.②③</w:t>
      </w:r>
      <w:r>
        <w:rPr>
          <w:rFonts w:hint="eastAsia" w:ascii="宋体" w:hAnsi="宋体"/>
        </w:rPr>
        <w:tab/>
      </w:r>
      <w:r>
        <w:rPr>
          <w:rFonts w:hint="eastAsia" w:ascii="宋体" w:hAnsi="宋体"/>
        </w:rPr>
        <w:t>D.②④</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3．农业农村部以落实《食用农产品“治违禁控药残促提升”三年行动方案》为契机，积极争取政策支持蜜蜂用药的研制创新引导广大蜜蜂养殖场户规范合理使用善药，严厉打击使用特别是网络销售假劣普药的违法行为。这表明 </w:t>
      </w:r>
      <w:r>
        <w:rPr>
          <w:rFonts w:hint="eastAsia" w:ascii="宋体" w:hAnsi="宋体" w:eastAsia="宋体" w:cs="宋体"/>
          <w:kern w:val="2"/>
          <w:sz w:val="21"/>
          <w:szCs w:val="21"/>
          <w:lang w:val="en-US" w:eastAsia="zh-CN" w:bidi="zh-CN"/>
        </w:rPr>
        <w:t>(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①单一的市场调节会造成资源配置浪费            ②市场参与者的经济活动必须合法合规</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③消费者必须勇于维护自己的合法权益            ④规范市场秩序离不开政府服务和监管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A.①③</w:t>
      </w:r>
      <w:r>
        <w:rPr>
          <w:rFonts w:hint="eastAsia" w:ascii="宋体" w:hAnsi="宋体"/>
        </w:rPr>
        <w:tab/>
      </w:r>
      <w:r>
        <w:rPr>
          <w:rFonts w:hint="eastAsia" w:ascii="宋体" w:hAnsi="宋体"/>
        </w:rPr>
        <w:t xml:space="preserve">     B.①④</w:t>
      </w:r>
      <w:r>
        <w:rPr>
          <w:rFonts w:hint="eastAsia" w:ascii="宋体" w:hAnsi="宋体"/>
        </w:rPr>
        <w:tab/>
      </w:r>
      <w:r>
        <w:rPr>
          <w:rFonts w:hint="eastAsia" w:ascii="宋体" w:hAnsi="宋体"/>
        </w:rPr>
        <w:t xml:space="preserve">     C.②③</w:t>
      </w:r>
      <w:r>
        <w:rPr>
          <w:rFonts w:hint="eastAsia" w:ascii="宋体" w:hAnsi="宋体"/>
        </w:rPr>
        <w:tab/>
      </w:r>
      <w:r>
        <w:rPr>
          <w:rFonts w:hint="eastAsia" w:ascii="宋体" w:hAnsi="宋体"/>
        </w:rPr>
        <w:t xml:space="preserve">     D.②④</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4.国家发改委等五部门从2021年3月1日起，全面规范城镇供水供电供气暖行业收费等工作，包括清理取消不合理收费、健全行业管理制度和技术标准体系等。这一措施    </w:t>
      </w:r>
      <w:r>
        <w:rPr>
          <w:rFonts w:hint="eastAsia" w:ascii="宋体" w:hAnsi="宋体" w:eastAsia="宋体" w:cs="宋体"/>
          <w:kern w:val="2"/>
          <w:sz w:val="21"/>
          <w:szCs w:val="21"/>
          <w:lang w:val="en-US" w:eastAsia="zh-CN" w:bidi="zh-CN"/>
        </w:rPr>
        <w:t>(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①通过行政手段实施宏观调控，形成公平的环境</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②运用价格干预，优化社会资源配置</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③加强宏观调控与市场的结合，促进了社会公平</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④发挥市场对资源配置的决定性作用，提高市场主体信心</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A.①②</w:t>
      </w:r>
      <w:r>
        <w:rPr>
          <w:rFonts w:hint="eastAsia" w:ascii="宋体" w:hAnsi="宋体"/>
        </w:rPr>
        <w:tab/>
      </w:r>
      <w:r>
        <w:rPr>
          <w:rFonts w:hint="eastAsia" w:ascii="宋体" w:hAnsi="宋体"/>
        </w:rPr>
        <w:t xml:space="preserve">     B.①③</w:t>
      </w:r>
      <w:r>
        <w:rPr>
          <w:rFonts w:hint="eastAsia" w:ascii="宋体" w:hAnsi="宋体"/>
        </w:rPr>
        <w:tab/>
      </w:r>
      <w:r>
        <w:rPr>
          <w:rFonts w:hint="eastAsia" w:ascii="宋体" w:hAnsi="宋体"/>
        </w:rPr>
        <w:t xml:space="preserve">     C.②③</w:t>
      </w:r>
      <w:r>
        <w:rPr>
          <w:rFonts w:hint="eastAsia" w:ascii="宋体" w:hAnsi="宋体"/>
        </w:rPr>
        <w:tab/>
      </w:r>
      <w:r>
        <w:rPr>
          <w:rFonts w:hint="eastAsia" w:ascii="宋体" w:hAnsi="宋体"/>
        </w:rPr>
        <w:t xml:space="preserve">     D.②④</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5.农业是国民经济的基础，粮食是基础的基础。为确保粮食安全，必须让粮食价格由市场决定，农民的合理收益由政府实行价外补贴。“市场定价、价补分离”的合理性在于 </w:t>
      </w:r>
      <w:r>
        <w:rPr>
          <w:rFonts w:hint="eastAsia" w:ascii="宋体" w:hAnsi="宋体" w:eastAsia="宋体" w:cs="宋体"/>
          <w:kern w:val="2"/>
          <w:sz w:val="21"/>
          <w:szCs w:val="21"/>
          <w:lang w:val="en-US" w:eastAsia="zh-CN" w:bidi="zh-CN"/>
        </w:rPr>
        <w:t>(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①遵循了市场规律，有利于粮食市场供需有效对接</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②政府要科学调控，要在资源配置中发挥决定性作用</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③市场调节与宏观调控有机结合，有利于维护粮食安全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 xml:space="preserve">④给生产者补贴，改进了财政补贴方式，减轻了财政负担     </w:t>
      </w:r>
    </w:p>
    <w:p>
      <w:pPr>
        <w:keepNext w:val="0"/>
        <w:keepLines w:val="0"/>
        <w:pageBreakBefore w:val="0"/>
        <w:kinsoku/>
        <w:wordWrap/>
        <w:overflowPunct/>
        <w:topLinePunct w:val="0"/>
        <w:autoSpaceDE/>
        <w:autoSpaceDN/>
        <w:bidi w:val="0"/>
        <w:adjustRightInd/>
        <w:spacing w:line="360" w:lineRule="auto"/>
        <w:rPr>
          <w:rFonts w:hint="eastAsia" w:ascii="宋体" w:hAnsi="宋体"/>
        </w:rPr>
      </w:pPr>
      <w:r>
        <w:rPr>
          <w:rFonts w:hint="eastAsia" w:ascii="宋体" w:hAnsi="宋体"/>
        </w:rPr>
        <w:t>A.①②</w:t>
      </w:r>
      <w:r>
        <w:rPr>
          <w:rFonts w:hint="eastAsia" w:ascii="宋体" w:hAnsi="宋体"/>
        </w:rPr>
        <w:tab/>
      </w:r>
      <w:r>
        <w:rPr>
          <w:rFonts w:hint="eastAsia" w:ascii="宋体" w:hAnsi="宋体"/>
        </w:rPr>
        <w:t xml:space="preserve">     B.①③</w:t>
      </w:r>
      <w:r>
        <w:rPr>
          <w:rFonts w:hint="eastAsia" w:ascii="宋体" w:hAnsi="宋体"/>
        </w:rPr>
        <w:tab/>
      </w:r>
      <w:r>
        <w:rPr>
          <w:rFonts w:hint="eastAsia" w:ascii="宋体" w:hAnsi="宋体"/>
        </w:rPr>
        <w:t xml:space="preserve">     C.②④</w:t>
      </w:r>
      <w:r>
        <w:rPr>
          <w:rFonts w:hint="eastAsia" w:ascii="宋体" w:hAnsi="宋体"/>
        </w:rPr>
        <w:tab/>
      </w:r>
      <w:r>
        <w:rPr>
          <w:rFonts w:hint="eastAsia" w:ascii="宋体" w:hAnsi="宋体"/>
        </w:rPr>
        <w:t xml:space="preserve">     D.③④</w:t>
      </w:r>
    </w:p>
    <w:p>
      <w:pPr>
        <w:keepNext w:val="0"/>
        <w:keepLines w:val="0"/>
        <w:pageBreakBefore w:val="0"/>
        <w:kinsoku/>
        <w:wordWrap/>
        <w:overflowPunct/>
        <w:topLinePunct w:val="0"/>
        <w:autoSpaceDE/>
        <w:autoSpaceDN/>
        <w:bidi w:val="0"/>
        <w:adjustRightInd/>
        <w:spacing w:line="360" w:lineRule="auto"/>
        <w:rPr>
          <w:rFonts w:hint="eastAsia" w:ascii="宋体" w:hAnsi="宋体"/>
        </w:rPr>
      </w:pP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D7A59"/>
    <w:multiLevelType w:val="singleLevel"/>
    <w:tmpl w:val="930D7A59"/>
    <w:lvl w:ilvl="0" w:tentative="0">
      <w:start w:val="1"/>
      <w:numFmt w:val="chineseCounting"/>
      <w:suff w:val="nothing"/>
      <w:lvlText w:val="%1、"/>
      <w:lvlJc w:val="left"/>
      <w:rPr>
        <w:rFonts w:hint="eastAsia"/>
      </w:rPr>
    </w:lvl>
  </w:abstractNum>
  <w:abstractNum w:abstractNumId="1">
    <w:nsid w:val="76733AFD"/>
    <w:multiLevelType w:val="singleLevel"/>
    <w:tmpl w:val="76733A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32897783"/>
    <w:rsid w:val="07236124"/>
    <w:rsid w:val="32336186"/>
    <w:rsid w:val="32897783"/>
    <w:rsid w:val="49635DB3"/>
    <w:rsid w:val="5CA6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W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6623</Words>
  <Characters>6729</Characters>
  <Lines>0</Lines>
  <Paragraphs>0</Paragraphs>
  <TotalTime>1</TotalTime>
  <ScaleCrop>false</ScaleCrop>
  <LinksUpToDate>false</LinksUpToDate>
  <CharactersWithSpaces>7649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2023-11-15T09:07:00Z</dcterms:created>
  <dc:creator>王趴趴</dc:creator>
  <cp:lastModifiedBy>@@</cp:lastModifiedBy>
  <dcterms:modified xsi:type="dcterms:W3CDTF">2023-11-29T11:20:47Z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925F855568384751BBE6BB8035F5E541_13</vt:lpwstr>
  </property>
</Properties>
</file>