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4FF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江苏省仪征中学2024-2025学年度第一学期高一语文学科导学案</w:t>
      </w:r>
    </w:p>
    <w:p w14:paraId="2973C3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《劝学》第一课时</w:t>
      </w:r>
    </w:p>
    <w:p w14:paraId="736C92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 w:hAnsi="楷体" w:eastAsia="楷体" w:cs="楷体"/>
          <w:bCs/>
          <w:sz w:val="24"/>
        </w:rPr>
      </w:pPr>
      <w:r>
        <w:rPr>
          <w:rFonts w:hint="eastAsia" w:ascii="楷体" w:hAnsi="楷体" w:eastAsia="楷体" w:cs="楷体"/>
          <w:bCs/>
          <w:sz w:val="24"/>
        </w:rPr>
        <w:t>研制人:胡纯     审核人：高新艳</w:t>
      </w:r>
    </w:p>
    <w:p w14:paraId="2B5395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lang w:val="en-US" w:eastAsia="zh-CN"/>
        </w:rPr>
        <w:t xml:space="preserve">     </w:t>
      </w:r>
    </w:p>
    <w:p w14:paraId="0011D4DB">
      <w:pPr>
        <w:spacing w:line="390" w:lineRule="exact"/>
        <w:rPr>
          <w:rFonts w:ascii="宋体" w:hAnsi="宋体"/>
          <w:b/>
        </w:rPr>
      </w:pPr>
      <w:r>
        <w:rPr>
          <w:rFonts w:hint="eastAsia" w:ascii="宋体" w:hAnsi="宋体"/>
          <w:b/>
        </w:rPr>
        <w:t>课程标准要求：</w:t>
      </w:r>
    </w:p>
    <w:p w14:paraId="2EF0EEC3">
      <w:pPr>
        <w:pStyle w:val="5"/>
        <w:widowControl/>
        <w:shd w:val="clear" w:color="auto" w:fill="FFFFFF"/>
        <w:spacing w:beforeAutospacing="0" w:afterAutospacing="0" w:line="400" w:lineRule="exact"/>
        <w:ind w:firstLine="411" w:firstLineChars="196"/>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中华传统文化经典研习这个任务群旨在引导学生通过阅读中华传统文化经典作品，积累文言阅读经验联系个人经验，深入理解作品；享受读书的愉悦，从作品中汲取营养，丰富自己的精神世界，逐步形成正确的世界观、人生观和价值观。</w:t>
      </w:r>
    </w:p>
    <w:p w14:paraId="0F169067">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一、素养导航</w:t>
      </w:r>
    </w:p>
    <w:p w14:paraId="5A7D8A0A">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1．理清文章结构并掌握1、2两段文言基础知识。</w:t>
      </w:r>
    </w:p>
    <w:p w14:paraId="41A1B6BF">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2．引导学生对比喻论证形成初步的认识。</w:t>
      </w:r>
    </w:p>
    <w:p w14:paraId="62E27668">
      <w:pPr>
        <w:spacing w:line="400" w:lineRule="exact"/>
        <w:ind w:firstLine="42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rPr>
        <w:t>3．明确认识学习的重要性。</w:t>
      </w:r>
    </w:p>
    <w:p w14:paraId="06DDFE39">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二、内容导读</w:t>
      </w:r>
    </w:p>
    <w:p w14:paraId="51AB72A4">
      <w:pPr>
        <w:spacing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荀子，名况，人称荀卿。汉代著作因避汉宣帝刘洵讳，写作孙卿。荀子是我国古代的思想家、教育家、是先秦儒家最后的代表，朴素唯物主义思想集大成者。主张“性恶论”，否定天赋的道德观念，认为后天环境和教育可以改变人恶的本性，主张“明礼义而化之”。《荀子》是战国后期儒家学派最重要的著作，大部分是荀子自己所写。</w:t>
      </w:r>
    </w:p>
    <w:p w14:paraId="7E7DA7A7">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书由《论语》《孟子》的语录体，发展为有标题的论文，标志着古代说理文的进一步成熟。《劝学》是《荀子》的第一篇。“劝”是“勉励”的意思，这是其本义，现代汉语中，“劝”解释为“劝告”义已经转移了。“劝”在本文中起着统领全篇的作用，勉励人们坚持学习。</w:t>
      </w:r>
    </w:p>
    <w:p w14:paraId="25B70543">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三、问题导思</w:t>
      </w:r>
    </w:p>
    <w:p w14:paraId="4BD1DA1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任务一：朗读课文</w:t>
      </w:r>
    </w:p>
    <w:p w14:paraId="79620D19">
      <w:pPr>
        <w:spacing w:line="400" w:lineRule="exact"/>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朗读要求：读准字音，读出节奏、语气等。</w:t>
      </w:r>
    </w:p>
    <w:p w14:paraId="30D16FB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任务二：思考，本文是议论文，中心论点是什么？作者是从哪几个方面来阐述这个观点的？ </w:t>
      </w:r>
    </w:p>
    <w:p w14:paraId="42DA5CAD">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【方法提示】可以抓住文中直接写学习的句子或与学习相关的词语进行概括。</w:t>
      </w:r>
    </w:p>
    <w:p w14:paraId="3ECC18D6">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【明确】中心论点：____________________________________________________  </w:t>
      </w:r>
    </w:p>
    <w:p w14:paraId="4D3F5C4B">
      <w:pPr>
        <w:spacing w:line="400" w:lineRule="exact"/>
        <w:ind w:left="105" w:leftChars="5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如何阐述观点？</w:t>
      </w:r>
    </w:p>
    <w:p w14:paraId="4F6E304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7A9E99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664D0FF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41382089">
      <w:pPr>
        <w:spacing w:line="400" w:lineRule="exact"/>
        <w:rPr>
          <w:rFonts w:hint="eastAsia" w:asciiTheme="minorEastAsia" w:hAnsiTheme="minorEastAsia" w:eastAsiaTheme="minorEastAsia" w:cstheme="minorEastAsia"/>
        </w:rPr>
      </w:pPr>
    </w:p>
    <w:p w14:paraId="4C70B31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任务三：疏通文意</w:t>
      </w:r>
    </w:p>
    <w:p w14:paraId="23E67167">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1.自学要求：结合课下注释及工具书落实重点字词及特殊句式，自学文章第1、2两段。</w:t>
      </w:r>
    </w:p>
    <w:p w14:paraId="5AAF7B09">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2.自学中，你有哪些疑惑的地方？</w:t>
      </w:r>
    </w:p>
    <w:p w14:paraId="68A029A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w:t>
      </w:r>
    </w:p>
    <w:p w14:paraId="16C18856">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rPr>
        <w:t>_________________________________________________________________________________________________</w:t>
      </w:r>
    </w:p>
    <w:p w14:paraId="24403C18">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任务四：精研文意</w:t>
      </w:r>
    </w:p>
    <w:p w14:paraId="4CC441DF">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1.结合文本第2段，找出三层比喻的本义和比喻义。</w:t>
      </w:r>
    </w:p>
    <w:p w14:paraId="1EA52AC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w:t>
      </w:r>
    </w:p>
    <w:p w14:paraId="288E44F2">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rPr>
        <w:t>_________________________________________________________________________________________________</w:t>
      </w:r>
    </w:p>
    <w:p w14:paraId="32737356">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2.为了阐明学习的意义，荀子没有直接的说教，而是用具体生动的事物来形象地证明抽象道理，这种论证方法就是比喻论证，它可以化虚为实，使复杂的道理简单化，使枯燥的说理变得生动活泼。   </w:t>
      </w:r>
    </w:p>
    <w:p w14:paraId="1EC06915">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品味经典的比喻论证：钱钟书先生是个“甘于寂寞的人”，他不愿被人炒作，也不愿抛头露面，只想一心做学问。一天，一位英国女士打来电话，说喜欢《围城》，想见见钱先生。钱钟书婉言谢绝，但是那位女士十分执著，最后钱钟书实在没有办法了，便以其特有的幽默语言对她说：“假如你吃了一个鸡蛋觉得不错，你认为有必要去认识那只下蛋的母鸡吗？”李肇星出任中国驻美大使后，在美国俄亥俄州大学演讲时，一个老太太问他：“你们为什么要侵略西藏？”李肇星没有直接反击，而是亲切地说道：“夫人，您瞧，您的胳膊本来就是您身体的一部分，您能说您的身体侵略了您的胳膊吗？”</w:t>
      </w:r>
    </w:p>
    <w:p w14:paraId="666A815D">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阅读了上面的材料，你发现比喻论证有哪些作用？</w:t>
      </w:r>
    </w:p>
    <w:p w14:paraId="07EDC0C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EDA07">
      <w:pPr>
        <w:spacing w:line="380" w:lineRule="exact"/>
        <w:jc w:val="both"/>
        <w:rPr>
          <w:rFonts w:ascii="黑体" w:hAnsi="宋体" w:eastAsia="黑体"/>
          <w:b/>
          <w:sz w:val="28"/>
          <w:szCs w:val="28"/>
        </w:rPr>
      </w:pPr>
    </w:p>
    <w:p w14:paraId="25361E38">
      <w:pPr>
        <w:spacing w:line="380" w:lineRule="exact"/>
        <w:jc w:val="center"/>
        <w:rPr>
          <w:rFonts w:ascii="黑体" w:hAnsi="宋体" w:eastAsia="黑体"/>
          <w:b/>
          <w:sz w:val="28"/>
          <w:szCs w:val="28"/>
        </w:rPr>
      </w:pPr>
    </w:p>
    <w:p w14:paraId="3109BFFC">
      <w:pPr>
        <w:spacing w:line="380" w:lineRule="exact"/>
        <w:jc w:val="center"/>
        <w:rPr>
          <w:rFonts w:ascii="黑体" w:hAnsi="宋体" w:eastAsia="黑体"/>
          <w:b/>
          <w:sz w:val="28"/>
          <w:szCs w:val="28"/>
        </w:rPr>
      </w:pPr>
      <w:r>
        <w:rPr>
          <w:rFonts w:hint="eastAsia" w:ascii="黑体" w:hAnsi="宋体" w:eastAsia="黑体"/>
          <w:b/>
          <w:sz w:val="28"/>
          <w:szCs w:val="28"/>
        </w:rPr>
        <w:t>江苏省仪征中学2024-2025学年度第一学期高一语文学科作业</w:t>
      </w:r>
    </w:p>
    <w:p w14:paraId="78207E0A">
      <w:pPr>
        <w:spacing w:line="380" w:lineRule="exact"/>
        <w:jc w:val="center"/>
        <w:rPr>
          <w:rFonts w:ascii="黑体" w:hAnsi="宋体" w:eastAsia="黑体"/>
          <w:b/>
          <w:sz w:val="28"/>
          <w:szCs w:val="28"/>
        </w:rPr>
      </w:pPr>
      <w:r>
        <w:rPr>
          <w:rFonts w:hint="eastAsia" w:ascii="黑体" w:hAnsi="宋体" w:eastAsia="黑体"/>
          <w:b/>
          <w:sz w:val="28"/>
          <w:szCs w:val="28"/>
        </w:rPr>
        <w:t>《劝学》第一课时</w:t>
      </w:r>
    </w:p>
    <w:p w14:paraId="5AE253B6">
      <w:pPr>
        <w:jc w:val="center"/>
        <w:rPr>
          <w:rFonts w:ascii="楷体" w:hAnsi="楷体" w:eastAsia="楷体" w:cs="楷体"/>
          <w:bCs/>
          <w:sz w:val="24"/>
        </w:rPr>
      </w:pPr>
      <w:r>
        <w:rPr>
          <w:rFonts w:hint="eastAsia" w:ascii="楷体" w:hAnsi="楷体" w:eastAsia="楷体" w:cs="楷体"/>
          <w:bCs/>
          <w:sz w:val="24"/>
        </w:rPr>
        <w:t>研制人：胡纯     审核人：高新艳</w:t>
      </w:r>
    </w:p>
    <w:p w14:paraId="3AA2F3FC">
      <w:pPr>
        <w:jc w:val="center"/>
        <w:rPr>
          <w:rFonts w:ascii="楷体" w:hAnsi="楷体" w:eastAsia="楷体" w:cs="楷体"/>
          <w:bCs/>
          <w:sz w:val="24"/>
        </w:rPr>
      </w:pPr>
      <w:r>
        <w:rPr>
          <w:rFonts w:hint="eastAsia" w:ascii="楷体" w:hAnsi="楷体" w:eastAsia="楷体" w:cs="楷体"/>
          <w:bCs/>
          <w:sz w:val="24"/>
        </w:rPr>
        <w:t>班级：____________姓名：____________学号：________日期：________</w:t>
      </w:r>
      <w:r>
        <w:rPr>
          <w:rFonts w:hint="eastAsia" w:ascii="楷体" w:hAnsi="楷体" w:eastAsia="楷体" w:cs="楷体"/>
          <w:bCs/>
          <w:sz w:val="24"/>
          <w:lang w:val="en-US" w:eastAsia="zh-CN"/>
        </w:rPr>
        <w:t xml:space="preserve"> </w:t>
      </w:r>
      <w:r>
        <w:rPr>
          <w:rFonts w:hint="eastAsia" w:ascii="楷体" w:hAnsi="楷体" w:eastAsia="楷体" w:cs="楷体"/>
          <w:bCs/>
          <w:sz w:val="24"/>
        </w:rPr>
        <w:t>时长：40分钟</w:t>
      </w:r>
    </w:p>
    <w:p w14:paraId="1BF402ED">
      <w:pPr>
        <w:spacing w:line="400" w:lineRule="exact"/>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一、巩固导练</w:t>
      </w:r>
    </w:p>
    <w:p w14:paraId="1237BE6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（一）请给下列划横线的字注音。      </w:t>
      </w:r>
      <w:bookmarkStart w:id="0" w:name="_GoBack"/>
      <w:bookmarkEnd w:id="0"/>
    </w:p>
    <w:p w14:paraId="03994C09">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其曲</w:t>
      </w:r>
      <w:r>
        <w:rPr>
          <w:rFonts w:hint="eastAsia" w:asciiTheme="minorEastAsia" w:hAnsiTheme="minorEastAsia" w:eastAsiaTheme="minorEastAsia" w:cstheme="minorEastAsia"/>
          <w:u w:val="single"/>
        </w:rPr>
        <w:t>中</w:t>
      </w:r>
      <w:r>
        <w:rPr>
          <w:rFonts w:hint="eastAsia" w:asciiTheme="minorEastAsia" w:hAnsiTheme="minorEastAsia" w:eastAsiaTheme="minorEastAsia" w:cstheme="minorEastAsia"/>
        </w:rPr>
        <w:t>规　　          虽</w:t>
      </w:r>
      <w:r>
        <w:rPr>
          <w:rFonts w:hint="eastAsia" w:asciiTheme="minorEastAsia" w:hAnsiTheme="minorEastAsia" w:eastAsiaTheme="minorEastAsia" w:cstheme="minorEastAsia"/>
          <w:u w:val="single"/>
        </w:rPr>
        <w:t>有槁暴</w:t>
      </w:r>
      <w:r>
        <w:rPr>
          <w:rFonts w:hint="eastAsia" w:asciiTheme="minorEastAsia" w:hAnsiTheme="minorEastAsia" w:eastAsiaTheme="minorEastAsia" w:cstheme="minorEastAsia"/>
        </w:rPr>
        <w:t>　　         则</w:t>
      </w:r>
      <w:r>
        <w:rPr>
          <w:rFonts w:hint="eastAsia" w:asciiTheme="minorEastAsia" w:hAnsiTheme="minorEastAsia" w:eastAsiaTheme="minorEastAsia" w:cstheme="minorEastAsia"/>
          <w:u w:val="single"/>
        </w:rPr>
        <w:t>知</w:t>
      </w:r>
      <w:r>
        <w:rPr>
          <w:rFonts w:hint="eastAsia" w:asciiTheme="minorEastAsia" w:hAnsiTheme="minorEastAsia" w:eastAsiaTheme="minorEastAsia" w:cstheme="minorEastAsia"/>
        </w:rPr>
        <w:t>明而行无过矣</w:t>
      </w:r>
    </w:p>
    <w:p w14:paraId="227549D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（二）解释下列划横线的字词。</w:t>
      </w:r>
    </w:p>
    <w:p w14:paraId="36B1808D">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学不可以</w:t>
      </w:r>
      <w:r>
        <w:rPr>
          <w:rFonts w:hint="eastAsia" w:asciiTheme="minorEastAsia" w:hAnsiTheme="minorEastAsia" w:eastAsiaTheme="minorEastAsia" w:cstheme="minorEastAsia"/>
          <w:u w:val="single"/>
        </w:rPr>
        <w:t>已</w:t>
      </w:r>
      <w:r>
        <w:rPr>
          <w:rFonts w:hint="eastAsia" w:asciiTheme="minorEastAsia" w:hAnsiTheme="minorEastAsia" w:eastAsiaTheme="minorEastAsia" w:cstheme="minorEastAsia"/>
        </w:rPr>
        <w:t>　　        而青</w:t>
      </w:r>
      <w:r>
        <w:rPr>
          <w:rFonts w:hint="eastAsia" w:asciiTheme="minorEastAsia" w:hAnsiTheme="minorEastAsia" w:eastAsiaTheme="minorEastAsia" w:cstheme="minorEastAsia"/>
          <w:u w:val="single"/>
        </w:rPr>
        <w:t>于</w:t>
      </w:r>
      <w:r>
        <w:rPr>
          <w:rFonts w:hint="eastAsia" w:asciiTheme="minorEastAsia" w:hAnsiTheme="minorEastAsia" w:eastAsiaTheme="minorEastAsia" w:cstheme="minorEastAsia"/>
        </w:rPr>
        <w:t>蓝            木直</w:t>
      </w:r>
      <w:r>
        <w:rPr>
          <w:rFonts w:hint="eastAsia" w:asciiTheme="minorEastAsia" w:hAnsiTheme="minorEastAsia" w:eastAsiaTheme="minorEastAsia" w:cstheme="minorEastAsia"/>
          <w:u w:val="single"/>
        </w:rPr>
        <w:t>中</w:t>
      </w:r>
      <w:r>
        <w:rPr>
          <w:rFonts w:hint="eastAsia" w:asciiTheme="minorEastAsia" w:hAnsiTheme="minorEastAsia" w:eastAsiaTheme="minorEastAsia" w:cstheme="minorEastAsia"/>
        </w:rPr>
        <w:t>绳　　            輮</w:t>
      </w:r>
      <w:r>
        <w:rPr>
          <w:rFonts w:hint="eastAsia" w:asciiTheme="minorEastAsia" w:hAnsiTheme="minorEastAsia" w:eastAsiaTheme="minorEastAsia" w:cstheme="minorEastAsia"/>
          <w:u w:val="single"/>
        </w:rPr>
        <w:t>以为</w:t>
      </w:r>
      <w:r>
        <w:rPr>
          <w:rFonts w:hint="eastAsia" w:asciiTheme="minorEastAsia" w:hAnsiTheme="minorEastAsia" w:eastAsiaTheme="minorEastAsia" w:cstheme="minorEastAsia"/>
        </w:rPr>
        <w:t>轮　　</w:t>
      </w:r>
    </w:p>
    <w:p w14:paraId="50BB9824">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u w:val="single"/>
        </w:rPr>
        <w:t>虽</w:t>
      </w:r>
      <w:r>
        <w:rPr>
          <w:rFonts w:hint="eastAsia" w:asciiTheme="minorEastAsia" w:hAnsiTheme="minorEastAsia" w:eastAsiaTheme="minorEastAsia" w:cstheme="minorEastAsia"/>
        </w:rPr>
        <w:t>有</w:t>
      </w:r>
      <w:r>
        <w:rPr>
          <w:rFonts w:hint="eastAsia" w:asciiTheme="minorEastAsia" w:hAnsiTheme="minorEastAsia" w:eastAsiaTheme="minorEastAsia" w:cstheme="minorEastAsia"/>
          <w:u w:val="single"/>
        </w:rPr>
        <w:t>槁暴</w:t>
      </w:r>
      <w:r>
        <w:rPr>
          <w:rFonts w:hint="eastAsia" w:asciiTheme="minorEastAsia" w:hAnsiTheme="minorEastAsia" w:eastAsiaTheme="minorEastAsia" w:cstheme="minorEastAsia"/>
        </w:rPr>
        <w:t xml:space="preserve">              輮使之</w:t>
      </w:r>
      <w:r>
        <w:rPr>
          <w:rFonts w:hint="eastAsia" w:asciiTheme="minorEastAsia" w:hAnsiTheme="minorEastAsia" w:eastAsiaTheme="minorEastAsia" w:cstheme="minorEastAsia"/>
          <w:u w:val="single"/>
        </w:rPr>
        <w:t>然</w:t>
      </w:r>
      <w:r>
        <w:rPr>
          <w:rFonts w:hint="eastAsia" w:asciiTheme="minorEastAsia" w:hAnsiTheme="minorEastAsia" w:eastAsiaTheme="minorEastAsia" w:cstheme="minorEastAsia"/>
        </w:rPr>
        <w:t xml:space="preserve">也          </w:t>
      </w:r>
      <w:r>
        <w:rPr>
          <w:rFonts w:hint="eastAsia" w:asciiTheme="minorEastAsia" w:hAnsiTheme="minorEastAsia" w:eastAsiaTheme="minorEastAsia" w:cstheme="minorEastAsia"/>
          <w:u w:val="single"/>
        </w:rPr>
        <w:t>金就</w:t>
      </w:r>
      <w:r>
        <w:rPr>
          <w:rFonts w:hint="eastAsia" w:asciiTheme="minorEastAsia" w:hAnsiTheme="minorEastAsia" w:eastAsiaTheme="minorEastAsia" w:cstheme="minorEastAsia"/>
        </w:rPr>
        <w:t xml:space="preserve">砺则利　　        </w:t>
      </w:r>
    </w:p>
    <w:p w14:paraId="444B63DA">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君子</w:t>
      </w:r>
      <w:r>
        <w:rPr>
          <w:rFonts w:hint="eastAsia" w:asciiTheme="minorEastAsia" w:hAnsiTheme="minorEastAsia" w:eastAsiaTheme="minorEastAsia" w:cstheme="minorEastAsia"/>
          <w:u w:val="single"/>
        </w:rPr>
        <w:t>博学</w:t>
      </w:r>
      <w:r>
        <w:rPr>
          <w:rFonts w:hint="eastAsia" w:asciiTheme="minorEastAsia" w:hAnsiTheme="minorEastAsia" w:eastAsiaTheme="minorEastAsia" w:cstheme="minorEastAsia"/>
        </w:rPr>
        <w:t>而</w:t>
      </w:r>
      <w:r>
        <w:rPr>
          <w:rFonts w:hint="eastAsia" w:asciiTheme="minorEastAsia" w:hAnsiTheme="minorEastAsia" w:eastAsiaTheme="minorEastAsia" w:cstheme="minorEastAsia"/>
          <w:u w:val="single"/>
        </w:rPr>
        <w:t>日参省乎</w:t>
      </w:r>
      <w:r>
        <w:rPr>
          <w:rFonts w:hint="eastAsia" w:asciiTheme="minorEastAsia" w:hAnsiTheme="minorEastAsia" w:eastAsiaTheme="minorEastAsia" w:cstheme="minorEastAsia"/>
        </w:rPr>
        <w:t>己</w:t>
      </w:r>
    </w:p>
    <w:p w14:paraId="41F66A7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（三）尝试翻译下面的句子。</w:t>
      </w:r>
    </w:p>
    <w:p w14:paraId="582D046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1.青，取之于蓝，而青于蓝。</w:t>
      </w:r>
    </w:p>
    <w:p w14:paraId="2DC0C79B">
      <w:pPr>
        <w:spacing w:line="400" w:lineRule="exact"/>
        <w:ind w:left="210" w:leftChars="100"/>
        <w:rPr>
          <w:rFonts w:asciiTheme="minorEastAsia" w:hAnsiTheme="minorEastAsia" w:eastAsiaTheme="minorEastAsia" w:cstheme="minorEastAsia"/>
        </w:rPr>
      </w:pPr>
    </w:p>
    <w:p w14:paraId="46CA849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2.虽有槁暴，不复挺者，輮使之然也。　　</w:t>
      </w:r>
    </w:p>
    <w:p w14:paraId="6DBA8B3E">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w:t>
      </w:r>
    </w:p>
    <w:p w14:paraId="46AA4B0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3.君子博学而日参省乎己，则知明而行无过矣。</w:t>
      </w:r>
    </w:p>
    <w:p w14:paraId="790EFAF9">
      <w:pPr>
        <w:spacing w:line="400" w:lineRule="exact"/>
        <w:rPr>
          <w:rFonts w:asciiTheme="minorEastAsia" w:hAnsiTheme="minorEastAsia" w:eastAsiaTheme="minorEastAsia" w:cstheme="minorEastAsia"/>
        </w:rPr>
      </w:pPr>
    </w:p>
    <w:p w14:paraId="6BAB739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（四）阅读文章一、二两段，完成以下理解性默写。</w:t>
      </w:r>
    </w:p>
    <w:p w14:paraId="5FDDDC78">
      <w:pPr>
        <w:widowControl/>
        <w:snapToGrid w:val="0"/>
        <w:spacing w:line="40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1.人们常说“活到老，学到老”，《荀子•劝学》篇中的“_________________”印证了这句话。</w:t>
      </w:r>
    </w:p>
    <w:p w14:paraId="1596731D">
      <w:pPr>
        <w:widowControl/>
        <w:snapToGrid w:val="0"/>
        <w:spacing w:line="400" w:lineRule="exact"/>
        <w:jc w:val="left"/>
        <w:textAlignment w:val="center"/>
        <w:rPr>
          <w:rFonts w:asciiTheme="minorEastAsia" w:hAnsiTheme="minorEastAsia" w:eastAsiaTheme="minorEastAsia" w:cstheme="minorEastAsia"/>
          <w:b/>
          <w:szCs w:val="24"/>
        </w:rPr>
      </w:pPr>
      <w:r>
        <w:rPr>
          <w:rFonts w:hint="eastAsia" w:asciiTheme="minorEastAsia" w:hAnsiTheme="minorEastAsia" w:eastAsiaTheme="minorEastAsia" w:cstheme="minorEastAsia"/>
          <w:szCs w:val="21"/>
        </w:rPr>
        <w:t>2.荀子在《劝学》中说，君子需要通过广泛学习来提升自己的两个句子是“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 xml:space="preserve"> </w:t>
      </w:r>
    </w:p>
    <w:p w14:paraId="02F2C0C8">
      <w:pPr>
        <w:spacing w:line="400" w:lineRule="exact"/>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二、拓展导练</w:t>
      </w:r>
    </w:p>
    <w:p w14:paraId="25B20DC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告子曰:“性犹湍水也,决诸东方则东流,决诸西方则西流。人性之无分于善不善也,犹水之无分于东西也。”</w:t>
      </w:r>
    </w:p>
    <w:p w14:paraId="3F9337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孟子曰:“水信无分于东西,无分于上下乎?人性之善也,犹水之就下也。人无有不善,水无有不下。今夫水,搏而跃之,可使过颡</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;激而行之,可使在山。是岂水之性哉？其势则然也。人之可使为不善，其性亦犹是也。”</w:t>
      </w:r>
    </w:p>
    <w:p w14:paraId="3A6DDCB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(节选自《孟子·告子上》)</w:t>
      </w:r>
    </w:p>
    <w:p w14:paraId="1F9796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人之性恶,其善者伪</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也。</w:t>
      </w:r>
    </w:p>
    <w:p w14:paraId="105A56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今人之性,生而有好利焉，顺是，故争夺生而辞让亡焉；生而有疾恶焉，顺是，故残贼生而忠信亡焉；生而有耳目之欲，有好声色焉，顺是，故淫乱生而礼义文理</w:t>
      </w:r>
      <w:r>
        <w:rPr>
          <w:rFonts w:hint="eastAsia" w:asciiTheme="minorEastAsia" w:hAnsiTheme="minorEastAsia" w:eastAsiaTheme="minorEastAsia" w:cstheme="minorEastAsia"/>
          <w:vertAlign w:val="superscript"/>
        </w:rPr>
        <w:t>③</w:t>
      </w:r>
      <w:r>
        <w:rPr>
          <w:rFonts w:hint="eastAsia" w:asciiTheme="minorEastAsia" w:hAnsiTheme="minorEastAsia" w:eastAsiaTheme="minorEastAsia" w:cstheme="minorEastAsia"/>
        </w:rPr>
        <w:t>亡焉。然则从人之性，顺人之情，必出于争夺，合于犯分乱理而归于暴。</w:t>
      </w:r>
      <w:r>
        <w:rPr>
          <w:rFonts w:hint="eastAsia" w:asciiTheme="minorEastAsia" w:hAnsiTheme="minorEastAsia" w:eastAsiaTheme="minorEastAsia" w:cstheme="minorEastAsia"/>
          <w:u w:val="wave" w:color="000000"/>
        </w:rPr>
        <w:t>故必将有师法之化礼义之道然后出于辞让合于文理而归于治</w:t>
      </w:r>
      <w:r>
        <w:rPr>
          <w:rFonts w:hint="eastAsia" w:asciiTheme="minorEastAsia" w:hAnsiTheme="minorEastAsia" w:eastAsiaTheme="minorEastAsia" w:cstheme="minorEastAsia"/>
        </w:rPr>
        <w:t>。用此观之，然则人之性恶明矣，其善者伪也。</w:t>
      </w:r>
    </w:p>
    <w:p w14:paraId="76EA88F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(节选自《荀子·性恶》)</w:t>
      </w:r>
    </w:p>
    <w:p w14:paraId="16603F7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[注]　①颡：额头。②伪：通“为”,人为。③文理：条理，秩序。</w:t>
      </w:r>
    </w:p>
    <w:p w14:paraId="0FF3A07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1.文中划波浪线的句子断句正确的一项是（　　  　）</w:t>
      </w:r>
    </w:p>
    <w:p w14:paraId="4A42392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A.故必将有师法之/化礼义之/道然后出于辞让/合于文理而归于治</w:t>
      </w:r>
    </w:p>
    <w:p w14:paraId="429367B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B.故必将有师法之化/礼义之道/然后出/于辞让/合于文理/而归于治</w:t>
      </w:r>
    </w:p>
    <w:p w14:paraId="736DCF6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C.故必将有师法之化/礼义之道/然后出于辞让/合于文理/而归于治</w:t>
      </w:r>
    </w:p>
    <w:p w14:paraId="2AAA5798">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D.故必将有师法之/化礼义之/道然后出/于辞让合/于文理而归于治</w:t>
      </w:r>
    </w:p>
    <w:p w14:paraId="4B78328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2.关于“人为什么会行恶”,孟子与荀子各有什么见解？请简述。</w:t>
      </w:r>
    </w:p>
    <w:p w14:paraId="1E897443">
      <w:pPr>
        <w:spacing w:line="400" w:lineRule="exact"/>
        <w:rPr>
          <w:rFonts w:asciiTheme="minorEastAsia" w:hAnsiTheme="minorEastAsia" w:eastAsiaTheme="minorEastAsia" w:cstheme="minorEastAsia"/>
          <w:b/>
        </w:rPr>
      </w:pPr>
    </w:p>
    <w:p w14:paraId="17390970">
      <w:pPr>
        <w:spacing w:line="400" w:lineRule="exact"/>
        <w:rPr>
          <w:rFonts w:asciiTheme="minorEastAsia" w:hAnsiTheme="minorEastAsia" w:eastAsiaTheme="minorEastAsia" w:cstheme="minorEastAsia"/>
          <w:b/>
        </w:rPr>
      </w:pPr>
    </w:p>
    <w:p w14:paraId="136A63A5">
      <w:pPr>
        <w:spacing w:line="400" w:lineRule="exact"/>
        <w:rPr>
          <w:rFonts w:asciiTheme="minorEastAsia" w:hAnsiTheme="minorEastAsia" w:eastAsiaTheme="minorEastAsia" w:cstheme="minorEastAsia"/>
          <w:b/>
        </w:rPr>
      </w:pPr>
    </w:p>
    <w:p w14:paraId="24522EFD">
      <w:pPr>
        <w:spacing w:line="400" w:lineRule="exact"/>
        <w:rPr>
          <w:rFonts w:asciiTheme="minorEastAsia" w:hAnsiTheme="minorEastAsia" w:eastAsiaTheme="minorEastAsia" w:cstheme="minorEastAsia"/>
          <w:b/>
        </w:rPr>
      </w:pPr>
    </w:p>
    <w:p w14:paraId="0D76960E">
      <w:pPr>
        <w:spacing w:line="400" w:lineRule="exact"/>
        <w:rPr>
          <w:rFonts w:asciiTheme="minorEastAsia" w:hAnsiTheme="minorEastAsia" w:eastAsiaTheme="minorEastAsia" w:cstheme="minorEastAsia"/>
          <w:b/>
        </w:rPr>
      </w:pPr>
    </w:p>
    <w:p w14:paraId="1002A4D9">
      <w:pPr>
        <w:spacing w:line="400" w:lineRule="exact"/>
        <w:textAlignment w:val="baseline"/>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
          <w:bCs/>
          <w:color w:val="000000"/>
          <w:spacing w:val="4"/>
          <w:kern w:val="10"/>
          <w:szCs w:val="21"/>
          <w:lang w:bidi="ne-NP"/>
        </w:rPr>
        <w:t>三、选做题</w:t>
      </w:r>
    </w:p>
    <w:p w14:paraId="1118F71D">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阅读下面的文言文，完成文后题目。</w:t>
      </w:r>
    </w:p>
    <w:p w14:paraId="64433E45">
      <w:pPr>
        <w:tabs>
          <w:tab w:val="left" w:pos="3261"/>
        </w:tabs>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司马光，字君实，陕州夏县人也。父池，天章阁待制。光生七岁，凛然如成人，闻讲《左氏春秋》，爱之，</w:t>
      </w:r>
      <w:r>
        <w:rPr>
          <w:rFonts w:hint="eastAsia" w:asciiTheme="minorEastAsia" w:hAnsiTheme="minorEastAsia" w:eastAsiaTheme="minorEastAsia" w:cstheme="minorEastAsia"/>
          <w:szCs w:val="21"/>
          <w:em w:val="underDot"/>
        </w:rPr>
        <w:t>退</w:t>
      </w:r>
      <w:r>
        <w:rPr>
          <w:rFonts w:hint="eastAsia" w:asciiTheme="minorEastAsia" w:hAnsiTheme="minorEastAsia" w:eastAsiaTheme="minorEastAsia" w:cstheme="minorEastAsia"/>
          <w:szCs w:val="21"/>
        </w:rPr>
        <w:t>为家人讲，即了其大</w:t>
      </w:r>
      <w:r>
        <w:rPr>
          <w:rFonts w:hint="eastAsia" w:asciiTheme="minorEastAsia" w:hAnsiTheme="minorEastAsia" w:eastAsiaTheme="minorEastAsia" w:cstheme="minorEastAsia"/>
          <w:szCs w:val="21"/>
          <w:em w:val="underDot"/>
        </w:rPr>
        <w:t>指</w:t>
      </w:r>
      <w:r>
        <w:rPr>
          <w:rFonts w:hint="eastAsia" w:asciiTheme="minorEastAsia" w:hAnsiTheme="minorEastAsia" w:eastAsiaTheme="minorEastAsia" w:cstheme="minorEastAsia"/>
          <w:szCs w:val="21"/>
        </w:rPr>
        <w:t>。自是手不释书。仁宗宝元初，中进士甲科，年</w:t>
      </w:r>
      <w:r>
        <w:rPr>
          <w:rFonts w:hint="eastAsia" w:asciiTheme="minorEastAsia" w:hAnsiTheme="minorEastAsia" w:eastAsiaTheme="minorEastAsia" w:cstheme="minorEastAsia"/>
          <w:szCs w:val="21"/>
          <w:em w:val="underDot"/>
        </w:rPr>
        <w:t>甫</w:t>
      </w:r>
      <w:r>
        <w:rPr>
          <w:rFonts w:hint="eastAsia" w:asciiTheme="minorEastAsia" w:hAnsiTheme="minorEastAsia" w:eastAsiaTheme="minorEastAsia" w:cstheme="minorEastAsia"/>
          <w:szCs w:val="21"/>
        </w:rPr>
        <w:t>冠。性不喜华靡，闻喜宴独不戴花，同列语之曰：“君赐不可违。”乃</w:t>
      </w:r>
      <w:r>
        <w:rPr>
          <w:rFonts w:hint="eastAsia" w:asciiTheme="minorEastAsia" w:hAnsiTheme="minorEastAsia" w:eastAsiaTheme="minorEastAsia" w:cstheme="minorEastAsia"/>
          <w:szCs w:val="21"/>
          <w:em w:val="underDot"/>
        </w:rPr>
        <w:t>簪</w:t>
      </w:r>
      <w:r>
        <w:rPr>
          <w:rFonts w:hint="eastAsia" w:asciiTheme="minorEastAsia" w:hAnsiTheme="minorEastAsia" w:eastAsiaTheme="minorEastAsia" w:cstheme="minorEastAsia"/>
          <w:szCs w:val="21"/>
        </w:rPr>
        <w:t>一枝。从庞籍</w:t>
      </w:r>
      <w:r>
        <w:rPr>
          <w:rFonts w:hint="eastAsia" w:asciiTheme="minorEastAsia" w:hAnsiTheme="minorEastAsia" w:eastAsiaTheme="minorEastAsia" w:cstheme="minorEastAsia"/>
          <w:szCs w:val="21"/>
          <w:em w:val="underDot"/>
        </w:rPr>
        <w:t>辟</w:t>
      </w:r>
      <w:r>
        <w:rPr>
          <w:rFonts w:hint="eastAsia" w:asciiTheme="minorEastAsia" w:hAnsiTheme="minorEastAsia" w:eastAsiaTheme="minorEastAsia" w:cstheme="minorEastAsia"/>
          <w:szCs w:val="21"/>
        </w:rPr>
        <w:t>，通判并州。麟州屈野河西多良田，夏人</w:t>
      </w:r>
      <w:r>
        <w:rPr>
          <w:rFonts w:hint="eastAsia" w:asciiTheme="minorEastAsia" w:hAnsiTheme="minorEastAsia" w:eastAsiaTheme="minorEastAsia" w:cstheme="minorEastAsia"/>
          <w:szCs w:val="21"/>
          <w:em w:val="underDot"/>
        </w:rPr>
        <w:t>蚕</w:t>
      </w:r>
      <w:r>
        <w:rPr>
          <w:rFonts w:hint="eastAsia" w:asciiTheme="minorEastAsia" w:hAnsiTheme="minorEastAsia" w:eastAsiaTheme="minorEastAsia" w:cstheme="minorEastAsia"/>
          <w:szCs w:val="21"/>
        </w:rPr>
        <w:t>食其地，为河东患。籍命光</w:t>
      </w:r>
      <w:r>
        <w:rPr>
          <w:rFonts w:hint="eastAsia" w:asciiTheme="minorEastAsia" w:hAnsiTheme="minorEastAsia" w:eastAsiaTheme="minorEastAsia" w:cstheme="minorEastAsia"/>
          <w:szCs w:val="21"/>
          <w:em w:val="underDot"/>
        </w:rPr>
        <w:t>按</w:t>
      </w:r>
      <w:r>
        <w:rPr>
          <w:rFonts w:hint="eastAsia" w:asciiTheme="minorEastAsia" w:hAnsiTheme="minorEastAsia" w:eastAsiaTheme="minorEastAsia" w:cstheme="minorEastAsia"/>
          <w:szCs w:val="21"/>
        </w:rPr>
        <w:t>视，光建曰：“筑二堡以制夏人，募民耕之，耕者众则</w:t>
      </w:r>
      <w:r>
        <w:rPr>
          <w:rFonts w:hint="eastAsia" w:asciiTheme="minorEastAsia" w:hAnsiTheme="minorEastAsia" w:eastAsiaTheme="minorEastAsia" w:cstheme="minorEastAsia"/>
          <w:szCs w:val="21"/>
          <w:em w:val="underDot"/>
        </w:rPr>
        <w:t>籴</w:t>
      </w:r>
      <w:r>
        <w:rPr>
          <w:rFonts w:hint="eastAsia" w:asciiTheme="minorEastAsia" w:hAnsiTheme="minorEastAsia" w:eastAsiaTheme="minorEastAsia" w:cstheme="minorEastAsia"/>
          <w:szCs w:val="21"/>
        </w:rPr>
        <w:t>贱，亦可渐</w:t>
      </w:r>
      <w:r>
        <w:rPr>
          <w:rFonts w:hint="eastAsia" w:asciiTheme="minorEastAsia" w:hAnsiTheme="minorEastAsia" w:eastAsiaTheme="minorEastAsia" w:cstheme="minorEastAsia"/>
          <w:szCs w:val="21"/>
          <w:em w:val="underDot"/>
        </w:rPr>
        <w:t>纾</w:t>
      </w:r>
      <w:r>
        <w:rPr>
          <w:rFonts w:hint="eastAsia" w:asciiTheme="minorEastAsia" w:hAnsiTheme="minorEastAsia" w:eastAsiaTheme="minorEastAsia" w:cstheme="minorEastAsia"/>
          <w:szCs w:val="21"/>
        </w:rPr>
        <w:t>河东贵籴远输之忧。”籍从其策。而麟将郭恩勇且狂，引兵夜渡河，不</w:t>
      </w:r>
      <w:r>
        <w:rPr>
          <w:rFonts w:hint="eastAsia" w:asciiTheme="minorEastAsia" w:hAnsiTheme="minorEastAsia" w:eastAsiaTheme="minorEastAsia" w:cstheme="minorEastAsia"/>
          <w:szCs w:val="21"/>
          <w:em w:val="underDot"/>
        </w:rPr>
        <w:t>设备</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em w:val="underDot"/>
        </w:rPr>
        <w:t>没</w:t>
      </w:r>
      <w:r>
        <w:rPr>
          <w:rFonts w:hint="eastAsia" w:asciiTheme="minorEastAsia" w:hAnsiTheme="minorEastAsia" w:eastAsiaTheme="minorEastAsia" w:cstheme="minorEastAsia"/>
          <w:szCs w:val="21"/>
        </w:rPr>
        <w:t>于敌，籍得罪去。光三上书自引咎，不</w:t>
      </w:r>
      <w:r>
        <w:rPr>
          <w:rFonts w:hint="eastAsia" w:asciiTheme="minorEastAsia" w:hAnsiTheme="minorEastAsia" w:eastAsiaTheme="minorEastAsia" w:cstheme="minorEastAsia"/>
          <w:szCs w:val="21"/>
          <w:em w:val="underDot"/>
        </w:rPr>
        <w:t>报</w:t>
      </w:r>
      <w:r>
        <w:rPr>
          <w:rFonts w:hint="eastAsia" w:asciiTheme="minorEastAsia" w:hAnsiTheme="minorEastAsia" w:eastAsiaTheme="minorEastAsia" w:cstheme="minorEastAsia"/>
          <w:szCs w:val="21"/>
        </w:rPr>
        <w:t>。籍没，光升堂拜其妻如母，抚其子如昆弟，时人贤之。(选自《宋史·司马光传》)</w:t>
      </w:r>
    </w:p>
    <w:p w14:paraId="5558C0D9">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1.对下列句子中加点词的解释，不正确的一项是(　　)</w:t>
      </w:r>
    </w:p>
    <w:p w14:paraId="2CC19244">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A.即了其大</w:t>
      </w:r>
      <w:r>
        <w:rPr>
          <w:rFonts w:hint="eastAsia" w:asciiTheme="minorEastAsia" w:hAnsiTheme="minorEastAsia" w:eastAsiaTheme="minorEastAsia" w:cstheme="minorEastAsia"/>
          <w:szCs w:val="21"/>
          <w:em w:val="underDot"/>
        </w:rPr>
        <w:t>指</w:t>
      </w:r>
      <w:r>
        <w:rPr>
          <w:rFonts w:hint="eastAsia" w:asciiTheme="minorEastAsia" w:hAnsiTheme="minorEastAsia" w:eastAsiaTheme="minorEastAsia" w:cstheme="minorEastAsia"/>
          <w:szCs w:val="21"/>
        </w:rPr>
        <w:t>　　指：通“旨”，主要意思   B.年</w:t>
      </w:r>
      <w:r>
        <w:rPr>
          <w:rFonts w:hint="eastAsia" w:asciiTheme="minorEastAsia" w:hAnsiTheme="minorEastAsia" w:eastAsiaTheme="minorEastAsia" w:cstheme="minorEastAsia"/>
          <w:szCs w:val="21"/>
          <w:em w:val="underDot"/>
        </w:rPr>
        <w:t>甫</w:t>
      </w:r>
      <w:r>
        <w:rPr>
          <w:rFonts w:hint="eastAsia" w:asciiTheme="minorEastAsia" w:hAnsiTheme="minorEastAsia" w:eastAsiaTheme="minorEastAsia" w:cstheme="minorEastAsia"/>
          <w:szCs w:val="21"/>
        </w:rPr>
        <w:t xml:space="preserve">冠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甫：刚刚</w:t>
      </w:r>
    </w:p>
    <w:p w14:paraId="4715A5A0">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C.夏人</w:t>
      </w:r>
      <w:r>
        <w:rPr>
          <w:rFonts w:hint="eastAsia" w:asciiTheme="minorEastAsia" w:hAnsiTheme="minorEastAsia" w:eastAsiaTheme="minorEastAsia" w:cstheme="minorEastAsia"/>
          <w:szCs w:val="21"/>
          <w:em w:val="underDot"/>
        </w:rPr>
        <w:t>蚕</w:t>
      </w:r>
      <w:r>
        <w:rPr>
          <w:rFonts w:hint="eastAsia" w:asciiTheme="minorEastAsia" w:hAnsiTheme="minorEastAsia" w:eastAsiaTheme="minorEastAsia" w:cstheme="minorEastAsia"/>
          <w:szCs w:val="21"/>
        </w:rPr>
        <w:t>食其地  蚕：像蚕食桑叶一样       D.耕者众则</w:t>
      </w:r>
      <w:r>
        <w:rPr>
          <w:rFonts w:hint="eastAsia" w:asciiTheme="minorEastAsia" w:hAnsiTheme="minorEastAsia" w:eastAsiaTheme="minorEastAsia" w:cstheme="minorEastAsia"/>
          <w:szCs w:val="21"/>
          <w:em w:val="underDot"/>
        </w:rPr>
        <w:t>籴</w:t>
      </w:r>
      <w:r>
        <w:rPr>
          <w:rFonts w:hint="eastAsia" w:asciiTheme="minorEastAsia" w:hAnsiTheme="minorEastAsia" w:eastAsiaTheme="minorEastAsia" w:cstheme="minorEastAsia"/>
          <w:szCs w:val="21"/>
        </w:rPr>
        <w:t xml:space="preserve">贱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籴：卖出粮食</w:t>
      </w:r>
    </w:p>
    <w:p w14:paraId="3A8B4CA0">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2.对下列句子中加点词的解释，不正确的一项是(　　)</w:t>
      </w:r>
    </w:p>
    <w:p w14:paraId="33292D56">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em w:val="underDot"/>
        </w:rPr>
        <w:t>退</w:t>
      </w:r>
      <w:r>
        <w:rPr>
          <w:rFonts w:hint="eastAsia" w:asciiTheme="minorEastAsia" w:hAnsiTheme="minorEastAsia" w:eastAsiaTheme="minorEastAsia" w:cstheme="minorEastAsia"/>
          <w:szCs w:val="21"/>
        </w:rPr>
        <w:t>为家人讲    退：回家  B.乃</w:t>
      </w:r>
      <w:r>
        <w:rPr>
          <w:rFonts w:hint="eastAsia" w:asciiTheme="minorEastAsia" w:hAnsiTheme="minorEastAsia" w:eastAsiaTheme="minorEastAsia" w:cstheme="minorEastAsia"/>
          <w:szCs w:val="21"/>
          <w:em w:val="underDot"/>
        </w:rPr>
        <w:t>簪</w:t>
      </w:r>
      <w:r>
        <w:rPr>
          <w:rFonts w:hint="eastAsia" w:asciiTheme="minorEastAsia" w:hAnsiTheme="minorEastAsia" w:eastAsiaTheme="minorEastAsia" w:cstheme="minorEastAsia"/>
          <w:szCs w:val="21"/>
        </w:rPr>
        <w:t xml:space="preserve">一枝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簪：献</w:t>
      </w:r>
    </w:p>
    <w:p w14:paraId="5E15AE29">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C.籍命光</w:t>
      </w:r>
      <w:r>
        <w:rPr>
          <w:rFonts w:hint="eastAsia" w:asciiTheme="minorEastAsia" w:hAnsiTheme="minorEastAsia" w:eastAsiaTheme="minorEastAsia" w:cstheme="minorEastAsia"/>
          <w:szCs w:val="21"/>
          <w:em w:val="underDot"/>
        </w:rPr>
        <w:t>按</w:t>
      </w:r>
      <w:r>
        <w:rPr>
          <w:rFonts w:hint="eastAsia" w:asciiTheme="minorEastAsia" w:hAnsiTheme="minorEastAsia" w:eastAsiaTheme="minorEastAsia" w:cstheme="minorEastAsia"/>
          <w:szCs w:val="21"/>
        </w:rPr>
        <w:t>视    按：巡查  D.</w:t>
      </w:r>
      <w:r>
        <w:rPr>
          <w:rFonts w:hint="eastAsia" w:asciiTheme="minorEastAsia" w:hAnsiTheme="minorEastAsia" w:eastAsiaTheme="minorEastAsia" w:cstheme="minorEastAsia"/>
          <w:szCs w:val="21"/>
          <w:em w:val="underDot"/>
        </w:rPr>
        <w:t>没</w:t>
      </w:r>
      <w:r>
        <w:rPr>
          <w:rFonts w:hint="eastAsia" w:asciiTheme="minorEastAsia" w:hAnsiTheme="minorEastAsia" w:eastAsiaTheme="minorEastAsia" w:cstheme="minorEastAsia"/>
          <w:szCs w:val="21"/>
        </w:rPr>
        <w:t xml:space="preserve">于敌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没：通“殁”，死亡</w:t>
      </w:r>
    </w:p>
    <w:p w14:paraId="7C839936">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3.对下列句子中加点词的解释，不正确的一项是(　　)</w:t>
      </w:r>
    </w:p>
    <w:p w14:paraId="2E30BA32">
      <w:pPr>
        <w:tabs>
          <w:tab w:val="left" w:pos="3261"/>
        </w:tabs>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A.从庞籍</w:t>
      </w:r>
      <w:r>
        <w:rPr>
          <w:rFonts w:hint="eastAsia" w:asciiTheme="minorEastAsia" w:hAnsiTheme="minorEastAsia" w:eastAsiaTheme="minorEastAsia" w:cstheme="minorEastAsia"/>
          <w:szCs w:val="21"/>
          <w:em w:val="underDot"/>
        </w:rPr>
        <w:t>辟</w:t>
      </w:r>
      <w:r>
        <w:rPr>
          <w:rFonts w:hint="eastAsia" w:asciiTheme="minorEastAsia" w:hAnsiTheme="minorEastAsia" w:eastAsiaTheme="minorEastAsia" w:cstheme="minorEastAsia"/>
          <w:szCs w:val="21"/>
        </w:rPr>
        <w:t xml:space="preserve">      辟：征召      B.亦可渐</w:t>
      </w:r>
      <w:r>
        <w:rPr>
          <w:rFonts w:hint="eastAsia" w:asciiTheme="minorEastAsia" w:hAnsiTheme="minorEastAsia" w:eastAsiaTheme="minorEastAsia" w:cstheme="minorEastAsia"/>
          <w:szCs w:val="21"/>
          <w:em w:val="underDot"/>
        </w:rPr>
        <w:t>纾</w:t>
      </w:r>
      <w:r>
        <w:rPr>
          <w:rFonts w:hint="eastAsia" w:asciiTheme="minorEastAsia" w:hAnsiTheme="minorEastAsia" w:eastAsiaTheme="minorEastAsia" w:cstheme="minorEastAsia"/>
          <w:szCs w:val="21"/>
        </w:rPr>
        <w:t xml:space="preserve">河东贵籴远输之忧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纾：解除</w:t>
      </w:r>
    </w:p>
    <w:p w14:paraId="7920F966">
      <w:pPr>
        <w:tabs>
          <w:tab w:val="left" w:pos="3261"/>
        </w:tabs>
        <w:snapToGrid w:val="0"/>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szCs w:val="21"/>
        </w:rPr>
        <w:t>C.引兵夜渡河，不</w:t>
      </w:r>
      <w:r>
        <w:rPr>
          <w:rFonts w:hint="eastAsia" w:asciiTheme="minorEastAsia" w:hAnsiTheme="minorEastAsia" w:eastAsiaTheme="minorEastAsia" w:cstheme="minorEastAsia"/>
          <w:szCs w:val="21"/>
          <w:em w:val="underDot"/>
        </w:rPr>
        <w:t>设备</w:t>
      </w:r>
      <w:r>
        <w:rPr>
          <w:rFonts w:hint="eastAsia" w:asciiTheme="minorEastAsia" w:hAnsiTheme="minorEastAsia" w:eastAsiaTheme="minorEastAsia" w:cstheme="minorEastAsia"/>
          <w:szCs w:val="21"/>
        </w:rPr>
        <w:t xml:space="preserve">  设备：设置防备  D.光三上书自引咎，不</w:t>
      </w:r>
      <w:r>
        <w:rPr>
          <w:rFonts w:hint="eastAsia" w:asciiTheme="minorEastAsia" w:hAnsiTheme="minorEastAsia" w:eastAsiaTheme="minorEastAsia" w:cstheme="minorEastAsia"/>
          <w:szCs w:val="21"/>
          <w:em w:val="underDot"/>
        </w:rPr>
        <w:t>报</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报：报告</w:t>
      </w:r>
    </w:p>
    <w:p w14:paraId="71A47EE1">
      <w:pPr>
        <w:numPr>
          <w:ilvl w:val="0"/>
          <w:numId w:val="1"/>
        </w:numPr>
        <w:spacing w:line="400" w:lineRule="exact"/>
        <w:textAlignment w:val="baseline"/>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补充练习</w:t>
      </w:r>
    </w:p>
    <w:p w14:paraId="5EF6A5B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rPr>
          <w:rFonts w:ascii="楷体" w:hAnsi="楷体" w:eastAsia="楷体" w:cs="楷体"/>
          <w:sz w:val="21"/>
          <w:szCs w:val="21"/>
        </w:rPr>
      </w:pPr>
      <w:r>
        <w:rPr>
          <w:rFonts w:hint="eastAsia" w:ascii="楷体" w:hAnsi="楷体" w:eastAsia="楷体" w:cs="楷体"/>
          <w:spacing w:val="7"/>
          <w:sz w:val="21"/>
          <w:szCs w:val="21"/>
        </w:rPr>
        <w:t xml:space="preserve">    孟子曰：“仁之胜不仁也，犹水胜火。今之为仁者，犹以一杯水救一</w:t>
      </w:r>
      <w:r>
        <w:rPr>
          <w:rFonts w:hint="eastAsia" w:ascii="楷体" w:hAnsi="楷体" w:eastAsia="楷体" w:cs="楷体"/>
          <w:spacing w:val="7"/>
          <w:sz w:val="21"/>
          <w:szCs w:val="21"/>
          <w:u w:val="single"/>
        </w:rPr>
        <w:t>车薪之火</w:t>
      </w:r>
      <w:r>
        <w:rPr>
          <w:rFonts w:hint="eastAsia" w:ascii="楷体" w:hAnsi="楷体" w:eastAsia="楷体" w:cs="楷体"/>
          <w:spacing w:val="7"/>
          <w:sz w:val="21"/>
          <w:szCs w:val="21"/>
        </w:rPr>
        <w:t>也；不熄，则谓之水不胜火，此又与于不仁之甚者，亦终必亡而已矣。”</w:t>
      </w:r>
      <w:r>
        <w:rPr>
          <w:rFonts w:hint="eastAsia" w:ascii="楷体" w:hAnsi="楷体" w:eastAsia="楷体" w:cs="楷体"/>
          <w:sz w:val="21"/>
          <w:szCs w:val="21"/>
        </w:rPr>
        <w:t>曹交问曰：“人皆可以为</w:t>
      </w:r>
      <w:r>
        <w:rPr>
          <w:rFonts w:hint="eastAsia" w:ascii="楷体" w:hAnsi="楷体" w:eastAsia="楷体" w:cs="楷体"/>
          <w:sz w:val="21"/>
          <w:szCs w:val="21"/>
          <w:u w:val="single"/>
        </w:rPr>
        <w:t>尧舜</w:t>
      </w:r>
      <w:r>
        <w:rPr>
          <w:rFonts w:hint="eastAsia" w:ascii="楷体" w:hAnsi="楷体" w:eastAsia="楷体" w:cs="楷体"/>
          <w:sz w:val="21"/>
          <w:szCs w:val="21"/>
        </w:rPr>
        <w:t>，有诸？”孟子曰：“然。”“交闻文王十尺，汤九尺，今交九尺四寸以长，食粟而已，如何则可？”曰：“奚有于是？亦为之而已矣。有人于此，力不能胜一匹雏，则为无力人矣；今日举百钧，则为有力人矣。然则举乌获之任，是亦为乌获而已矣。夫人岂以不胜为患哉？弗为耳。徐行后长者谓之弟，疾行先长者谓之不</w:t>
      </w:r>
      <w:r>
        <w:rPr>
          <w:rFonts w:hint="eastAsia" w:ascii="楷体" w:hAnsi="楷体" w:eastAsia="楷体" w:cs="楷体"/>
          <w:sz w:val="21"/>
          <w:szCs w:val="21"/>
          <w:u w:val="single"/>
        </w:rPr>
        <w:t>弟</w:t>
      </w:r>
      <w:r>
        <w:rPr>
          <w:rFonts w:hint="eastAsia" w:ascii="楷体" w:hAnsi="楷体" w:eastAsia="楷体" w:cs="楷体"/>
          <w:sz w:val="21"/>
          <w:szCs w:val="21"/>
        </w:rPr>
        <w:t>。夫徐行者，岂人所不能哉？所不为也。尧舜之道，孝弟而已矣。子服尧之服，诵尧之言，行尧之行，是尧而已矣。子服桀之服，诵桀之言，行桀之行，是桀而已矣。”曰：“交得见于邹君，可以假馆，愿留而受业于门。”曰：“夫道若大路然，岂难知哉？人病不求耳。子归而求之，有余师。”孟子曰：“牛山之木尝美矣，以其郊于大国也，斧斤伐之，可以为美乎？是其日夜之所息，雨露之所润，非无萌蘗之生焉，牛羊又从而牧之，是以若彼濯濯也。人见其濯濯也，以为未尝有材焉，此岂山之性也哉？虽存乎人者，岂无仁义之心哉？其所以放其良心者，亦犹斧斤之于木也。旦旦而伐之，可以为美乎？</w:t>
      </w:r>
      <w:r>
        <w:rPr>
          <w:rFonts w:hint="eastAsia" w:ascii="楷体" w:hAnsi="楷体" w:eastAsia="楷体" w:cs="楷体"/>
          <w:sz w:val="21"/>
          <w:szCs w:val="21"/>
          <w:u w:val="single"/>
        </w:rPr>
        <w:t>其日夜之所息平旦之气其好恶与人相近也者几希则其旦昼之所为有梏亡之矣梏之反覆则其夜气不足以存夜气不足以存则其违禽兽不远矣</w:t>
      </w:r>
      <w:r>
        <w:rPr>
          <w:rFonts w:hint="eastAsia" w:ascii="楷体" w:hAnsi="楷体" w:eastAsia="楷体" w:cs="楷体"/>
          <w:sz w:val="21"/>
          <w:szCs w:val="21"/>
        </w:rPr>
        <w:t>人见其禽兽也，而以为谏尝有才焉者，是岂人之情也哉？故苟得其养，无物不长；苟失其养，无物不消。孔子曰：‘操则存，</w:t>
      </w:r>
      <w:r>
        <w:rPr>
          <w:rFonts w:hint="eastAsia" w:ascii="楷体" w:hAnsi="楷体" w:eastAsia="楷体" w:cs="楷体"/>
          <w:sz w:val="21"/>
          <w:szCs w:val="21"/>
          <w:u w:val="single"/>
        </w:rPr>
        <w:t>舍则亡</w:t>
      </w:r>
      <w:r>
        <w:rPr>
          <w:rFonts w:hint="eastAsia" w:ascii="楷体" w:hAnsi="楷体" w:eastAsia="楷体" w:cs="楷体"/>
          <w:sz w:val="21"/>
          <w:szCs w:val="21"/>
        </w:rPr>
        <w:t>；出入无时，莫知其乡。’惟心之谓与？”</w:t>
      </w:r>
    </w:p>
    <w:p w14:paraId="4719FD0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right="105"/>
        <w:jc w:val="right"/>
        <w:rPr>
          <w:rFonts w:ascii="楷体" w:hAnsi="楷体" w:eastAsia="楷体" w:cs="楷体"/>
          <w:sz w:val="21"/>
          <w:szCs w:val="21"/>
        </w:rPr>
      </w:pPr>
      <w:r>
        <w:rPr>
          <w:rFonts w:hint="eastAsia" w:ascii="楷体" w:hAnsi="楷体" w:eastAsia="楷体" w:cs="楷体"/>
          <w:sz w:val="21"/>
          <w:szCs w:val="21"/>
        </w:rPr>
        <w:t>（选自《孟子·告子章》，有删改）</w:t>
      </w:r>
    </w:p>
    <w:p w14:paraId="6406CC35">
      <w:pPr>
        <w:pStyle w:val="11"/>
        <w:keepNext w:val="0"/>
        <w:keepLines w:val="0"/>
        <w:pageBreakBefore w:val="0"/>
        <w:shd w:val="clear" w:color="auto" w:fill="FFFFFF"/>
        <w:kinsoku/>
        <w:wordWrap/>
        <w:overflowPunct/>
        <w:topLinePunct w:val="0"/>
        <w:autoSpaceDE/>
        <w:autoSpaceDN/>
        <w:bidi w:val="0"/>
        <w:adjustRightInd/>
        <w:snapToGrid/>
        <w:spacing w:line="240" w:lineRule="auto"/>
        <w:ind w:left="0" w:leftChars="0" w:firstLine="0" w:firstLineChars="0"/>
        <w:jc w:val="left"/>
        <w:textAlignment w:val="center"/>
        <w:rPr>
          <w:rFonts w:ascii="Times New Roman" w:hAnsi="Times New Roman"/>
        </w:rPr>
      </w:pPr>
      <w:r>
        <w:rPr>
          <w:rFonts w:hint="eastAsia" w:ascii="Times New Roman" w:hAnsi="Times New Roman"/>
        </w:rPr>
        <w:t>1.下列对文中画波浪线部分的断句，正确的一项是（     ）</w:t>
      </w:r>
    </w:p>
    <w:p w14:paraId="2CFB97D2">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A.其日夜之所息平旦之气/其好恶与人相近也者几希/则其旦昼之所为有梏/亡之矣/梏之反覆/则其夜气不足以存/夜气不足以存/则其违禽兽不远矣/</w:t>
      </w:r>
    </w:p>
    <w:p w14:paraId="6E39D74F">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 xml:space="preserve"> B.其日夜之所息/平旦之气/其好恶与人相近也者几希/则其旦昼之所为有梏亡之矣/梏之反覆/则其夜气不足以存/夜气不足以存/则其违禽兽不远矣/</w:t>
      </w:r>
    </w:p>
    <w:p w14:paraId="70D7A58B">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C.其日夜之所息/平旦之气/其好恶与人相近也者几希/则其旦昼之所为有梏/亡之矣/梏之反覆/则其夜气不足以存/夜气不足以存/则其违禽兽不远矣/</w:t>
      </w:r>
    </w:p>
    <w:p w14:paraId="0D304BE7">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D.其日夜之所息平旦之气/其好恶与人相近也者几希/则其旦昼之所为/有梏亡之矣/梏之反覆/则其夜气不足以存/夜气不足以存/则其违禽兽不远矣/</w:t>
      </w:r>
    </w:p>
    <w:p w14:paraId="0CFE9F21">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2.下列对文中加点的词语及相关内容的解说，不正确的一项是（     ）</w:t>
      </w:r>
    </w:p>
    <w:p w14:paraId="19F9B501">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A.“车薪之火”的“薪”意为柴火，与“舆薪之不见”中的“薪”意思相同。</w:t>
      </w:r>
    </w:p>
    <w:p w14:paraId="614E5956">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B.尧舜，古代传说中的两位圣明君主，后泛指圣人。</w:t>
      </w:r>
    </w:p>
    <w:p w14:paraId="219291D0">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C.弟，通“悌”，悌的本义指敬重父母，后引申为顺应长上，与“申之以孝悌之义”中的“悌”意思相同。</w:t>
      </w:r>
    </w:p>
    <w:p w14:paraId="7FD13714">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D.“舍则亡”的“舍”意为放弃、放下，与“舍瑟而作”中的“舍”意思相同。</w:t>
      </w:r>
    </w:p>
    <w:p w14:paraId="2567872F">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3.下列对原文有关内容的概述，不正确的一项是（     ）</w:t>
      </w:r>
    </w:p>
    <w:p w14:paraId="09C3ADE5">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A.孟子认为“人皆可以为尧舜”，他鼓励人们从自己力所能及的事情做起，行尧舜之道。</w:t>
      </w:r>
    </w:p>
    <w:p w14:paraId="5EB0F362">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B.曹交在听了孟子的话后茅塞顿开，想要留下来做孟子的学生，但孟子拒绝了他的请求。</w:t>
      </w:r>
    </w:p>
    <w:p w14:paraId="7ABB3D67">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rPr>
      </w:pPr>
      <w:r>
        <w:rPr>
          <w:rFonts w:hint="eastAsia" w:ascii="Times New Roman" w:hAnsi="Times New Roman"/>
        </w:rPr>
        <w:t>C.孟子重视人与自然的关系，他认为人们“斧斤伐之”的行为，破坏了人与自然的关系。</w:t>
      </w:r>
    </w:p>
    <w:p w14:paraId="124C4C53">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r>
        <w:rPr>
          <w:rFonts w:hint="eastAsia" w:ascii="Times New Roman" w:hAnsi="Times New Roman"/>
        </w:rPr>
        <w:t>D.孟子引用孔子的话来说明人的仁义之心是需要滋养的，如果不滋养仁义之心就会消失</w:t>
      </w:r>
      <w:r>
        <w:rPr>
          <w:rFonts w:hint="eastAsia" w:ascii="Times New Roman" w:hAnsi="Times New Roman"/>
          <w:lang w:eastAsia="zh-CN"/>
        </w:rPr>
        <w:t>。</w:t>
      </w:r>
    </w:p>
    <w:p w14:paraId="3EA1F825">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p w14:paraId="54B2C6AB">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p w14:paraId="79FB8F4F">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p w14:paraId="07DF16BD">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43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C2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1D6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A72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C12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94D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6408"/>
    <w:multiLevelType w:val="singleLevel"/>
    <w:tmpl w:val="83AC6408"/>
    <w:lvl w:ilvl="0" w:tentative="0">
      <w:start w:val="4"/>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DVkYzk4OGU3YzJiZGJiZWRjODhhZTc3OTIwMGIifQ=="/>
  </w:docVars>
  <w:rsids>
    <w:rsidRoot w:val="00384B37"/>
    <w:rsid w:val="000534D7"/>
    <w:rsid w:val="00134B6D"/>
    <w:rsid w:val="00373644"/>
    <w:rsid w:val="00384B37"/>
    <w:rsid w:val="00545596"/>
    <w:rsid w:val="0055686A"/>
    <w:rsid w:val="00963E7B"/>
    <w:rsid w:val="00BC6E86"/>
    <w:rsid w:val="00C46CF9"/>
    <w:rsid w:val="00C8606C"/>
    <w:rsid w:val="06F75DD1"/>
    <w:rsid w:val="28CC1577"/>
    <w:rsid w:val="2AFB128D"/>
    <w:rsid w:val="2D265BF9"/>
    <w:rsid w:val="314D36B1"/>
    <w:rsid w:val="56B00846"/>
    <w:rsid w:val="6C517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Autospacing="1" w:afterAutospacing="1"/>
    </w:pPr>
    <w:rPr>
      <w:rFonts w:ascii="Calibri" w:hAnsi="Calibri" w:eastAsia="宋体" w:cs="Times New Roman"/>
      <w:sz w:val="24"/>
      <w:szCs w:val="22"/>
      <w:lang w:val="en-US" w:eastAsia="zh-CN" w:bidi="ar-SA"/>
    </w:rPr>
  </w:style>
  <w:style w:type="character" w:customStyle="1" w:styleId="8">
    <w:name w:val="页眉 Char"/>
    <w:basedOn w:val="7"/>
    <w:link w:val="4"/>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批注框文本 Char"/>
    <w:basedOn w:val="7"/>
    <w:link w:val="2"/>
    <w:qFormat/>
    <w:uiPriority w:val="0"/>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3773</Words>
  <Characters>5121</Characters>
  <Lines>37</Lines>
  <Paragraphs>10</Paragraphs>
  <TotalTime>3</TotalTime>
  <ScaleCrop>false</ScaleCrop>
  <LinksUpToDate>false</LinksUpToDate>
  <CharactersWithSpaces>5390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2023-09-22T01:02:00Z</dcterms:created>
  <dc:creator>YZZX</dc:creator>
  <cp:lastModifiedBy>16桃</cp:lastModifiedBy>
  <dcterms:modified xsi:type="dcterms:W3CDTF">2024-08-16T01:41:51Z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91DF575103664C38B1FD5D2B987A9417</vt:lpwstr>
  </property>
</Properties>
</file>