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285A6" w14:textId="77777777" w:rsidR="006F02DC" w:rsidRPr="006F02DC" w:rsidRDefault="006F02DC" w:rsidP="006F02D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6F02DC">
        <w:rPr>
          <w:rFonts w:ascii="Microsoft YaHei UI" w:eastAsia="Microsoft YaHei UI" w:hAnsi="Microsoft YaHei UI" w:cs="宋体" w:hint="eastAsia"/>
          <w:b/>
          <w:bCs/>
          <w:color w:val="B99393"/>
          <w:spacing w:val="8"/>
          <w:kern w:val="0"/>
          <w:sz w:val="29"/>
          <w:szCs w:val="29"/>
        </w:rPr>
        <w:t>《静女》：假如等待是一生最初的苍老</w:t>
      </w:r>
    </w:p>
    <w:p w14:paraId="79120DB8" w14:textId="77777777" w:rsidR="006F02DC" w:rsidRPr="006F02DC" w:rsidRDefault="006F02DC" w:rsidP="006F02D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有个朋友写了一本有关《诗经》的书，赠书扉页上的题词不落俗套：“常读《诗经》，可以瘦身，此乃秘诀。”他是个作家，写得真好。我问学生读《诗经》为什么可以瘦身时，他们常常一头雾水，我免不了解释几句——《诗经》里多爱情诗歌，柳永词曰：“衣带渐宽终不悔，为伊消得人憔悴。”衣带渐宽，人瘦下来，是因为爱情。《静女》的主题有关爱情，是约会，是等待。女子早早躲在城隅，精灵古怪如黄蓉；男子搔首踟蹰，木头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木脑像郭靖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。“静女其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姝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”，“姝”是美丽、漂亮的意思，下文中又说到女子调皮的一面，真是“静若处子，动若脱兔”。“爱而不见”的“爱”，是隐藏之意。《诗经》里有《将仲子》，该诗中也有“爱”字，是吝惜的意思。《将仲子》没有《静女》那么甜蜜，诗里的女子面对的是情与理的纠缠。“将”，是请，李白有《将进酒》；“仲”，指排行老二，成语有“不相伯仲”。“将仲子兮，无逾我里，无折我树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杞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。岂敢爱之？畏我父母。仲可怀也，父母之言，亦可畏也！”译文我喜欢推荐余冠英先生的翻译，清新如民歌：“求求你呀小二哥呀，别爬我家大门楼呀，别弄折了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杞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树头呀。树倒不算什么，爹妈见了可要吼呀。小二哥，你的心思我也有呀，只怕爹妈骂得丑呀。”爱，是吝惜的意思，可余冠英没有按部就班地翻译。如果是考试，那要字字落实。不过还有一种翻译，如钱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锺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书的比方——好的翻译如旧小说里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的回魂转世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，老员外回过魂来成了年轻后生，肉身皮囊不同，灵魂还是他自己。顺便提及翻译标准“信达雅”（严复语）：“信”是准确，“达”是明白通顺，“雅”是简明优雅。余冠英的翻译，可归为“雅”。</w:t>
      </w:r>
    </w:p>
    <w:p w14:paraId="44A55184" w14:textId="77777777" w:rsidR="006F02DC" w:rsidRPr="006F02DC" w:rsidRDefault="006F02DC" w:rsidP="006F02DC">
      <w:pPr>
        <w:widowControl/>
        <w:shd w:val="clear" w:color="auto" w:fill="FFFFFF"/>
        <w:spacing w:line="480" w:lineRule="atLeast"/>
        <w:ind w:left="240" w:right="240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6F02D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3"/>
          <w:szCs w:val="23"/>
        </w:rPr>
        <w:lastRenderedPageBreak/>
        <w:drawing>
          <wp:inline distT="0" distB="0" distL="0" distR="0" wp14:anchorId="2F8D4049" wp14:editId="58E800B1">
            <wp:extent cx="10287000" cy="10020300"/>
            <wp:effectExtent l="0" t="0" r="0" b="0"/>
            <wp:docPr id="6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1098" w14:textId="77777777" w:rsidR="006F02DC" w:rsidRPr="006F02DC" w:rsidRDefault="006F02DC" w:rsidP="006F02D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lastRenderedPageBreak/>
        <w:t>《静女》里女子等待在城隅，《将仲子》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里男子翻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墙头，这使我想起钱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锺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书散文《窗》里的调侃，大意是，丈人满意的女婿是从门口进来的，女儿满意的情人是从窗子爬进来的。一如《罗密欧与朱丽叶》里的窗台告白，或者如《西厢记》里：“待月西厢下，迎风户半开。隔墙花影动，疑是玉人来。”《诗经》里描写一个女子之美，可以铺陈，用墨如泼。《硕人》里的美人，手指如春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荑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般嫩，肤如凝脂般白，牙齿齐整如葫芦籽，这都是静态描写。后面忽然来了一句“巧笑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倩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兮，美目盼兮”，这一笑，春风解冻，人都活了。当然，《野有蔓草》里惜墨如金，有露水的清晨，那佳人很美，“清扬婉兮”，这眼神足够了。就像《西厢记》里张生初遇崔莺莺，她临去秋波一转，这灵动的眼神，就成了他参不透的禅。《西厢记》里有一处神来之笔：来了一个老和尚，问张生心事，张生向他和盘托出，老和尚木头木脑，实在也是参不透那秋波一转。这和尚的木头木脑，</w:t>
      </w:r>
      <w:proofErr w:type="gramStart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来配张生</w:t>
      </w:r>
      <w:proofErr w:type="gramEnd"/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的寤寐思服，真是妙不可言。</w:t>
      </w:r>
      <w:r w:rsidRPr="006F02D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76F6DC7" wp14:editId="68D33F36">
            <wp:extent cx="10287000" cy="7962900"/>
            <wp:effectExtent l="0" t="0" r="0" b="0"/>
            <wp:docPr id="7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《子衿》里的等待是少女的“挑兮达兮”，有一些埋怨和娇嗔，“一日不见，如三月兮”。换成现在，“纵我不往，子宁不嗣音”，就成了“纵然我不去，你就不</w:t>
      </w: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lastRenderedPageBreak/>
        <w:t>能发个微信吗”。《风雨》篇里，是妻子对丈夫的等待。“风雨如晦，鸡鸣不已。既见君子，云胡不喜。”风雨天鸡窝里一片聒噪，令人心烦意乱。忽然门响了，啊，是朝思暮想的丈夫回来了，在这个下雨的黄昏，妻子内心忽然亮</w:t>
      </w: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lastRenderedPageBreak/>
        <w:t>起来。</w:t>
      </w:r>
      <w:r w:rsidRPr="006F02DC">
        <w:rPr>
          <w:rFonts w:ascii="Microsoft YaHei UI" w:eastAsia="Microsoft YaHei UI" w:hAnsi="Microsoft YaHei UI" w:cs="宋体"/>
          <w:noProof/>
          <w:spacing w:val="8"/>
          <w:kern w:val="0"/>
          <w:sz w:val="23"/>
          <w:szCs w:val="23"/>
        </w:rPr>
        <w:lastRenderedPageBreak/>
        <w:drawing>
          <wp:inline distT="0" distB="0" distL="0" distR="0" wp14:anchorId="0B2CE53E" wp14:editId="54634135">
            <wp:extent cx="10287000" cy="9486900"/>
            <wp:effectExtent l="0" t="0" r="0" b="0"/>
            <wp:docPr id="8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5051" w14:textId="77777777" w:rsidR="006F02DC" w:rsidRPr="006F02DC" w:rsidRDefault="006F02DC" w:rsidP="006F02DC">
      <w:pPr>
        <w:widowControl/>
        <w:shd w:val="clear" w:color="auto" w:fill="FFFFFF"/>
        <w:spacing w:line="480" w:lineRule="atLeast"/>
        <w:ind w:left="240" w:right="240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lastRenderedPageBreak/>
        <w:t>记得《大明宫词》里有段皮影戏台词。丈夫和新婚一个月的妻子告别，去金碧辉煌的京城追逐理想。整整三年，丈夫才衣锦还乡，而痴痴等待的妻子已经认不出来者为何人。丈夫深情地对她说：“来的是谁家女子，生得满面春光，美丽非凡！这位姑娘，请你停下美丽的脚步，你可知自己犯下什么样的错误？……你的错误就是美若天仙。你婀娜的身姿让我的手不听使唤；你蓬松的乌发涨满了我的眼帘，让我看不见道路、山川，只剩下漆黑一片；你明艳的面颊让我胯下的这头马儿神魂颠倒，全然忘记了它的主人是多么威严。”</w:t>
      </w:r>
    </w:p>
    <w:p w14:paraId="7F77F6A2" w14:textId="77777777" w:rsidR="006F02DC" w:rsidRPr="006F02DC" w:rsidRDefault="006F02DC" w:rsidP="006F02DC">
      <w:pPr>
        <w:widowControl/>
        <w:shd w:val="clear" w:color="auto" w:fill="FFFFFF"/>
        <w:spacing w:after="360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6F02DC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lastRenderedPageBreak/>
        <w:drawing>
          <wp:inline distT="0" distB="0" distL="0" distR="0" wp14:anchorId="7EC9653E" wp14:editId="0F3DF74F">
            <wp:extent cx="10287000" cy="7010400"/>
            <wp:effectExtent l="0" t="0" r="0" b="0"/>
            <wp:docPr id="9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4EE7" w14:textId="383DA26F" w:rsidR="000C2DA3" w:rsidRDefault="006F02DC" w:rsidP="006F02DC"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不是所有的等待都是甜蜜的，也不是所有的等待都有结果。有的等待注定绝望，注定苍凉，而我们暂时不要点破，且让他（她）充满希望地去等待，在等待的世界里，漫山遍野都是春天。李商隐诗云：“春心莫共花争发，一寸相思一寸灰。”</w:t>
      </w:r>
      <w:r w:rsidRPr="006F02DC">
        <w:rPr>
          <w:rFonts w:ascii="Microsoft YaHei UI" w:eastAsia="Microsoft YaHei UI" w:hAnsi="Microsoft YaHei UI" w:cs="宋体"/>
          <w:noProof/>
          <w:spacing w:val="8"/>
          <w:kern w:val="0"/>
          <w:sz w:val="23"/>
          <w:szCs w:val="23"/>
        </w:rPr>
        <w:lastRenderedPageBreak/>
        <w:drawing>
          <wp:inline distT="0" distB="0" distL="0" distR="0" wp14:anchorId="574547DF" wp14:editId="17E31C5E">
            <wp:extent cx="10287000" cy="9039225"/>
            <wp:effectExtent l="0" t="0" r="0" b="9525"/>
            <wp:docPr id="10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2DC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lastRenderedPageBreak/>
        <w:t>《诗经》中的等待有很多种：《静女》之城隅甜蜜，《将仲子》之墙外折腾，《野有蔓草》之邂逅惘然，《子衿》之些许焦灼，《风雨》之忽而惊喜……假如，等待是一生最初的苍老，到最后，如张爱玲所云：“生于这世上，没有一样感情不是千疮百孔的。”</w:t>
      </w:r>
    </w:p>
    <w:sectPr w:rsidR="000C2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DC"/>
    <w:rsid w:val="000C2DA3"/>
    <w:rsid w:val="006F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00894"/>
  <w15:chartTrackingRefBased/>
  <w15:docId w15:val="{D92F3E96-E815-44F7-AA32-8507AAD6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钰 杨</dc:creator>
  <cp:keywords/>
  <dc:description/>
  <cp:lastModifiedBy>钰 杨</cp:lastModifiedBy>
  <cp:revision>1</cp:revision>
  <dcterms:created xsi:type="dcterms:W3CDTF">2023-12-28T02:11:00Z</dcterms:created>
  <dcterms:modified xsi:type="dcterms:W3CDTF">2023-12-28T02:12:00Z</dcterms:modified>
</cp:coreProperties>
</file>