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outlineLvl w:val="0"/>
        <w:rPr>
          <w:rFonts w:ascii="-apple-system" w:hAnsi="-apple-system" w:eastAsia="宋体" w:cs="宋体"/>
          <w:spacing w:val="8"/>
          <w:kern w:val="36"/>
          <w:sz w:val="33"/>
          <w:szCs w:val="33"/>
        </w:rPr>
      </w:pPr>
      <w:r>
        <w:rPr>
          <w:rFonts w:ascii="-apple-system" w:hAnsi="-apple-system" w:eastAsia="宋体" w:cs="宋体"/>
          <w:spacing w:val="8"/>
          <w:kern w:val="36"/>
          <w:sz w:val="33"/>
          <w:szCs w:val="3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12319000</wp:posOffset>
            </wp:positionH>
            <wp:positionV relativeFrom="topMargin">
              <wp:posOffset>10325100</wp:posOffset>
            </wp:positionV>
            <wp:extent cx="406400" cy="406400"/>
            <wp:effectExtent l="0" t="0" r="12700" b="1270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-apple-system" w:hAnsi="-apple-system" w:eastAsia="宋体" w:cs="宋体"/>
          <w:spacing w:val="8"/>
          <w:kern w:val="36"/>
          <w:sz w:val="33"/>
          <w:szCs w:val="33"/>
        </w:rPr>
        <w:t>苏轼的赤壁风流 </w:t>
      </w:r>
      <w:r>
        <w:rPr>
          <w:rFonts w:ascii="-apple-system" w:hAnsi="-apple-system" w:eastAsia="宋体" w:cs="宋体"/>
          <w:kern w:val="36"/>
          <w:sz w:val="33"/>
          <w:szCs w:val="33"/>
        </w:rPr>
        <w:t>——</w:t>
      </w:r>
      <w:r>
        <w:rPr>
          <w:rFonts w:ascii="-apple-system" w:hAnsi="-apple-system" w:eastAsia="宋体" w:cs="宋体"/>
          <w:spacing w:val="8"/>
          <w:kern w:val="36"/>
          <w:sz w:val="33"/>
          <w:szCs w:val="33"/>
        </w:rPr>
        <w:t>“赤壁三绝”群文阅读教学设计</w:t>
      </w:r>
    </w:p>
    <w:p>
      <w:pPr>
        <w:widowControl/>
        <w:shd w:val="clear" w:color="auto" w:fill="FFFFFF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jc w:val="center"/>
        <w:rPr>
          <w:rFonts w:ascii="-apple-system" w:hAnsi="-apple-system" w:eastAsia="宋体" w:cs="宋体"/>
          <w:spacing w:val="8"/>
          <w:kern w:val="0"/>
          <w:sz w:val="32"/>
          <w:szCs w:val="24"/>
        </w:rPr>
      </w:pPr>
      <w:r>
        <w:rPr>
          <w:rFonts w:ascii="-apple-system" w:hAnsi="-apple-system" w:eastAsia="宋体" w:cs="宋体"/>
          <w:b/>
          <w:bCs/>
          <w:spacing w:val="8"/>
          <w:kern w:val="0"/>
          <w:sz w:val="32"/>
          <w:szCs w:val="24"/>
        </w:rPr>
        <w:t>苏轼的赤壁风流</w:t>
      </w:r>
    </w:p>
    <w:p>
      <w:pPr>
        <w:widowControl/>
        <w:shd w:val="clear" w:color="auto" w:fill="FFFFFF"/>
        <w:jc w:val="center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b/>
          <w:bCs/>
          <w:spacing w:val="8"/>
          <w:kern w:val="0"/>
          <w:sz w:val="32"/>
          <w:szCs w:val="24"/>
        </w:rPr>
        <w:t>——“赤壁三绝”群文阅读教学设计</w:t>
      </w:r>
      <w:bookmarkStart w:id="0" w:name="_GoBack"/>
      <w:bookmarkEnd w:id="0"/>
    </w:p>
    <w:p>
      <w:pPr>
        <w:widowControl/>
        <w:shd w:val="clear" w:color="auto" w:fill="FFFFFF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b/>
          <w:bCs/>
          <w:spacing w:val="8"/>
          <w:kern w:val="0"/>
          <w:sz w:val="24"/>
          <w:szCs w:val="24"/>
        </w:rPr>
        <w:t>一、导入</w:t>
      </w:r>
    </w:p>
    <w:p>
      <w:pPr>
        <w:widowControl/>
        <w:shd w:val="clear" w:color="auto" w:fill="FFFFFF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color w:val="F96E57"/>
          <w:spacing w:val="8"/>
          <w:kern w:val="0"/>
          <w:sz w:val="23"/>
          <w:szCs w:val="23"/>
        </w:rPr>
        <w:t>导入素材：《水调歌头·明月几时有》（苏轼）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color w:val="F96E57"/>
          <w:spacing w:val="8"/>
          <w:kern w:val="0"/>
          <w:sz w:val="23"/>
          <w:szCs w:val="23"/>
        </w:rPr>
        <w:t>导入形式：师生齐颂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color w:val="000000"/>
          <w:spacing w:val="8"/>
          <w:kern w:val="0"/>
          <w:sz w:val="23"/>
          <w:szCs w:val="23"/>
        </w:rPr>
        <w:t>早在密州任上，苏轼就将自己关于“天上”“人间”的思考写进了词中。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color w:val="000000"/>
          <w:spacing w:val="8"/>
          <w:kern w:val="0"/>
          <w:sz w:val="23"/>
          <w:szCs w:val="23"/>
        </w:rPr>
        <w:t>“明月几时有？把酒问青天。不知天上宫阙，今夕是何年。我欲乘风归去，又恐琼楼玉宇，高处不胜寒。起舞弄清影，何似在人间。”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color w:val="000000"/>
          <w:spacing w:val="8"/>
          <w:kern w:val="0"/>
          <w:sz w:val="23"/>
          <w:szCs w:val="23"/>
        </w:rPr>
        <w:t>其实，他的选项不是月宫和尘世这两个容身之所，而是出世与入世这两种人生道路。这时的苏轼是迫于王安石变法的压力自请外放，他因不受重用而心生愤懑，但却不肯放弃“致君尧舜”的理想，所以他说“高处不胜寒”。因此，“何似在人间”。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color w:val="000000"/>
          <w:spacing w:val="8"/>
          <w:kern w:val="0"/>
          <w:sz w:val="23"/>
          <w:szCs w:val="23"/>
        </w:rPr>
        <w:t>但后来，朝中矛盾加剧，乌台案发，苏轼遭受到严重的政治打击，贬为黄州团练副使，在这样的逆境中，苏轼的选择会不会变呢？我们借苏轼贬谪黄州期间的代表作“赤壁三绝”来一看究竟。</w:t>
      </w:r>
    </w:p>
    <w:p>
      <w:pPr>
        <w:widowControl/>
        <w:shd w:val="clear" w:color="auto" w:fill="FFFFFF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b/>
          <w:bCs/>
          <w:spacing w:val="8"/>
          <w:kern w:val="0"/>
          <w:sz w:val="24"/>
          <w:szCs w:val="24"/>
        </w:rPr>
        <w:t>二、教学目标</w:t>
      </w:r>
    </w:p>
    <w:p>
      <w:pPr>
        <w:widowControl/>
        <w:shd w:val="clear" w:color="auto" w:fill="FFFFFF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spacing w:after="150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spacing w:val="8"/>
          <w:kern w:val="0"/>
          <w:sz w:val="24"/>
          <w:szCs w:val="24"/>
        </w:rPr>
        <w:t>1.把握《赤壁赋》《念奴娇·赤壁怀古》《后赤壁赋》的主要内容。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spacing w:val="8"/>
          <w:kern w:val="0"/>
          <w:sz w:val="24"/>
          <w:szCs w:val="24"/>
        </w:rPr>
        <w:t>2.结合三篇作品，分析苏轼的文化心理和人格理想。</w:t>
      </w:r>
    </w:p>
    <w:p>
      <w:pPr>
        <w:widowControl/>
        <w:shd w:val="clear" w:color="auto" w:fill="FFFFFF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b/>
          <w:bCs/>
          <w:spacing w:val="8"/>
          <w:kern w:val="0"/>
          <w:sz w:val="24"/>
          <w:szCs w:val="24"/>
        </w:rPr>
        <w:t>三、教学方法</w:t>
      </w:r>
    </w:p>
    <w:p>
      <w:pPr>
        <w:widowControl/>
        <w:shd w:val="clear" w:color="auto" w:fill="FFFFFF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spacing w:val="8"/>
          <w:kern w:val="0"/>
          <w:sz w:val="24"/>
          <w:szCs w:val="24"/>
        </w:rPr>
        <w:t>情境教学法、讨论法、探究—研讨教学法、读书指导法、讲授法</w:t>
      </w:r>
    </w:p>
    <w:p>
      <w:pPr>
        <w:widowControl/>
        <w:shd w:val="clear" w:color="auto" w:fill="FFFFFF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b/>
          <w:bCs/>
          <w:spacing w:val="8"/>
          <w:kern w:val="0"/>
          <w:sz w:val="24"/>
          <w:szCs w:val="24"/>
        </w:rPr>
        <w:t>四、教学过程</w:t>
      </w:r>
    </w:p>
    <w:p>
      <w:pPr>
        <w:widowControl/>
        <w:shd w:val="clear" w:color="auto" w:fill="FFFFFF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b/>
          <w:bCs/>
          <w:color w:val="F96E57"/>
          <w:spacing w:val="8"/>
          <w:kern w:val="0"/>
          <w:sz w:val="23"/>
          <w:szCs w:val="23"/>
        </w:rPr>
        <w:t>一、《念奴娇·赤壁怀古》与《赤壁赋》之比较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b/>
          <w:bCs/>
          <w:color w:val="000000"/>
          <w:spacing w:val="8"/>
          <w:kern w:val="0"/>
          <w:sz w:val="23"/>
          <w:szCs w:val="23"/>
        </w:rPr>
        <w:t>1.《念奴娇·赤壁怀古》和《赤壁赋》的内容有什么相似之处？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color w:val="000000"/>
          <w:spacing w:val="8"/>
          <w:kern w:val="0"/>
          <w:sz w:val="23"/>
          <w:szCs w:val="23"/>
        </w:rPr>
        <w:t>   都是描写赤壁景色——追忆三国故事——抒发人生感慨的模式。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color w:val="000000"/>
          <w:spacing w:val="8"/>
          <w:kern w:val="0"/>
          <w:sz w:val="23"/>
          <w:szCs w:val="23"/>
        </w:rPr>
        <w:t>   （写景——怀古——抒怀）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b/>
          <w:bCs/>
          <w:color w:val="000000"/>
          <w:spacing w:val="8"/>
          <w:kern w:val="0"/>
          <w:sz w:val="23"/>
          <w:szCs w:val="23"/>
        </w:rPr>
        <w:t>2.同为写景，同为怀古，同为抒怀，二者有何不同？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color w:val="000000"/>
          <w:spacing w:val="8"/>
          <w:kern w:val="0"/>
          <w:sz w:val="23"/>
          <w:szCs w:val="23"/>
        </w:rPr>
        <w:t>（1）写景：《赤壁赋》缥缈平静，表现了寄情山水的洒脱。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color w:val="000000"/>
          <w:spacing w:val="8"/>
          <w:kern w:val="0"/>
          <w:sz w:val="23"/>
          <w:szCs w:val="23"/>
        </w:rPr>
        <w:t>《赤壁怀古》雄伟壮阔，反映了豪放激荡的心情。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color w:val="000000"/>
          <w:spacing w:val="8"/>
          <w:kern w:val="0"/>
          <w:sz w:val="23"/>
          <w:szCs w:val="23"/>
        </w:rPr>
        <w:t>（2）怀古：《赤壁赋》写一代枭雄曹操的消逝。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color w:val="000000"/>
          <w:spacing w:val="8"/>
          <w:kern w:val="0"/>
          <w:sz w:val="23"/>
          <w:szCs w:val="23"/>
        </w:rPr>
        <w:t>《赤壁怀古》写青年周瑜的功业。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color w:val="000000"/>
          <w:spacing w:val="8"/>
          <w:kern w:val="0"/>
          <w:sz w:val="23"/>
          <w:szCs w:val="23"/>
        </w:rPr>
        <w:t>（3）抒怀：《赤壁赋》，慨叹自身渺小、生命短暂，但最终决定寄情山水风月，在佛、道式的生命感悟中超脱于人生苦短的现实。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color w:val="000000"/>
          <w:spacing w:val="8"/>
          <w:kern w:val="0"/>
          <w:sz w:val="23"/>
          <w:szCs w:val="23"/>
        </w:rPr>
        <w:t>《赤壁怀古》感叹年华易老，功业未就，有壮心不已的执著，也有生命短暂的感慨。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b/>
          <w:bCs/>
          <w:color w:val="000000"/>
          <w:spacing w:val="8"/>
          <w:kern w:val="0"/>
          <w:sz w:val="23"/>
          <w:szCs w:val="23"/>
        </w:rPr>
        <w:t>3.经过以上总结，可以看出，这两篇作品的内容以及其中抒情主人公的形象显然不同，再读课文，思考：其间是否存在某些微妙的联系。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color w:val="000000"/>
          <w:spacing w:val="8"/>
          <w:kern w:val="0"/>
          <w:sz w:val="23"/>
          <w:szCs w:val="23"/>
        </w:rPr>
        <w:t>（1）写景：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color w:val="000000"/>
          <w:spacing w:val="8"/>
          <w:kern w:val="0"/>
          <w:sz w:val="23"/>
          <w:szCs w:val="23"/>
        </w:rPr>
        <w:t>写战争中的赤壁，都声势浩大；写“我”所见之赤壁，都重归平静。《赤壁赋》追忆孟德往事的部分也有写景的句子，如“东望夏口，西望武昌，山川相缪，郁乎苍苍”，其气势不输“乱石穿空”等句。而《赤壁怀古》结句为“一尊还酹江月”，其寂然缥缈之感颇有“遗世独立”的意味。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color w:val="000000"/>
          <w:spacing w:val="8"/>
          <w:kern w:val="0"/>
          <w:sz w:val="23"/>
          <w:szCs w:val="23"/>
        </w:rPr>
        <w:t>（2）怀古：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color w:val="000000"/>
          <w:spacing w:val="8"/>
          <w:kern w:val="0"/>
          <w:sz w:val="23"/>
          <w:szCs w:val="23"/>
        </w:rPr>
        <w:t>《赤壁怀古》怀古的内容并不是对历史的再现，在苏轼的笔下，大敌当前之时，小乔初嫁，红袖添香，周瑜羽扇纶巾，谈笑自如，这都能体现出名士的“风流”气质，苏轼未泯的理想不是纯粹的儒家式的修齐治平，而是体现出近玄而似道的意味。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color w:val="000000"/>
          <w:spacing w:val="8"/>
          <w:kern w:val="0"/>
          <w:sz w:val="23"/>
          <w:szCs w:val="23"/>
        </w:rPr>
        <w:t>（3）抒怀：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color w:val="000000"/>
          <w:spacing w:val="8"/>
          <w:kern w:val="0"/>
          <w:sz w:val="23"/>
          <w:szCs w:val="23"/>
        </w:rPr>
        <w:t>《赤壁怀古》最后的抒情与《赤壁赋》关于瞬间与永恒的思考是相通的。“人生如梦，一樽还酹江月”，就连赤壁之战这样的重大历史事件都随着时间远去了，一个人的生命周期又算得了什么呢？“惟江上之清风，与山间之明月，耳得之而为声，目遇之而成色，取之无禁，用之不竭”，在永恒的“江”与“月”面前，周郎赤壁和苏东坡都是一样的渺小。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b/>
          <w:bCs/>
          <w:color w:val="F96E57"/>
          <w:spacing w:val="8"/>
          <w:kern w:val="0"/>
          <w:sz w:val="23"/>
          <w:szCs w:val="23"/>
        </w:rPr>
        <w:t>二、《后赤壁赋》与《赤壁赋》之比较：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b/>
          <w:bCs/>
          <w:color w:val="000000"/>
          <w:spacing w:val="8"/>
          <w:kern w:val="0"/>
          <w:sz w:val="23"/>
          <w:szCs w:val="23"/>
        </w:rPr>
        <w:t>1.《后赤壁赋》中，道士问道：赤壁之游乐乎？阅读前后《赤壁赋》，分析苏轼在两次赤壁之游中的情感变化，对这一问题作出回答。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color w:val="000000"/>
          <w:spacing w:val="8"/>
          <w:kern w:val="0"/>
          <w:sz w:val="23"/>
          <w:szCs w:val="23"/>
        </w:rPr>
        <w:t>（1）《赤壁赋》：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color w:val="000000"/>
          <w:spacing w:val="8"/>
          <w:kern w:val="0"/>
          <w:sz w:val="23"/>
          <w:szCs w:val="23"/>
        </w:rPr>
        <w:t>由乐转悲后转喜。文中表达了人生苦短的悲观思绪，但作者最终从哲学的高度辨明了变与不变、瞬间与永恒的关系，并最终决定寄情山水风月，在佛、道式的生命感悟中超脱于人生苦短的现实。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color w:val="000000"/>
          <w:spacing w:val="8"/>
          <w:kern w:val="0"/>
          <w:sz w:val="23"/>
          <w:szCs w:val="23"/>
        </w:rPr>
        <w:t>（2）《后赤壁赋》：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color w:val="000000"/>
          <w:spacing w:val="8"/>
          <w:kern w:val="0"/>
          <w:sz w:val="23"/>
          <w:szCs w:val="23"/>
        </w:rPr>
        <w:t>情感较为复杂，有与客同游的欢快，有随景而生的悲恐，有乍见孤鹤的惊讶，有孤鹤入梦的喜悦，最后以“不见其处”的失落收篇。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b/>
          <w:bCs/>
          <w:color w:val="000000"/>
          <w:spacing w:val="8"/>
          <w:kern w:val="0"/>
          <w:sz w:val="23"/>
          <w:szCs w:val="23"/>
        </w:rPr>
        <w:t>2.《赤壁赋》说理与抒怀的部分体现了苏轼佛、道式的生命感悟，《后赤壁赋》的内容与此有何异同？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color w:val="000000"/>
          <w:spacing w:val="8"/>
          <w:kern w:val="0"/>
          <w:sz w:val="23"/>
          <w:szCs w:val="23"/>
        </w:rPr>
        <w:t>（1）相关：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color w:val="000000"/>
          <w:spacing w:val="8"/>
          <w:kern w:val="0"/>
          <w:sz w:val="23"/>
          <w:szCs w:val="23"/>
        </w:rPr>
        <w:t>在《后赤壁赋》中，苏轼通过孤鹤与道士寄托了自己“遗世独立”的遁世思想。苏轼在《放鹤亭记》中写到，“《诗》曰：‘鹤鸣于九皋，声闻于天。’盖其为物，清远闲放，超然于尘埃之外。”鹤是一种超然物外的鸟，是道家文化的代表，因此孤鹤化作道士入梦。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color w:val="000000"/>
          <w:spacing w:val="8"/>
          <w:kern w:val="0"/>
          <w:sz w:val="23"/>
          <w:szCs w:val="23"/>
        </w:rPr>
        <w:t>此外，此处鹤与道士的关系恰恰也是蝴蝶与庄周的关系，苏轼的梦实际上是“庄生晓梦”的梦，这个梦的内容是道家的，梦本身也是道家的。苏轼对道家理想人格的追求在前后《赤壁赋》中是一致的。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color w:val="000000"/>
          <w:spacing w:val="8"/>
          <w:kern w:val="0"/>
          <w:sz w:val="23"/>
          <w:szCs w:val="23"/>
        </w:rPr>
        <w:t>（2）差异：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color w:val="000000"/>
          <w:spacing w:val="8"/>
          <w:kern w:val="0"/>
          <w:sz w:val="23"/>
          <w:szCs w:val="23"/>
        </w:rPr>
        <w:t>《赤壁赋》最后是“相与枕藉乎舟中，不知东方之既白”，这说明他真正做到了在“江上之清风，与山间之明月”之中享受人生，而《后赤壁赋》的“开户视之，不见其处”却是追寻道家理想而不得的失落。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color w:val="000000"/>
          <w:spacing w:val="8"/>
          <w:kern w:val="0"/>
          <w:sz w:val="23"/>
          <w:szCs w:val="23"/>
        </w:rPr>
        <w:t>不过这也仅仅是些许的失落而已。他没有入道，但这并不妨碍他从道家思想中寻觅精神上的慰藉，在这样的自我开导下，我们看到，苏轼不再战战兢兢，他从“惊起却回头，有恨无人省”（《卜算子·黄州定慧院寓居作》）的心理状态中走了出来。在《后赤壁赋》中，我们看到的是一个尽享游玩之乐、尽得自然之趣的东坡先生。</w:t>
      </w:r>
    </w:p>
    <w:p>
      <w:pPr>
        <w:widowControl/>
        <w:shd w:val="clear" w:color="auto" w:fill="FFFFFF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b/>
          <w:bCs/>
          <w:spacing w:val="8"/>
          <w:kern w:val="0"/>
          <w:sz w:val="24"/>
          <w:szCs w:val="24"/>
        </w:rPr>
        <w:t>五、总结</w:t>
      </w:r>
    </w:p>
    <w:p>
      <w:pPr>
        <w:widowControl/>
        <w:shd w:val="clear" w:color="auto" w:fill="FFFFFF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spacing w:after="150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spacing w:val="8"/>
          <w:kern w:val="0"/>
          <w:sz w:val="24"/>
          <w:szCs w:val="24"/>
        </w:rPr>
        <w:t>通过对“赤壁三绝”的综合分析，我们能更为宏观、更为整体地理解苏轼被贬黄州后的心理状态。修齐治平的儒家理想严重受挫后，他尝试从佛道中寻求精神的解脱，虽然他做不到彻底的“乘风归去”，但在儒佛道思想的调和中，他走出了政治打击的阴影。</w:t>
      </w:r>
    </w:p>
    <w:p>
      <w:pPr>
        <w:widowControl/>
        <w:shd w:val="clear" w:color="auto" w:fill="FFFFFF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spacing w:val="8"/>
          <w:kern w:val="0"/>
          <w:sz w:val="24"/>
          <w:szCs w:val="24"/>
        </w:rPr>
        <w:t>儒家文化是苏轼认知体系中固有的一部分，这决定了他对政治追求的执著，但佛道思想同样对他影响甚深，因此他不至于在政治打击中一蹶不振。一面是“致君尧舜，此事何难”（苏轼《沁园春·孤馆灯青》），一面是“小舟从此逝，江海寄余生”（苏轼《临江仙·夜饮东坡醒复醉》），这才是完整的苏东坡。</w:t>
      </w:r>
    </w:p>
    <w:p>
      <w:pPr>
        <w:widowControl/>
        <w:shd w:val="clear" w:color="auto" w:fill="FFFFFF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b/>
          <w:bCs/>
          <w:spacing w:val="8"/>
          <w:kern w:val="0"/>
          <w:sz w:val="24"/>
          <w:szCs w:val="24"/>
        </w:rPr>
        <w:t>六、作业</w:t>
      </w:r>
    </w:p>
    <w:p>
      <w:pPr>
        <w:widowControl/>
        <w:shd w:val="clear" w:color="auto" w:fill="FFFFFF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spacing w:after="150"/>
        <w:ind w:firstLine="480"/>
        <w:rPr>
          <w:rFonts w:ascii="-apple-system" w:hAnsi="-apple-system" w:eastAsia="宋体" w:cs="宋体"/>
          <w:spacing w:val="8"/>
          <w:kern w:val="0"/>
          <w:sz w:val="24"/>
          <w:szCs w:val="24"/>
        </w:rPr>
      </w:pPr>
      <w:r>
        <w:rPr>
          <w:rFonts w:ascii="-apple-system" w:hAnsi="-apple-system" w:eastAsia="宋体" w:cs="宋体"/>
          <w:spacing w:val="8"/>
          <w:kern w:val="0"/>
          <w:sz w:val="24"/>
          <w:szCs w:val="24"/>
        </w:rPr>
        <w:t>1.背诵《念奴娇·赤壁怀古》《赤壁赋》。</w:t>
      </w:r>
    </w:p>
    <w:p>
      <w:pPr>
        <w:widowControl/>
        <w:shd w:val="clear" w:color="auto" w:fill="FFFFFF"/>
        <w:ind w:firstLine="480"/>
      </w:pPr>
      <w:r>
        <w:rPr>
          <w:rFonts w:ascii="-apple-system" w:hAnsi="-apple-system" w:eastAsia="宋体" w:cs="宋体"/>
          <w:spacing w:val="8"/>
          <w:kern w:val="0"/>
          <w:sz w:val="24"/>
          <w:szCs w:val="24"/>
        </w:rPr>
        <w:t>2.参考《念奴娇·赤壁怀古》和前后《赤壁赋》的相关内容，结合教材第65页和第119页的《赤壁图》，展开联想和想象，以“神游东坡赤壁”为话题，写一篇不少于800字的随笔。</w:t>
      </w:r>
    </w:p>
    <w:sectPr>
      <w:headerReference r:id="rId3" w:type="default"/>
      <w:footerReference r:id="rId4" w:type="default"/>
      <w:pgSz w:w="14572" w:h="2063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-apple-system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iZTdhZGI5ZmY4NWUzOTAwZmE4MzExMmQ2NmY4ZDAifQ=="/>
  </w:docVars>
  <w:rsids>
    <w:rsidRoot w:val="00755A99"/>
    <w:rsid w:val="000D0D7B"/>
    <w:rsid w:val="004151FC"/>
    <w:rsid w:val="00755A99"/>
    <w:rsid w:val="008B0992"/>
    <w:rsid w:val="00C02FC6"/>
    <w:rsid w:val="00C742CD"/>
    <w:rsid w:val="00F63234"/>
    <w:rsid w:val="4A16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link w:val="4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脚 Char"/>
    <w:link w:val="3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2314</Words>
  <Characters>2337</Characters>
  <Lines>17</Lines>
  <Paragraphs>4</Paragraphs>
  <TotalTime>3</TotalTime>
  <ScaleCrop>false</ScaleCrop>
  <LinksUpToDate>false</LinksUpToDate>
  <CharactersWithSpaces>2345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2023-10-12T14:23:00Z</dcterms:created>
  <dc:creator>China</dc:creator>
  <cp:lastModifiedBy>YZZX</cp:lastModifiedBy>
  <dcterms:modified xsi:type="dcterms:W3CDTF">2023-12-05T02:50:49Z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2052-11.1.0.12165</vt:lpwstr>
  </property>
  <property fmtid="{D5CDD505-2E9C-101B-9397-08002B2CF9AE}" pid="7" name="ICV">
    <vt:lpwstr>6CF4E66935834E8C8932C68FE8F9A574</vt:lpwstr>
  </property>
</Properties>
</file>