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期中检测（一）答案</w:t>
      </w:r>
    </w:p>
    <w:p>
      <w:pPr>
        <w:snapToGrid w:val="0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D（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原文是“调子跟文字的内容没有绝对的关系。”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项，周有光认为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吟诵的调子和内容没有什么关系。选项属于曲解原文的意思。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pacing w:val="-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项，统观这篇访谈，不是从始终“吟诵”话题，还有关于“教育”话题。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项， “采访者表示他们也可以把记录苏州评弹的工作继续下去”理解有误，应该泛指记录传统文化。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项，曲解了周有光的意思。）</w:t>
      </w:r>
    </w:p>
    <w:p>
      <w:pPr>
        <w:snapToGrid w:val="0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．①都属于中国的传统教育，想借此说明传统教育方法有很多值得借鉴；②吟诵是自由的，游艺课也是这样，说明自由宽松的学习更容易成才，启发大家对当今的教育进行反思。（每点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4.A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（“因为开共青河这件事给了她很大的压力”错，因为她对动员报告太重视）</w:t>
      </w:r>
    </w:p>
    <w:p>
      <w:pPr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群像：大家一听开共青河，兴奋不已，“不到一刻工夫，全厂的共青团员都在谈论共青河了”。“这以后，就见大家举起镢头铲子，一阵风的抢到白线里散了开来。”“小伙子一个个挽裤腿，姑娘们都用小手帕把头发束在脑后。接着就见镢头铲子像雨点似的落下去。”</w:t>
      </w:r>
    </w:p>
    <w:p>
      <w:pPr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②个像：小何为“自己就是这伟大工程的建设者”而兴奋。“‘主任早给我们说过了。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快干呀！同志们，我们和一组比赛。……’社员叶川嗓门老大的嚷着。”（答点面结合亦可）</w:t>
      </w:r>
    </w:p>
    <w:p>
      <w:pPr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③侧面衬托：小何受到同志们建设热情的感染，“埋下头，猛力的把铲子插到土里，用尽全力干起来”。</w:t>
      </w:r>
    </w:p>
    <w:p>
      <w:pPr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④环境渲染：“外面，蓝天像一汪静静的湖水，半钩残月还挂在西边，厂里那个突起的大烟囱，黑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t>魆魆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的在天空划出自己的轮廓。一阵风吹来，凉飕飕的十分清爽。”（每点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分，答出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点即可）</w:t>
      </w:r>
    </w:p>
    <w:p>
      <w:pPr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喜欢。因为她有工作热情，一心想着把工作干好；她有远大目标，想着建设共青河能发挥重要作用；她能及时醒悟，认识到劳动建设的真正意义。（每点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分，最多得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只答“喜欢”而不阐述理由或理由不充分不给分）</w:t>
      </w:r>
    </w:p>
    <w:p>
      <w:pPr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②不喜欢。因为她太注重形式，为动员报告大费周章；她太注重面子，共青河变成小水沟也不是她的问题，她却怕别人笑她吹牛；她太注重成绩，只想着共青河，看不起小水沟。（每点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分，最多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分。只答“不喜欢”而不阐述理由或理由不充分不给分）</w:t>
      </w:r>
    </w:p>
    <w:p>
      <w:pPr>
        <w:ind w:left="315" w:hanging="315" w:hanging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7.D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（完备）　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8.A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9 .B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原因主要是他喜欢读书、读医学类的书，储备的药材不是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28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连续听也不感到满足，（为他）读书的人舌头读破，换了几个人都不能够供应他（听）的需要。（“频”“厌”“敝”“易”，句意各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312"/>
        </w:tabs>
        <w:spacing w:line="280" w:lineRule="exac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（他）写诗文，话说出来就像水流灌注一样（快），誊写的人手写来不及赶上（他的速度）。（“出口”“如注”“缮写”“不及追”，句意各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312"/>
        </w:tabs>
        <w:spacing w:line="280" w:lineRule="exac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"/>
        </w:tabs>
        <w:spacing w:line="280" w:lineRule="exac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不知道句子停顿，不理解疑难问题，有的从师学习，有的不从师学习，小的方面学到了，大的方面却遗弃了，我没有看出他是明智的。（宾前、“师”、“小”“大”、句意各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280" w:lineRule="exact"/>
        <w:ind w:firstLine="420" w:firstLineChars="200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译文：（我）的弟弟（张）培，字伯凝，乳名叫狮。五岁时，我的叔祖芝亭公担任南直隶省休宁县的县令。休宁产糖多，伯凝性喜吃糖，早晚吃糖，（结果）因为疳疾损伤了两只眼睛。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祖母王夫人特别疼爱他，寻找天下名医给他治疗，化费了数千两银子也没能治好。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有见识的人认为（他乳名中的）狮就是“师旷”的“师”，或许就是他失明的先兆。</w:t>
      </w:r>
    </w:p>
    <w:p>
      <w:pPr>
        <w:spacing w:line="280" w:lineRule="exact"/>
        <w:ind w:firstLine="420" w:firstLineChars="200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伯凝虽然眼睛盲了，生性喜欢读书，请人（为他）念书，耳朵听到就能记住。连续听也不感到满足。读书的人舌头读破，换了几个人都不能供应他（听）的需要。所读的书，从经史子集，到稗官野史，没有不广泛涉略的。特别喜欢谈医术的书，书架上的医书不少于几百多种，（伯凝）请人一本一本地读，他过耳就能记住。于是推求心脉之理，把名医所编的各种医书全都拿来，早晚研究，便得到了它们的精华。大凡切脉察看病状，一碰手就知道病情。（他）多多储备药材，又精于制药，所制的药没有不精良的，（病人）服后没有不成功的。所有生病的人到他的书斋，不曾拿着一个铜钱来拿药而离开的人，累积到几十人也不感到嫌恶，施舍几百剂药也不吝啬，花费几十两银子也不感到可惜。从此，寿花堂的药物，使越中的人都感到佩服。我家十世祖是越郡的名医，所开的药店，在两浙名列第一，后来因为阴德，子孙盛大。从前的人说：“公侯之家，一定有恢复祖上荣耀的人。”伯凝大概就是他的转世之身。</w:t>
      </w:r>
    </w:p>
    <w:p>
      <w:pPr>
        <w:spacing w:line="280" w:lineRule="exact"/>
        <w:ind w:firstLine="315" w:firstLineChars="150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伯凝有一点点空闲，就喜欢玩赏古董，修葺园林亭子，种植花木，凡他知道的没有不去做的，也没有不尽兴的。他的内弟在江干督兵，伯凝为他筹措粮食军饷，演练枪棒，制定军纪，讲解排兵布阵之道，真是有三头六臂的人也不能都做到的，伯凝却以一个目盲之人，没有不立即办到的。那么，他的双眼真可以失明，而且五官真不一定完备了。</w:t>
      </w:r>
    </w:p>
    <w:p>
      <w:pPr>
        <w:spacing w:line="280" w:lineRule="exact"/>
        <w:ind w:firstLine="315" w:firstLineChars="150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松江有叫唐士雅的人，五岁失明，用耳听读诗书，不少于一万卷。他所写的《唐诗解》各书，引用的笺注，即使冷僻到极点的书，也没有不搜求到的；（他）写诗文，话说出来如同水流灌注一样（快），誊写的人手写来不及赶上（他的速度）。但是我看他人，相貌很质朴鄙陋，闭户枯坐，和木偶没有什么两样，他想要和我家伯凝一样多才多艺，机智敏捷，大概比不上万分之一的。所以，我认为伯凝像左丘明，像晋国的师旷，像高渐离。厉害啊，（这个）伯凝，大概是以一人之身而同时具有他们的长处了啊。</w:t>
      </w:r>
    </w:p>
    <w:p>
      <w:pPr>
        <w:spacing w:line="28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11.C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（“心理距离阻隔”错）</w:t>
      </w:r>
    </w:p>
    <w:p>
      <w:pPr>
        <w:spacing w:line="28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．①忧国忧民之情（感伤时局），三城戍，海内风尘指连年战火，表现了诗人对国家局势的担忧；尾联写出杜甫深为民不堪命而对世事的隐忧。②思亲之情：诸弟分离，长期阻隔，表达对亲人的思念之苦；③漂泊孤独、年老多病之苦：一身遥，流落天涯，迟暮多病；④未能报国之憾：迟暮多病，功业未成，“未有”丝毫贡献报答“圣朝”的惭愧（每点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分，答出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点即可）。</w:t>
      </w:r>
    </w:p>
    <w:p>
      <w:pPr>
        <w:spacing w:line="280" w:lineRule="exact"/>
        <w:jc w:val="lef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．①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故不积跬步，无以至千里。②人生如梦，一尊还酹江月。③无边落木萧萧下，不尽长江滚滚来。④千呼万唤始出来，犹抱琵琶半遮面。⑤雁过也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正伤心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却是旧时相</w:t>
      </w: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⑥学而不思则罔，思而不学则殆⑦文质彬彬，然后君子。⑧士不可以不弘毅，任重而道远。⑨岁寒，然后知松柏之后凋也（错1处，不得分）</w:t>
      </w:r>
    </w:p>
    <w:p>
      <w:pPr>
        <w:pStyle w:val="8"/>
        <w:spacing w:line="280" w:lineRule="exact"/>
        <w:ind w:firstLine="0" w:firstLineChars="0"/>
        <w:jc w:val="lef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单四嫂子出自《明天》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方玄绰出自《端午节》</w:t>
      </w:r>
    </w:p>
    <w:p>
      <w:pPr>
        <w:pStyle w:val="7"/>
        <w:tabs>
          <w:tab w:val="left" w:pos="312"/>
        </w:tabs>
        <w:spacing w:line="280" w:lineRule="exact"/>
        <w:jc w:val="left"/>
        <w:textAlignment w:val="center"/>
        <w:rPr>
          <w:rFonts w:ascii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．人血馒头　明暗线交织       在夏瑜的坟上平添一个花环</w:t>
      </w:r>
    </w:p>
    <w:p>
      <w:pPr>
        <w:pStyle w:val="7"/>
        <w:tabs>
          <w:tab w:val="left" w:pos="312"/>
        </w:tabs>
        <w:spacing w:line="280" w:lineRule="exact"/>
        <w:jc w:val="left"/>
        <w:textAlignment w:val="center"/>
        <w:rPr>
          <w:rFonts w:ascii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．①知县大老爷还是原官，不过改称了什么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②举人老爷也做了什么官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③带兵的也还是先前的老把总。总之，旧政府原封不动地保存下来。（每点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分）</w:t>
      </w:r>
    </w:p>
    <w:p>
      <w:pPr>
        <w:spacing w:line="28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C 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“时机”，具有时间性的客观条件，强调客观、时间方面的单方面的存在；“契机”，机会，转折变化的机缘，侧重事件发展的有利情形、条件、环境等，强调主客体的相符对应。照应前语境“与郑和下西洋在时间上重合”中“重合”一词，应该选择具有主客观两者相符相合意思的“契合”。“就是”表达判断肯定认可语气；“只是”，限止语气，主观上有否定嫌弃之意。根据语境应该是限止语气，具有微微的否定倾向，应该选择“只是”，以便和后语境中“而不会”“更不会”形成对比转折关系，选择这一处填“只是”。结果和硕果，结果中性词，硕果突出巨大的成就。“盘根错节”树木的根枝盘旋交错，比喻事情纷难复杂强调复杂性。“千丝万缕”，千条丝，万条线，原形容一根又一根，数也数不清，现多形容相互之间种种密切而复杂的联系，强调密切联系性。根据语境，应该强调密切联系，填“千丝万缕”。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28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（原句的的语病有：（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关联词“不仅”位置不当，“不仅”关联的部分不包括“近三十年的航海历程”，这是共用成分，应该放在关联词前），“不仅”只管“推动……，促进……，改变……，带来……”，四个动词之间是递进承接关系。（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）分句语序不当，逻辑混乱，应该按照正确的先后顺序排列：“推动……，促进……，改变……，带来……”。</w:t>
      </w:r>
    </w:p>
    <w:p>
      <w:pPr>
        <w:spacing w:line="28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项，关联词位置不当。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项，语序不当。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项，关联词和语序均不当。）</w:t>
      </w:r>
    </w:p>
    <w:p>
      <w:pPr>
        <w:spacing w:line="28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．句式和内容，都最贴合语境。</w:t>
      </w:r>
    </w:p>
    <w:p>
      <w:pPr>
        <w:pStyle w:val="7"/>
        <w:spacing w:line="280" w:lineRule="exact"/>
        <w:jc w:val="left"/>
        <w:textAlignment w:val="center"/>
        <w:rPr>
          <w:rFonts w:ascii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项“羁鸟恋旧林，池鱼思故渊”出自陶渊明的《归园田居》，用来表示厌倦官场，渴望自由平静的田园生活的情感，而选项说的是怀念过去的校园，不符语境。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应届毕业大学生和</w:t>
      </w:r>
      <w:r>
        <w:rPr>
          <w:rFonts w:hint="eastAsia" w:ascii="宋体" w:cs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老骥</w:t>
      </w:r>
      <w:r>
        <w:rPr>
          <w:rFonts w:hint="eastAsia" w:ascii="宋体" w:cs="宋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不符，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典故的情感色彩不合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spacing w:line="28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习之（全面），士大夫之</w:t>
      </w:r>
      <w:r>
        <w:rPr>
          <w:rFonts w:hint="eastAsia" w:ascii="宋体" w:hAnsi="宋体" w:cs="宋体"/>
          <w:color w:val="000000" w:themeColor="text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族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（类），弦</w:t>
      </w:r>
      <w:r>
        <w:rPr>
          <w:rFonts w:hint="eastAsia" w:ascii="宋体" w:hAnsi="宋体" w:cs="宋体"/>
          <w:color w:val="000000" w:themeColor="text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转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急（更加）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　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项原因，旧、老；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指示代词，这；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用来</w:t>
      </w:r>
      <w:r>
        <w:rPr>
          <w:rFonts w:hint="eastAsia" w:ascii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宋体" w:cs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的原因；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给、为了，形成）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23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.D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（转折关系）　　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25.A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（定语后置）　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26</w:t>
      </w:r>
      <w:r>
        <w:rPr>
          <w:rFonts w:asci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“文起八代之衰”是苏轼赞誉韩愈。）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Zjk2M2EyYzY0NWNkZjQwZDBlYjYxOTMyMDJhYTUifQ=="/>
  </w:docVars>
  <w:rsids>
    <w:rsidRoot w:val="009909F4"/>
    <w:rsid w:val="000C65CC"/>
    <w:rsid w:val="00107728"/>
    <w:rsid w:val="001131C8"/>
    <w:rsid w:val="00125B37"/>
    <w:rsid w:val="0015418C"/>
    <w:rsid w:val="001A4814"/>
    <w:rsid w:val="00206B48"/>
    <w:rsid w:val="00286EDD"/>
    <w:rsid w:val="002B2034"/>
    <w:rsid w:val="00391ADC"/>
    <w:rsid w:val="0040783C"/>
    <w:rsid w:val="00416E37"/>
    <w:rsid w:val="00417494"/>
    <w:rsid w:val="005112F8"/>
    <w:rsid w:val="005116E5"/>
    <w:rsid w:val="00520CE5"/>
    <w:rsid w:val="00567A6C"/>
    <w:rsid w:val="00597F75"/>
    <w:rsid w:val="006112D0"/>
    <w:rsid w:val="006567F8"/>
    <w:rsid w:val="006650B5"/>
    <w:rsid w:val="006923E4"/>
    <w:rsid w:val="006A62FD"/>
    <w:rsid w:val="006C09AD"/>
    <w:rsid w:val="0079611E"/>
    <w:rsid w:val="007E73F0"/>
    <w:rsid w:val="00812509"/>
    <w:rsid w:val="00823A98"/>
    <w:rsid w:val="008C0513"/>
    <w:rsid w:val="008D1840"/>
    <w:rsid w:val="008D1954"/>
    <w:rsid w:val="008D2654"/>
    <w:rsid w:val="008E0DE5"/>
    <w:rsid w:val="009231B5"/>
    <w:rsid w:val="00950E35"/>
    <w:rsid w:val="009909F4"/>
    <w:rsid w:val="009D72C5"/>
    <w:rsid w:val="009F1D17"/>
    <w:rsid w:val="009F37BA"/>
    <w:rsid w:val="00A05FAF"/>
    <w:rsid w:val="00A14E4A"/>
    <w:rsid w:val="00A832D7"/>
    <w:rsid w:val="00A87DFD"/>
    <w:rsid w:val="00AD0AC8"/>
    <w:rsid w:val="00AD7B75"/>
    <w:rsid w:val="00B06B57"/>
    <w:rsid w:val="00B82C67"/>
    <w:rsid w:val="00BA0E8B"/>
    <w:rsid w:val="00BD7B2F"/>
    <w:rsid w:val="00C0627F"/>
    <w:rsid w:val="00C27610"/>
    <w:rsid w:val="00CD729F"/>
    <w:rsid w:val="00D74361"/>
    <w:rsid w:val="00D96751"/>
    <w:rsid w:val="00DD0DE3"/>
    <w:rsid w:val="00E134EB"/>
    <w:rsid w:val="00E161A1"/>
    <w:rsid w:val="00E168B4"/>
    <w:rsid w:val="00E53C21"/>
    <w:rsid w:val="00E558F1"/>
    <w:rsid w:val="00E7549F"/>
    <w:rsid w:val="00F722FD"/>
    <w:rsid w:val="00F91371"/>
    <w:rsid w:val="00FC0D2D"/>
    <w:rsid w:val="00FF017A"/>
    <w:rsid w:val="0D8A094A"/>
    <w:rsid w:val="3391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Strong"/>
    <w:qFormat/>
    <w:locked/>
    <w:uiPriority w:val="99"/>
    <w:rPr>
      <w:rFonts w:ascii="Times New Roman" w:hAnsi="Times New Roman" w:cs="Times New Roman"/>
      <w:b/>
      <w:bCs/>
    </w:rPr>
  </w:style>
  <w:style w:type="paragraph" w:customStyle="1" w:styleId="7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页脚 Char"/>
    <w:link w:val="2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1">
    <w:name w:val="Char3 Char Char Char Char Char Char"/>
    <w:basedOn w:val="1"/>
    <w:uiPriority w:val="99"/>
    <w:pPr>
      <w:widowControl/>
      <w:spacing w:line="300" w:lineRule="auto"/>
      <w:ind w:firstLine="200" w:firstLineChars="200"/>
    </w:pPr>
    <w:rPr>
      <w:rFonts w:ascii="Verdana" w:hAnsi="Verdana" w:cs="Verdana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3239</Words>
  <Characters>3275</Characters>
  <Lines>23</Lines>
  <Paragraphs>6</Paragraphs>
  <TotalTime>30</TotalTime>
  <ScaleCrop>false</ScaleCrop>
  <LinksUpToDate>false</LinksUpToDate>
  <CharactersWithSpaces>3310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2020-11-13T01:59:00Z</dcterms:created>
  <dc:creator>PC</dc:creator>
  <cp:lastModifiedBy>M.J</cp:lastModifiedBy>
  <cp:lastPrinted>2020-11-20T08:17:00Z</cp:lastPrinted>
  <dcterms:modified xsi:type="dcterms:W3CDTF">2022-11-03T09:07:56Z</dcterms:modified>
  <dc:title>江苏省仪征中学高一语文期中检测试卷答案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21E96008F36443E59BFC3ED7E741FA91</vt:lpwstr>
  </property>
</Properties>
</file>