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12" w:rsidRDefault="009630DF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江苏省仪征中学2021-2022学年度第二学期高一语文学科导学案</w:t>
      </w:r>
    </w:p>
    <w:p w:rsidR="00D91812" w:rsidRDefault="009630DF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《六国论》第二课时</w:t>
      </w:r>
    </w:p>
    <w:p w:rsidR="00D91812" w:rsidRDefault="009630DF">
      <w:pPr>
        <w:snapToGrid w:val="0"/>
        <w:spacing w:after="0" w:line="24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bookmarkStart w:id="0" w:name="_GoBack"/>
      <w:bookmarkEnd w:id="0"/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 </w:t>
      </w:r>
    </w:p>
    <w:p w:rsidR="00D91812" w:rsidRDefault="009630DF">
      <w:pPr>
        <w:snapToGrid w:val="0"/>
        <w:spacing w:after="0" w:line="24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D91812" w:rsidRDefault="009630DF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课程标准中学习任务群8“思辨性阅读与表达”中提到：该任务群旨在引导学生学习思辨性阅读和表达，发展实证、推理、批判与发现的能力，增强思维的逻辑性和深刻性，认清事物的本质，辨别是非、善恶、美丑，提高理性思维水平，是落实思维发展与提升核心素养，发展逻辑思维能力，提升思维品质的重要载体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1、名家评点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(1)一篇议论，由《战国策》纵人之说来，却能与《战国策》相伯仲，当与子由《六国论》并看。——茅坤《唐宋八大家文钞》卷一百一十三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(2)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谓此悲六国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乎？非也。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刘六符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来求地，岁币顿增，五城十城之割，如水就下，直易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易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耳。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借古伤今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，淋漓深痛，文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钞谓忽人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正论，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犹花似雾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中看也。此篇当与《几策•审敌》参看。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——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储欣《评注苏老泉集》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卷一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(3)称悉情势，步步深入，归到大意，如千钧一发，壁垒皆新。杨慎曰：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六国纵约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，特欲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摈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秦而已，曾不能出一师，以为秦患，故秦得以闭关避敌，养其全力者十五年，故能制胜而无弊。诸侯所以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摈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之，适所以成其王业耳。故老泉曰封谋臣，礼贤才，以并力西向，则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臣恐秦人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食之不得下咽也。何景明曰：老泉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论六国赂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秦，其实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借论宋赂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契丹之事，而宋卒以此亡，可谓深谋先见之识矣。臣(高)士奇曰：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秦必亡，理也。然韩、魏与秦最逼，齐、楚、燕、赵莫为之援，势不得不效地以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自免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，韩、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魏亡而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四国亦随之。小苏《六国论》尝及此意，茅坤谓两篇宜合看，良然。——徐乾学《古文渊鉴正集》卷四十七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(4)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赂字篇眼，紧粘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后祸，为鉴警时也。若就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六国言六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国，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不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如次公中肯，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而警时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则此较激切。以地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，以金增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，所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不同而情势同，读之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魄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动。——浦起龙《古文眉铨》卷六十三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(5)以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秦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作主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，而又补出不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者以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者丧，是非利害，了然如指诸掌。至其气雄笔健，段落紧密，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尤自出人头地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。篇末一结，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若预烛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南宋之主和，而深为寄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慨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，识更远到。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——唐德宜《古文翼》卷七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(6)观诸侯之割地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秦，非谋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诎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智昏，出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不得已也，即不割亦未必不亡。老泉持论，不为无见。末数语，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阴指契丹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，特借题发挥耳。——林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纾</w:t>
      </w:r>
      <w:proofErr w:type="gramEnd"/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(7)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借六国赂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秦而灭，以暗刺宋事，其言痛切悲愤，可谓深谋先见之智。——朱川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2．文体知识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论，是古代常用的一种文体，分为两种：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(1)政论：主要用于发表作者对于时政的见解和主张。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(2)史论：通过评价历史，总结历史教训，为当时统治者提供治国借鉴。《六国论》就属于史论。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1、学习文章第2自认段，整理相关文言知识。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2、培养学生在阅读过程中结合语境揣摩、辨析词义及活用的能力。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1、解释词义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（1）秦以攻取之外           以：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（2）小则获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，大则得城     小：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大：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（3）较秦之所得             之：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所得：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（4）其实百倍              其实：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lastRenderedPageBreak/>
        <w:t xml:space="preserve">（5）则秦之所大欲          则：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所大欲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（6）固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不在战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矣            固：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（7）思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先祖父            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 祖父：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（8）暴霜露，斩荆棘        暴：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（9）以有尺寸之地          以有：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以：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（10）子孙视之不甚惜       视：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（11）举以予人             举：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以：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予：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（12）然后得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夕安寝       然后：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（13）然则诸侯之地有限，暴秦之欲无厌   然则：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厌：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（14）奉之弥繁，侵之愈急    弥、愈：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（15）至于颠覆， 理固宜然   颠覆：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固：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（16）此言得之              得：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2、【翻译】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(1)秦以攻取之外,小则获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,大则得城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      </w:t>
      </w:r>
    </w:p>
    <w:p w:rsidR="00D91812" w:rsidRDefault="009630DF">
      <w:pPr>
        <w:widowControl/>
        <w:numPr>
          <w:ilvl w:val="0"/>
          <w:numId w:val="1"/>
        </w:numPr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较秦之所得与战胜而得者,其实百倍;诸侯之所亡与战败而亡者,其实亦百倍;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   </w:t>
      </w:r>
    </w:p>
    <w:p w:rsidR="00D91812" w:rsidRDefault="009630DF">
      <w:pPr>
        <w:widowControl/>
        <w:numPr>
          <w:ilvl w:val="0"/>
          <w:numId w:val="1"/>
        </w:numPr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则秦之所大欲,诸侯所大患,固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不在战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矣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        </w:t>
      </w:r>
    </w:p>
    <w:p w:rsidR="00D91812" w:rsidRDefault="009630DF">
      <w:pPr>
        <w:widowControl/>
        <w:numPr>
          <w:ilvl w:val="0"/>
          <w:numId w:val="1"/>
        </w:numPr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思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先袓父,暴霜露,斩荆棘,以有尺寸之地;子孙视之不甚惜,举以与人,如弃草芥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3、第二段从哪个方面来论证六国破灭之因的？主要是针对哪三个国家而言的？运用了哪几组对比？哪些论证方法？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</w:t>
      </w:r>
    </w:p>
    <w:p w:rsidR="00D91812" w:rsidRDefault="009630DF">
      <w:pPr>
        <w:widowControl/>
        <w:numPr>
          <w:ilvl w:val="0"/>
          <w:numId w:val="2"/>
        </w:numPr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据文意，“古人云”中“薪不尽”“火不灭”各比喻什么？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      </w:t>
      </w:r>
    </w:p>
    <w:p w:rsidR="00D91812" w:rsidRDefault="009630DF">
      <w:pPr>
        <w:widowControl/>
        <w:numPr>
          <w:ilvl w:val="0"/>
          <w:numId w:val="2"/>
        </w:numPr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文章第2段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围绕哪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一个分论点展开？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6、诵读课文第二段，品味语言，体会作者情感倾向，理解作者的写作意图，体会本文的“抒情性”。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:rsidR="00D91812" w:rsidRDefault="009630DF">
      <w:pPr>
        <w:spacing w:after="0" w:line="240" w:lineRule="auto"/>
        <w:ind w:firstLineChars="200" w:firstLine="420"/>
        <w:textAlignment w:val="baseline"/>
        <w:rPr>
          <w:rFonts w:ascii="Calibri" w:hAnsi="Calibri"/>
          <w:color w:val="000000" w:themeColor="text1"/>
          <w:sz w:val="20"/>
        </w:rPr>
      </w:pPr>
      <w:r>
        <w:rPr>
          <w:rFonts w:ascii="Calibri" w:hAnsi="Calibri" w:hint="eastAsia"/>
          <w:color w:val="000000" w:themeColor="text1"/>
        </w:rPr>
        <w:t>作者仇秦而亲六国。如将战国形势，转换为宋与契丹、西夏对峙的形势，则六国相当于宋，秦国相当于契丹、西夏。作者对</w:t>
      </w:r>
      <w:proofErr w:type="gramStart"/>
      <w:r>
        <w:rPr>
          <w:rFonts w:ascii="Calibri" w:hAnsi="Calibri" w:hint="eastAsia"/>
          <w:color w:val="000000" w:themeColor="text1"/>
        </w:rPr>
        <w:t>六国责其</w:t>
      </w:r>
      <w:proofErr w:type="gramEnd"/>
      <w:r>
        <w:rPr>
          <w:rFonts w:ascii="Calibri" w:hAnsi="Calibri" w:hint="eastAsia"/>
          <w:color w:val="000000" w:themeColor="text1"/>
        </w:rPr>
        <w:t>不争，哀其破亡；对秦国则视为仇敌。而对六国又有区别，作者对</w:t>
      </w:r>
      <w:proofErr w:type="gramStart"/>
      <w:r>
        <w:rPr>
          <w:rFonts w:ascii="Calibri" w:hAnsi="Calibri" w:hint="eastAsia"/>
          <w:color w:val="000000" w:themeColor="text1"/>
        </w:rPr>
        <w:t>赂</w:t>
      </w:r>
      <w:proofErr w:type="gramEnd"/>
      <w:r>
        <w:rPr>
          <w:rFonts w:ascii="Calibri" w:hAnsi="Calibri" w:hint="eastAsia"/>
          <w:color w:val="000000" w:themeColor="text1"/>
        </w:rPr>
        <w:t>秦的韩、魏、楚三国是根本否定，对依附秦国的齐国是严肃批判，而对“用武而</w:t>
      </w:r>
      <w:proofErr w:type="gramStart"/>
      <w:r>
        <w:rPr>
          <w:rFonts w:ascii="Calibri" w:hAnsi="Calibri" w:hint="eastAsia"/>
          <w:color w:val="000000" w:themeColor="text1"/>
        </w:rPr>
        <w:t>不</w:t>
      </w:r>
      <w:proofErr w:type="gramEnd"/>
      <w:r>
        <w:rPr>
          <w:rFonts w:ascii="Calibri" w:hAnsi="Calibri" w:hint="eastAsia"/>
          <w:color w:val="000000" w:themeColor="text1"/>
        </w:rPr>
        <w:t>终”的燕、赵两国是深切惋惜。“憎秦而哀六国”的情绪，从开头一直贯注到结尾，形成沉痛激切的文气。语言上，长短相间、整散交错，极具气势，确如王安石云：“苏明允有战国纵横之学”。</w:t>
      </w:r>
      <w:r>
        <w:rPr>
          <w:rFonts w:ascii="Calibri" w:hAnsi="Calibri" w:hint="eastAsia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 xml:space="preserve">                                                                                  </w:t>
      </w:r>
    </w:p>
    <w:p w:rsidR="00D91812" w:rsidRDefault="009630DF">
      <w:pPr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江苏省仪征中学2021-2022学年度第二学期高一语文学科作业</w:t>
      </w:r>
    </w:p>
    <w:p w:rsidR="00D91812" w:rsidRDefault="009630DF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《六国论》第二课时</w:t>
      </w:r>
    </w:p>
    <w:p w:rsidR="00D91812" w:rsidRDefault="009630DF">
      <w:pPr>
        <w:snapToGrid w:val="0"/>
        <w:spacing w:after="0" w:line="24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研制人：卜素琴   审核人：周建芸</w:t>
      </w:r>
    </w:p>
    <w:p w:rsidR="00D91812" w:rsidRDefault="009630DF">
      <w:pPr>
        <w:spacing w:after="0" w:line="24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时间：</w:t>
      </w:r>
      <w:r>
        <w:rPr>
          <w:rFonts w:ascii="楷体" w:eastAsia="楷体" w:hAnsi="楷体" w:cs="楷体"/>
          <w:bCs/>
          <w:color w:val="000000" w:themeColor="text1"/>
          <w:sz w:val="24"/>
        </w:rPr>
        <w:t xml:space="preserve">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作业时长：45分钟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一、巩固导练（</w:t>
      </w:r>
      <w:r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  <w:t>15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:rsidR="00D91812" w:rsidRDefault="009630DF">
      <w:pPr>
        <w:snapToGrid w:val="0"/>
        <w:spacing w:after="0" w:line="240" w:lineRule="auto"/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1、选出对加点字解释不当的一项（      ）</w:t>
      </w:r>
    </w:p>
    <w:p w:rsidR="00D91812" w:rsidRDefault="009630DF">
      <w:pPr>
        <w:snapToGrid w:val="0"/>
        <w:spacing w:after="0" w:line="240" w:lineRule="auto"/>
        <w:ind w:firstLineChars="100" w:firstLine="210"/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A．非 兵（兵器）不利            B．或（或者）曰：六国互丧</w:t>
      </w:r>
    </w:p>
    <w:p w:rsidR="00D91812" w:rsidRDefault="009630DF">
      <w:pPr>
        <w:snapToGrid w:val="0"/>
        <w:spacing w:after="0" w:line="240" w:lineRule="auto"/>
        <w:ind w:firstLineChars="150" w:firstLine="315"/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C．暴秦之欲无厌（满足）         D．此言得之（适宜、得当）</w:t>
      </w:r>
    </w:p>
    <w:p w:rsidR="00D91812" w:rsidRDefault="009630DF">
      <w:pPr>
        <w:snapToGrid w:val="0"/>
        <w:spacing w:after="0" w:line="240" w:lineRule="auto"/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2、选出下列加点词语古今意义相同的一项（     ）</w:t>
      </w:r>
    </w:p>
    <w:p w:rsidR="00D91812" w:rsidRDefault="009630DF">
      <w:pPr>
        <w:snapToGrid w:val="0"/>
        <w:spacing w:after="0" w:line="240" w:lineRule="auto"/>
        <w:ind w:firstLineChars="100" w:firstLine="210"/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A．其实亦百倍                   B．思</w:t>
      </w:r>
      <w:proofErr w:type="gramStart"/>
      <w:r>
        <w:rPr>
          <w:rFonts w:ascii="宋体" w:hAnsi="宋体" w:hint="eastAsia"/>
        </w:rPr>
        <w:t>厥</w:t>
      </w:r>
      <w:proofErr w:type="gramEnd"/>
      <w:r>
        <w:rPr>
          <w:rFonts w:ascii="宋体" w:hAnsi="宋体" w:hint="eastAsia"/>
        </w:rPr>
        <w:t xml:space="preserve">先祖父  </w:t>
      </w:r>
    </w:p>
    <w:p w:rsidR="00D91812" w:rsidRDefault="009630DF">
      <w:pPr>
        <w:snapToGrid w:val="0"/>
        <w:spacing w:after="0" w:line="240" w:lineRule="auto"/>
        <w:ind w:firstLineChars="150" w:firstLine="315"/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C．暴霜露，斩荆棘               D．至于颠覆，理固宜然</w:t>
      </w:r>
    </w:p>
    <w:p w:rsidR="00D91812" w:rsidRDefault="009630DF">
      <w:pPr>
        <w:snapToGrid w:val="0"/>
        <w:spacing w:after="0" w:line="240" w:lineRule="auto"/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3、选出对下列加点词语用法分析判断正确的一项（      ）</w:t>
      </w:r>
    </w:p>
    <w:p w:rsidR="00D91812" w:rsidRDefault="009630DF">
      <w:pPr>
        <w:snapToGrid w:val="0"/>
        <w:spacing w:after="0" w:line="240" w:lineRule="auto"/>
        <w:ind w:firstLineChars="100" w:firstLine="210"/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①不</w:t>
      </w:r>
      <w:proofErr w:type="gramStart"/>
      <w:r>
        <w:rPr>
          <w:rFonts w:ascii="宋体" w:hAnsi="宋体" w:hint="eastAsia"/>
        </w:rPr>
        <w:t>赂</w:t>
      </w:r>
      <w:proofErr w:type="gramEnd"/>
      <w:r>
        <w:rPr>
          <w:rFonts w:ascii="宋体" w:hAnsi="宋体" w:hint="eastAsia"/>
        </w:rPr>
        <w:t>者以</w:t>
      </w:r>
      <w:proofErr w:type="gramStart"/>
      <w:r>
        <w:rPr>
          <w:rFonts w:ascii="宋体" w:hAnsi="宋体" w:hint="eastAsia"/>
        </w:rPr>
        <w:t>赂者丧</w:t>
      </w:r>
      <w:proofErr w:type="gramEnd"/>
      <w:r>
        <w:rPr>
          <w:rFonts w:ascii="宋体" w:hAnsi="宋体" w:hint="eastAsia"/>
        </w:rPr>
        <w:t xml:space="preserve">   ②与战败而亡者  ③以有尺寸之地    ④举以予人</w:t>
      </w:r>
    </w:p>
    <w:p w:rsidR="00D91812" w:rsidRDefault="009630DF">
      <w:pPr>
        <w:snapToGrid w:val="0"/>
        <w:spacing w:after="0" w:line="240" w:lineRule="auto"/>
        <w:ind w:firstLineChars="150" w:firstLine="315"/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A.①②同，③④同               B．①②不同，③④不同</w:t>
      </w:r>
    </w:p>
    <w:p w:rsidR="00D91812" w:rsidRDefault="009630DF">
      <w:pPr>
        <w:snapToGrid w:val="0"/>
        <w:spacing w:after="0" w:line="240" w:lineRule="auto"/>
        <w:ind w:firstLineChars="150" w:firstLine="315"/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C．①②不同，③④同            D．①②同，③④不同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4、第二段文字运用的论证方法是（　　）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①比喻论证 ②对比论证 ③类比论证 ④引用论证</w:t>
      </w:r>
    </w:p>
    <w:p w:rsidR="00D91812" w:rsidRDefault="009630DF">
      <w:pPr>
        <w:widowControl/>
        <w:spacing w:after="0" w:line="240" w:lineRule="auto"/>
        <w:ind w:firstLineChars="50" w:firstLine="10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A①②　　 B②③　　 C①③　 　 D②④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5、翻译文中加线句子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①则秦之所大欲，诸侯之所大患，固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不在战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矣。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②奉之弥繁，侵之愈急。故不战而强弱胜负已判矣。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③至于颠覆，理固宜然。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④以地事秦，犹抱薪救火，薪不尽，火不灭。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                                   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二、拓展导练（15分钟）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阅读下面的文言文，完成5～9题。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上自出玄武门，与高士廉、房玄龄等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六骑径诣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渭水上，与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颉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利隔水而语，责以负约。突厥大惊，皆下马罗拜。俄而诸军继至，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旌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甲蔽野，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颉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利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见执失思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力不返，而上挺身轻出，军容甚盛，有惧色。上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麾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诸军使却而布陈，独留与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颉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利语。萧瑀以上轻敌，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叩马固谏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，上曰：“吾筹之已熟非卿所知突厥所以敢倾国而来直抵郊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甸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者以我国内有难朕新即位谓我不能抗御故也。我若示之以弱，闭门拒守，虏必放兵大掠，不可复制。故朕轻骑独出，示若轻之；又震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曜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军容，使知必战；出虏不意，使之失图。虏入我地既深，必有惧心，故与战则克，与和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则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固矣。制服突厥，在此一举，卿第观之！”是日，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颉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利来请和，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诏许之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。上即日还宫。乙酉，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又幸城西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颉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利盟于便桥之上，突厥引兵退。萧瑀请于上曰：“突厥未和之时，诸将争战，陛下不许，臣等亦以为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，既而虏自退，其策安在？”上曰：“吾观突厥之众虽多而不整，君臣之志惟贿是求，当其请和之时，可汗独在水西，达官皆来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谒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我，我若醉而缚之，因袭击其众，势如拉朽。又命长孙无忌、李靖伏兵于幽州以待之，虏若奔归，伏兵邀其前，大军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其后，覆之如反掌耳。所以不战者，吾即位日浅，国家未安，百姓未富，且当静以抚之。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与虏战，所损甚多；虏结怨既深，惧而修备，则吾未可以得志矣。故卷甲韬戈，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啖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以金帛，彼既得所欲，理当自退，志意骄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惰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，不复设备，然后养威伺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衅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，一举可灭也。将欲取之，必固与之，此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之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谓矣。卿知之乎？”瑀再拜曰：“非所及也。”</w:t>
      </w:r>
    </w:p>
    <w:p w:rsidR="00D91812" w:rsidRDefault="009630DF">
      <w:pPr>
        <w:widowControl/>
        <w:spacing w:after="0" w:line="240" w:lineRule="auto"/>
        <w:ind w:firstLineChars="2200" w:firstLine="479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(节选自《资治通鉴•唐纪》)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6、下列对文中画波浪线部分的断句，正确的一项是(3分)(　　)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lastRenderedPageBreak/>
        <w:t>A. 吾筹之已熟/非卿所知突厥/所以敢倾国而来/直抵郊甸者/以我国/内有难/朕新即位/谓我不能抗御故也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B. 吾筹之已熟/非卿所知/突厥所以敢倾国而来/直抵郊甸者/以我国/内有难/朕新即位/谓我不能抗御/故也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C. 吾筹之已熟/非卿所知/突厥所以敢倾国而来/直抵郊甸者/以我国内有难/朕新即位/谓我不能抗御故也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D. 吾筹之已熟/非卿所知突厥/所以敢倾国而来/直抵郊甸者/以我国内有难/朕新即位/谓我不能抗御/故也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7、下列对文中加点词语的相关内容的解说，不正确的一项是(3分)(　　)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A. 玄武，中国古代神话中天之四灵之一，源于远古星宿崇拜，方位在北。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B. 突厥，是历史上活跃在中国西北与北方草原地区的一个重要游牧民族。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C. 诏，告知之意，多用于上对下，后专指帝王的文书命令，如“封禅诏”。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D. 可汗，中国古代鲜卑、蒙古、匈奴等少数民族对其最高统治者的称呼。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8、下列对原文有关内容的概述，不正确的一项是(3分)(　　)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A. 唐太宗责备突厥背弃盟约，突厥人都大为惊讶，颉利可汗看到太宗挺身而出，唐军阵容盛大，脸上不禁浮现出恐惧的神色。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B. 太宗指挥各军退出一些地方来结成阵列，自己仍独自留下与颉利可汗交谈，萧瑀认为太宗轻敌，便阻止了他这种冒险行为。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C. 太宗认为，突厥深入大唐腹地，肯定怀有戒惧之心，如果开战，大唐一定会取胜；如果与他们通好言和，则可以相安无事。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D. 萧瑀对太宗不许诸将出战结果突厥自行退兵表示不解，太宗称自己对策实质为“将欲取之，必固与之”，萧瑀深表叹服。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9、 把文中画横线的句子翻译成现代汉语。(8分)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(1) 乙酉，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又幸城西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颉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利盟于便桥之上，突厥引兵退。(4分)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________________________________________________________________________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(2) 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虏若奔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归，伏兵邀其前，大军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其后，覆之如反掌耳。(4分)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________________________________________________________________________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10、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太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宗为什么要对突厥采取“静以抚之”的政策？(3分)</w:t>
      </w:r>
    </w:p>
    <w:p w:rsidR="00D91812" w:rsidRDefault="00D9181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D91812" w:rsidRDefault="00D9181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D91812" w:rsidRDefault="00D9181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D91812" w:rsidRDefault="00D9181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D91812" w:rsidRDefault="00D9181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★三、选做题（15分钟）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阅读下面的文字，完成11～14题。</w:t>
      </w:r>
    </w:p>
    <w:p w:rsidR="00D91812" w:rsidRDefault="009630DF">
      <w:pPr>
        <w:widowControl/>
        <w:spacing w:after="0" w:line="240" w:lineRule="auto"/>
        <w:ind w:firstLineChars="200" w:firstLine="436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常守山</w:t>
      </w:r>
    </w:p>
    <w:p w:rsidR="00D91812" w:rsidRDefault="009630DF">
      <w:pPr>
        <w:widowControl/>
        <w:spacing w:after="0" w:line="240" w:lineRule="auto"/>
        <w:ind w:firstLineChars="200" w:firstLine="436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聂鑫森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云阳山云雾深处的常家村，最让人高看一眼的是常守山。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常守山65岁了。个子高大，脸盘也宽大，配着大眼、长耳、高鼻、阔嘴，还有嘴边永远浮着的笑意，村民们都说他是生就的福相。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他是种田的好把式，几亩水田、山田侍弄得条理分明，不需要妻子帮忙。他也是盘山(种树、栽竹)的行家里手，屋后的一大片自留山，是他储钱、取钱的银行。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种田、盘山之外，他精力还有富余。家里设有工匠房，摆放着打铁的红炉、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砧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台，做木工活用的砍凳、工具柜。农具中的锄、钯、铲、刀，都是老式样，但尺寸要大一些，因为他身高力大，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lastRenderedPageBreak/>
        <w:t>用起来才过瘾。家具也是按老规矩打造，时新的款式他嗤之以鼻，而且是就地取材，什么胶合板、纤维板、木屑板绝对敬而远之。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农具、家具，常守山做了为的是自用，并不以此作为谋生的项目。但有一种东西，他不常用，别人也不常用，他却隔三岔五地制作，那就是打更报时、驱赶野兽的木梆。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木梆在城市、乡村早成了文物。自从有了钟、表，还要它来报时吗？在山区用得着它的时候，是守秋。各家都有苞谷地，到了夜晚，敲梆吓走那些前来偷、咬苞谷棒子的猴子、野猪。现在条件好了，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敲梆太费事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，提一个便宜的收录机去，里面录着敲锣打鼓放鞭炮的响亮声响，充了电的干电池可以用好几个小时。守秋的人坐在一堆篝火后，隔一阵按一下开关播出声音，莫说是猴子、野猪，连豹子都逃得远远的。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妻子问：“老常，没用的木梆，你还做？”“你不懂什么叫无用之用！”常守山哈哈一笑。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原先守秋用木梆时，村民来索取，常守山是免费相送。现在呢，没人要了，他是做着玩。坯籵长一尺、宽五寸、厚四寸，中段镂空，空间的上部比下部要厚一些，因为上部要经受敲打。更重要的是上部和下部的断面上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要锉出高高低低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、大大小小的齿状，称之为回音齿。然后在木梆的一端，安上手柄。敲梆的棒槌，用的是老南竹的粗壮竹根，用火炙直，用砂纸磨光磨亮。竹根棒槌敲在木梆上，“梆——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梆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——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梆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——”，声音高亢、宏重，传得很远很远，像京剧舞台上的花脸演员叫板，有经久不息的膛音。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做一个木梆，又费时又费工。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村民们背地里议论：常守山是不是脑子出了问题？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常家堂屋的墙上，隔些日子，旧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木梆换下来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，再把新木梆换上去。有时候，常守山兴致来了，取下木梆，站到门外的土坪里，或轻或重地敲打几声，像一个顽皮的细伢崽。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常守山对妻子说：“只有一种东西我打造不出来，那就是手机！但我会玩手机，这就是古人所说的：君子使物，不为物使。”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一个农民说出这样的话，不但妻子听不懂，村民也会听不懂，不简单啊。常守山虽只念过初中，但他喜欢读书自学，传统国学的普及本他买了不少，在夜晚灯下，津津有味地手不释卷。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村里第一个玩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手机抖音的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，是常守山。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初冬，常守山去竹山挖冬笋。他把手机固定在一根三四尺长的细竹竿上，由妻子举着，或近或远地对着他。最有趣的是他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头扎白毛巾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，背着一个很大的竹背篓，背篓里放着一把短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柄二齿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锄，左手拿着木梆，右手拿着竹根棒槌。他像电影《平原游击战》中那个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敲梆人一样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，先敲几声梆，然后喊道：“平安无事啊——”妻子笑得差点岔了气。常守山又说道：“冬笋是美味，人人都想吃。最好的冬笋，是藏在土下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冒尖，可怎么才知道它藏在哪里呢？我来告诉你。”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背景中远山苍翠，近景是一片青绿的竹林。常守山先介绍怎么找到竹笋：一是先看竹叶，哪棵竹子的竹叶青葱茂密，它肯定孕育着冬笋。二看竹枝，竹枝的走向便是竹鞭的走向，找到竹鞭就找到了冬笋。三看竹干的颜色，青亮光滑的，说明竹龄短，冬笋就在竹根附近；光泽发暗还有白色斑点的，则是老竹，竹鞭长，冬笋离竹根就远一些。解说中，出现一个一个的画面。接着，是常守山用短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柄二齿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锄，挖出一只一只肥硕的冬笋，丢进背篓里。结束时，他又敲响几声梆，说：“常家村，家家有竹林，请来这里旅游观光，采购冬笋，体验挖冬笋的乐趣！”</w:t>
      </w:r>
    </w:p>
    <w:p w:rsidR="00D91812" w:rsidRDefault="009630DF">
      <w:pPr>
        <w:widowControl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妻子问：“你怎么不说请来我们常家？”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“到哪家不是一样？常家村是一家人。”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这个抖音视频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在网上一发出，马上爆红。村民们很感动，赶快转发到各自的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微信朋友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圈。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沿着云缠雾绕的山区公路，私家小车、电商的货车，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拨一拨地来到常家村，看风景，吃农家饭菜，采买土特产。许多人家还有客房，可以安闲地住宿。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常守山家有四间客房，总是住得满满的。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他领着客人去游山，手里提着木梆。山谷里、岔道边、密林中，不时地敲两下，提醒客人不要走散了。到了快吃饭时，他的妻子在家门前敲三声梆，他也回应三声梆，表示马上会转回来，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lastRenderedPageBreak/>
        <w:t>比打手机还便捷。半夜三更，客人已沉入梦乡，常守山会披衣起床，说是去院墙外巡查，轻轻打几声梆。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妻子说：“还用得着你去敲梆报时吗？”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“不是报时，是报平安。家在梆声里，这个念想就很温馨。”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“老常，你是个人物！”村民们说。</w:t>
      </w:r>
    </w:p>
    <w:p w:rsidR="00D91812" w:rsidRDefault="009630DF">
      <w:pPr>
        <w:widowControl/>
        <w:spacing w:after="0" w:line="240" w:lineRule="auto"/>
        <w:ind w:firstLineChars="2400" w:firstLine="5232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(有删改)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11、下列对小说相关内容的理解，正确的一项是(3分)(　　)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A. 常守山是种田的好把式，是种树栽竹的行家里手，把屋后的自留山当成储钱、取钱的银行，显示出常守山的生活很有条理。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B. 常守山做出一个木梆需要耗费大量的时间和精力，但他乐此不疲，村里人甚至认为他脑子有问题，突出常守山不能与时俱进。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C. 面对妻子的质疑，常守山用“常家村是一家人”回答妻子，这样的做法体现了他为全村着想的胸怀，也赢得了村民们的敬佩。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D. 客人们都睡着了，常守山还要起身巡查敲梆子，不是为了报时，而是为了报平安，此处表明他极其看重守护客人的平安。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12、下列对小说艺术特色的分析鉴赏，不正确的一项是(3分)(　　)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A. 作者选取了几个与主人公相关的生活片段进行剪裁和组合，作品无激烈矛盾冲突，叙事节奏舒缓。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B. 小说运用外貌、语言、动作、心理等描写塑造了常守山的形象，还运用侧面描写使其形象更鲜明。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C. “你不懂什么叫无用之用！”此处的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“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无用之用“设置悬念，激发读者兴趣，暗示下文木梆的作用。</w:t>
      </w:r>
    </w:p>
    <w:p w:rsidR="00D91812" w:rsidRDefault="009630DF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D. 小说描写非常细腻，比如常守山做木梆的过程和常守山挖取竹笋的情形，充满了浓郁的生活气息。</w:t>
      </w: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13、 小说主人公名字中的“守山”寓意丰富，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请依据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小说内容加以概括。(4分)</w:t>
      </w:r>
    </w:p>
    <w:p w:rsidR="00D91812" w:rsidRDefault="00D9181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D91812" w:rsidRDefault="00D9181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D91812" w:rsidRDefault="009630DF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14、“闲笔不闲”是这篇小说的一大特点。所谓“闲笔”，是指叙事文学作品中在人物和事件主要线索外穿插进去的部分。请分析小说中叙写农具式样、常守山喜欢读书这两处“闲笔”的作用。(6分)</w:t>
      </w:r>
    </w:p>
    <w:p w:rsidR="00432618" w:rsidRDefault="00432618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432618" w:rsidRDefault="00432618" w:rsidP="00432618">
      <w:pPr>
        <w:spacing w:line="360" w:lineRule="auto"/>
        <w:jc w:val="left"/>
        <w:textAlignment w:val="center"/>
        <w:rPr>
          <w:rFonts w:ascii="宋体" w:hAnsi="宋体"/>
          <w:b/>
          <w:color w:val="000000"/>
        </w:rPr>
      </w:pPr>
    </w:p>
    <w:p w:rsidR="00432618" w:rsidRPr="00757F94" w:rsidRDefault="00432618" w:rsidP="00432618">
      <w:pPr>
        <w:spacing w:line="360" w:lineRule="auto"/>
        <w:jc w:val="left"/>
        <w:textAlignment w:val="center"/>
        <w:rPr>
          <w:rFonts w:ascii="宋体" w:hAnsi="宋体"/>
          <w:b/>
          <w:color w:val="000000"/>
        </w:rPr>
      </w:pPr>
      <w:r w:rsidRPr="00757F94">
        <w:rPr>
          <w:rFonts w:ascii="宋体" w:hAnsi="宋体" w:hint="eastAsia"/>
          <w:b/>
          <w:color w:val="000000"/>
        </w:rPr>
        <w:t>四．补充练习</w:t>
      </w:r>
    </w:p>
    <w:p w:rsidR="00432618" w:rsidRPr="00757F94" w:rsidRDefault="00432618" w:rsidP="00432618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阅读下面这首唐诗，完成下面小题。</w:t>
      </w:r>
    </w:p>
    <w:p w:rsidR="00432618" w:rsidRPr="00757F94" w:rsidRDefault="00432618" w:rsidP="00432618">
      <w:pPr>
        <w:widowControl/>
        <w:spacing w:after="0" w:line="240" w:lineRule="auto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长安秋望</w:t>
      </w:r>
    </w:p>
    <w:p w:rsidR="00432618" w:rsidRPr="00757F94" w:rsidRDefault="00432618" w:rsidP="00432618">
      <w:pPr>
        <w:widowControl/>
        <w:spacing w:after="0" w:line="240" w:lineRule="auto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（唐）赵</w:t>
      </w:r>
      <w:proofErr w:type="gramStart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嘏</w:t>
      </w:r>
      <w:proofErr w:type="gramEnd"/>
    </w:p>
    <w:p w:rsidR="00432618" w:rsidRPr="00757F94" w:rsidRDefault="00432618" w:rsidP="00432618">
      <w:pPr>
        <w:widowControl/>
        <w:spacing w:after="0" w:line="240" w:lineRule="auto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云雾凄清拂</w:t>
      </w:r>
      <w:proofErr w:type="gramStart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曙</w:t>
      </w:r>
      <w:proofErr w:type="gramEnd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流，汉家宫阙动高秋。</w:t>
      </w:r>
    </w:p>
    <w:p w:rsidR="00432618" w:rsidRPr="00757F94" w:rsidRDefault="00432618" w:rsidP="00432618">
      <w:pPr>
        <w:widowControl/>
        <w:spacing w:after="0" w:line="240" w:lineRule="auto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残星几点雁横塞，长笛一声人倚楼。</w:t>
      </w:r>
    </w:p>
    <w:p w:rsidR="00432618" w:rsidRPr="00757F94" w:rsidRDefault="00432618" w:rsidP="00432618">
      <w:pPr>
        <w:widowControl/>
        <w:spacing w:after="0" w:line="240" w:lineRule="auto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紫艳半开</w:t>
      </w:r>
      <w:proofErr w:type="gramStart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篱菊静</w:t>
      </w:r>
      <w:proofErr w:type="gramEnd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，红衣落尽</w:t>
      </w:r>
      <w:proofErr w:type="gramStart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渚</w:t>
      </w:r>
      <w:proofErr w:type="gramEnd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莲愁。</w:t>
      </w:r>
    </w:p>
    <w:p w:rsidR="00432618" w:rsidRPr="00757F94" w:rsidRDefault="00432618" w:rsidP="00432618">
      <w:pPr>
        <w:widowControl/>
        <w:spacing w:after="0" w:line="240" w:lineRule="auto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proofErr w:type="gramStart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鲈鱼正</w:t>
      </w:r>
      <w:proofErr w:type="gramEnd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美</w:t>
      </w:r>
      <w:proofErr w:type="gramStart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不</w:t>
      </w:r>
      <w:proofErr w:type="gramEnd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归去，空戴南冠学楚囚。</w:t>
      </w:r>
    </w:p>
    <w:p w:rsidR="00432618" w:rsidRPr="00757F94" w:rsidRDefault="00432618" w:rsidP="00432618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1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5</w:t>
      </w: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. 下列对这首诗的理解和赏析，不正确的一项是（   ）</w:t>
      </w:r>
    </w:p>
    <w:p w:rsidR="00432618" w:rsidRPr="00757F94" w:rsidRDefault="00432618" w:rsidP="00432618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lastRenderedPageBreak/>
        <w:t>A. 首联总揽长安全景。诗歌中的“凄清”二字，既属客观，亦属主观，渲染秋意的清冷，</w:t>
      </w:r>
      <w:proofErr w:type="gramStart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实衬心境</w:t>
      </w:r>
      <w:proofErr w:type="gramEnd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的凄凉。正是这两个字，为整首诗定下了凄凉的感情基调。</w:t>
      </w:r>
    </w:p>
    <w:p w:rsidR="00432618" w:rsidRPr="00757F94" w:rsidRDefault="00432618" w:rsidP="00432618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B. 颈联写俯察。紫菊半开，红莲凋谢，正是深秋时令的花事；以“静”赋菊，以“愁”状莲，都是移情于物，巧作比喻，不仅形象传神，而且含有浓厚的感情色彩。</w:t>
      </w:r>
    </w:p>
    <w:p w:rsidR="00432618" w:rsidRPr="00757F94" w:rsidRDefault="00432618" w:rsidP="00432618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C. 末联则抒写胸怀，表示诗人毅然归去的决心。上句用西晋张翰事，表示故园之情和退隐之思；下句用春秋</w:t>
      </w:r>
      <w:proofErr w:type="gramStart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锺</w:t>
      </w:r>
      <w:proofErr w:type="gramEnd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仪事，痛言自己留居长安之</w:t>
      </w:r>
      <w:proofErr w:type="gramStart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无谓与</w:t>
      </w:r>
      <w:proofErr w:type="gramEnd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归隐之不宜迟。</w:t>
      </w:r>
    </w:p>
    <w:p w:rsidR="00432618" w:rsidRPr="00757F94" w:rsidRDefault="00432618" w:rsidP="00432618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D. 诗人将雁阵和菊花等形象入诗，意在给人以丰富的暗示；加之以拂曙凄清气氛的渲染；高楼笛韵的烘托，思归典故的运用，使意境深远而和谐，风格峻峭而清新。</w:t>
      </w:r>
    </w:p>
    <w:p w:rsidR="00432618" w:rsidRPr="00757F94" w:rsidRDefault="00432618" w:rsidP="00432618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1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6</w:t>
      </w:r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. 据《唐诗纪事》卷五十六记载，诗人杜牧对颔联赞叹不已，因称赵</w:t>
      </w:r>
      <w:proofErr w:type="gramStart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嘏</w:t>
      </w:r>
      <w:proofErr w:type="gramEnd"/>
      <w:r w:rsidRPr="00757F94"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为“赵倚楼”。请简要赏析颔联。</w:t>
      </w:r>
    </w:p>
    <w:p w:rsidR="00432618" w:rsidRPr="00432618" w:rsidRDefault="00432618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sectPr w:rsidR="00432618" w:rsidRPr="0043261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01" w:rsidRDefault="00F40F01" w:rsidP="00432618">
      <w:pPr>
        <w:spacing w:after="0" w:line="240" w:lineRule="auto"/>
      </w:pPr>
      <w:r>
        <w:separator/>
      </w:r>
    </w:p>
  </w:endnote>
  <w:endnote w:type="continuationSeparator" w:id="0">
    <w:p w:rsidR="00F40F01" w:rsidRDefault="00F40F01" w:rsidP="0043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01" w:rsidRDefault="00F40F01" w:rsidP="00432618">
      <w:pPr>
        <w:spacing w:after="0" w:line="240" w:lineRule="auto"/>
      </w:pPr>
      <w:r>
        <w:separator/>
      </w:r>
    </w:p>
  </w:footnote>
  <w:footnote w:type="continuationSeparator" w:id="0">
    <w:p w:rsidR="00F40F01" w:rsidRDefault="00F40F01" w:rsidP="0043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2766C5"/>
    <w:multiLevelType w:val="singleLevel"/>
    <w:tmpl w:val="EE2766C5"/>
    <w:lvl w:ilvl="0">
      <w:start w:val="4"/>
      <w:numFmt w:val="decimal"/>
      <w:suff w:val="nothing"/>
      <w:lvlText w:val="%1、"/>
      <w:lvlJc w:val="left"/>
    </w:lvl>
  </w:abstractNum>
  <w:abstractNum w:abstractNumId="1">
    <w:nsid w:val="42EC8C52"/>
    <w:multiLevelType w:val="singleLevel"/>
    <w:tmpl w:val="42EC8C52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25"/>
    <w:rsid w:val="00106A4F"/>
    <w:rsid w:val="001D0E46"/>
    <w:rsid w:val="002245AE"/>
    <w:rsid w:val="00432618"/>
    <w:rsid w:val="00474E6F"/>
    <w:rsid w:val="004B0A2A"/>
    <w:rsid w:val="0050574D"/>
    <w:rsid w:val="00531C7E"/>
    <w:rsid w:val="005C667C"/>
    <w:rsid w:val="00755F69"/>
    <w:rsid w:val="007B1256"/>
    <w:rsid w:val="00862449"/>
    <w:rsid w:val="009630DF"/>
    <w:rsid w:val="00A22E25"/>
    <w:rsid w:val="00A724A2"/>
    <w:rsid w:val="00A731DA"/>
    <w:rsid w:val="00AE3CCE"/>
    <w:rsid w:val="00C216AA"/>
    <w:rsid w:val="00CE6352"/>
    <w:rsid w:val="00D91812"/>
    <w:rsid w:val="00E637EC"/>
    <w:rsid w:val="00F40F01"/>
    <w:rsid w:val="00F93125"/>
    <w:rsid w:val="00FD37CC"/>
    <w:rsid w:val="577C001D"/>
    <w:rsid w:val="5D5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PC</cp:lastModifiedBy>
  <cp:revision>13</cp:revision>
  <dcterms:created xsi:type="dcterms:W3CDTF">2021-12-29T07:36:00Z</dcterms:created>
  <dcterms:modified xsi:type="dcterms:W3CDTF">2022-04-25T06:47:00Z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