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F6" w:rsidRDefault="006D48F6" w:rsidP="006D48F6">
      <w:pPr>
        <w:spacing w:before="100" w:beforeAutospacing="1"/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议论文写作指导一</w:t>
      </w:r>
    </w:p>
    <w:p w:rsidR="006D48F6" w:rsidRDefault="006D48F6" w:rsidP="006D48F6">
      <w:pPr>
        <w:spacing w:before="100" w:beforeAutospacing="1"/>
        <w:jc w:val="center"/>
        <w:rPr>
          <w:rFonts w:ascii="Times New Roman" w:hAnsi="Times New Roman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议论文文体概述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>一、什么叫议论？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议论是一种评析、论理的表述法，其特点是以理服人，用说理的办法，以概念、判断、推理等逻辑形式，直接对客观事物进行分析、评论、证明。在日常生活中人们经常用到议论，说长道短，论是说非。在写作时，更要进行议论，以交流思想、宣扬观点、阐明理论，来影响读者。 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>二、什么叫议论文？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议论文是对某个问题或某件事进行分析、评论，表明自己的观点、立场、态度、看法和主张的一种文体。议论文有三要素，即论点、论据和论证。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论点：作者对所议论的问题（事件，现象，人物，观念等）所持的见解和主张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形式：针对话题的带有明确的表态性的完整的判断句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1.议论文一般只有一个中心论点，有的议论文还围绕中心论点提出几个分论点，分论点是用来补充或证明中心论点的，只要研究这些论点的关系，就可以分出主从。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2.如何找中心论点。论点应该是明确的判断，是作者看法的完整陈述，在形式上应该是完整的句子。位置可分：文章标题、文章开头、文章结尾、文章中间，有的则需要读者概括。注意：反问句与比喻</w:t>
      </w:r>
      <w:proofErr w:type="gramStart"/>
      <w:r>
        <w:rPr>
          <w:rFonts w:ascii="宋体" w:hAnsi="宋体" w:cs="Tahoma" w:hint="eastAsia"/>
          <w:color w:val="000000"/>
          <w:kern w:val="0"/>
        </w:rPr>
        <w:t>句不能</w:t>
      </w:r>
      <w:proofErr w:type="gramEnd"/>
      <w:r>
        <w:rPr>
          <w:rFonts w:ascii="宋体" w:hAnsi="宋体" w:cs="Tahoma" w:hint="eastAsia"/>
          <w:color w:val="000000"/>
          <w:kern w:val="0"/>
        </w:rPr>
        <w:t>作为论点。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论据：是支撑论点的材料，是作者用来证明论点的理由和根据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1.事实论据：事实在议论文中论据作用十分明显，分析事实，看出道理，检验它与文章点在逻辑上是否一致。（代表性的事例，确凿的数据，可靠的史实等） 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2.理论论据：作为论据的道理总是读者比较熟悉的，或者是为社会普遍承认的，它们是对大量事实抽象，概括的结果。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论证：运用论据来证明论点的过程和方法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与论点的关系：证明与被证明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议论文中的论点和论据是通过论证组织起来的。论证是运用论据来证明论点的过程和方法，是论点和论据之间的逻辑关系纽带。论点是解决“需要证明什么，”论据是解决“用什么来证明”，论证是解决“怎样证明”。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论证方法有以下几种：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1.举例论证：列举确凿、充分，有代表性的事例证明论点；（作用：具体有力地论证了观点，增强文章的说服力）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>2. 引用论证：引用论证比较复杂，这与具体的引用材料有关，有引用名人名言、格言警句、权威数据、名人轶事、笑话趣闻等各种情况，其作用要具体分析。如引用名人名言、格言警句、权威数据，可以增强论证的说服力和权威性；引用名人佚事、奇闻趣事，可以增强论证的趣味性，吸引读者。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lastRenderedPageBreak/>
        <w:t>3.对比论证：拿正反两方面的论点或论据作对比，在对比中证明论点；（作用：突出论证了观点，让人印象深刻）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4.比喻论证：用人们熟知的事物作比喻来证明论点。（作用：生动形象地论证了观点，使文章浅显易懂，易于理解和接受）此外，在驳论中，往往还采用“以子之矛，攻子之盾”的批驳方法和“归谬法”。在多数议论文中往往是综合运用的。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 xml:space="preserve">  5.类比论证：类比证论是一种通过已知事物(或事例)与跟它有某些相同特点的事物(或事例)进行比较类推从而证明论点的论证方法。《邹忌讽齐王纳谏》中，作者把邹忌受到不切实际的赞美（受蒙蔽）的这一性质类推到了齐王的身上，生动地证明了"王之蔽甚矣"这一论点。又如《拿来主义》一文中，以尼</w:t>
      </w:r>
      <w:proofErr w:type="gramStart"/>
      <w:r>
        <w:rPr>
          <w:rFonts w:ascii="宋体" w:hAnsi="宋体" w:cs="Tahoma" w:hint="eastAsia"/>
          <w:color w:val="000000"/>
          <w:kern w:val="0"/>
        </w:rPr>
        <w:t>采不是</w:t>
      </w:r>
      <w:proofErr w:type="gramEnd"/>
      <w:r>
        <w:rPr>
          <w:rFonts w:ascii="宋体" w:hAnsi="宋体" w:cs="Tahoma" w:hint="eastAsia"/>
          <w:color w:val="000000"/>
          <w:kern w:val="0"/>
        </w:rPr>
        <w:t>太阳，也没有无尽的光和热，类推到中国也不是太阳，也没有无尽的光和热，不可能一味的给予，除非中国像尼采那样疯掉。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t>6.</w:t>
      </w:r>
      <w:r>
        <w:rPr>
          <w:rFonts w:ascii="Times New Roman" w:hAnsi="Times New Roman" w:hint="eastAsia"/>
        </w:rPr>
        <w:t xml:space="preserve"> </w:t>
      </w:r>
      <w:r>
        <w:rPr>
          <w:rFonts w:ascii="宋体" w:hAnsi="宋体" w:cs="Tahoma" w:hint="eastAsia"/>
          <w:color w:val="000000"/>
          <w:kern w:val="0"/>
        </w:rPr>
        <w:t xml:space="preserve">归谬论证──首先假设对方的论点是正确的，然后从这一论点中加以引申、推论，从而得出极其荒谬可笑的结论来，以驳倒对方论点的一种论证方法。   归谬法主要用于驳论文章中。这种论证方法常和泼辣、犀利的语言相配合，产生辛辣、有力而富有于幽默感的表达效果。  </w:t>
      </w:r>
    </w:p>
    <w:p w:rsidR="006D48F6" w:rsidRDefault="006D48F6" w:rsidP="006D48F6">
      <w:pPr>
        <w:snapToGrid w:val="0"/>
        <w:spacing w:before="100" w:beforeAutospacing="1" w:after="200"/>
        <w:rPr>
          <w:rFonts w:ascii="Times New Roman" w:hAnsi="Times New Roman" w:hint="eastAsia"/>
        </w:rPr>
      </w:pPr>
      <w:r>
        <w:rPr>
          <w:rFonts w:ascii="宋体" w:hAnsi="宋体" w:hint="eastAsia"/>
        </w:rPr>
        <w:t>了解议论文写作规范</w:t>
      </w:r>
    </w:p>
    <w:p w:rsidR="006D48F6" w:rsidRDefault="006D48F6" w:rsidP="006D48F6">
      <w:pPr>
        <w:snapToGrid w:val="0"/>
        <w:spacing w:before="100" w:beforeAutospacing="1" w:after="200"/>
        <w:jc w:val="left"/>
        <w:rPr>
          <w:rFonts w:ascii="Times New Roman" w:hAnsi="Times New Roman" w:hint="eastAsia"/>
        </w:rPr>
      </w:pPr>
      <w:r>
        <w:rPr>
          <w:rFonts w:ascii="宋体" w:hAnsi="宋体" w:hint="eastAsia"/>
        </w:rPr>
        <w:t>议论文文体是考场上大多数考生的首选。因此，写作时更要有清晰的文体感和鲜明的规范意识。那么，考场上阅卷老师如何判评议论文文体是否规范呢？</w:t>
      </w:r>
    </w:p>
    <w:p w:rsidR="006D48F6" w:rsidRDefault="006D48F6" w:rsidP="006D48F6">
      <w:pPr>
        <w:snapToGrid w:val="0"/>
        <w:spacing w:before="100" w:beforeAutospacing="1" w:after="200"/>
        <w:rPr>
          <w:rFonts w:ascii="Times New Roman" w:hAnsi="Times New Roman" w:hint="eastAsia"/>
        </w:rPr>
      </w:pPr>
      <w:r>
        <w:rPr>
          <w:rFonts w:ascii="宋体" w:hAnsi="宋体" w:hint="eastAsia"/>
        </w:rPr>
        <w:t>我们在判断议论文的标准时，要求：议论文围绕某一观点展开，表达方式以议论为主，论点、论据、论证方法都有。</w:t>
      </w:r>
      <w:r>
        <w:rPr>
          <w:rFonts w:ascii="Times New Roman" w:eastAsia="仿宋_GB2312" w:hAnsi="Times New Roman"/>
        </w:rPr>
        <w:t>(</w:t>
      </w:r>
      <w:r>
        <w:rPr>
          <w:rFonts w:ascii="宋体" w:hAnsi="宋体" w:hint="eastAsia"/>
        </w:rPr>
        <w:t>江西卷高考作文阅卷老师手记</w:t>
      </w:r>
      <w:r>
        <w:rPr>
          <w:rFonts w:ascii="Times New Roman" w:eastAsia="仿宋_GB2312" w:hAnsi="Times New Roman"/>
        </w:rPr>
        <w:t>)</w:t>
      </w:r>
    </w:p>
    <w:p w:rsidR="006D48F6" w:rsidRDefault="006D48F6" w:rsidP="006D48F6">
      <w:pPr>
        <w:snapToGrid w:val="0"/>
        <w:spacing w:before="100" w:beforeAutospacing="1" w:after="200"/>
        <w:rPr>
          <w:rFonts w:ascii="Times New Roman" w:hAnsi="Times New Roman"/>
        </w:rPr>
      </w:pPr>
      <w:r>
        <w:rPr>
          <w:rFonts w:ascii="宋体" w:hAnsi="宋体" w:hint="eastAsia"/>
        </w:rPr>
        <w:t>在阅卷过程中，议论文文体特征这一要点是从两个方面来考查和衡量的：其一，着眼于文章语言整体上采用的表达方式，看是否突出了议论的特性，还会参照文章的结构和思路，看是否符合论证的思维和逻辑；其二，着眼于具体论述的段落的语言运用。</w:t>
      </w:r>
      <w:r>
        <w:rPr>
          <w:rFonts w:ascii="Times New Roman" w:eastAsia="仿宋_GB2312" w:hAnsi="Times New Roman"/>
        </w:rPr>
        <w:t>(</w:t>
      </w:r>
      <w:r>
        <w:rPr>
          <w:rFonts w:ascii="宋体" w:hAnsi="宋体" w:hint="eastAsia"/>
        </w:rPr>
        <w:t>福建卷高考作文阅卷老师手记</w:t>
      </w:r>
      <w:r>
        <w:rPr>
          <w:rFonts w:ascii="Times New Roman" w:eastAsia="仿宋_GB2312" w:hAnsi="Times New Roman"/>
        </w:rPr>
        <w:t>)</w:t>
      </w:r>
    </w:p>
    <w:p w:rsidR="006D48F6" w:rsidRDefault="006D48F6" w:rsidP="006D48F6">
      <w:pPr>
        <w:snapToGrid w:val="0"/>
        <w:spacing w:before="100" w:beforeAutospacing="1" w:after="200"/>
        <w:rPr>
          <w:rFonts w:ascii="Times New Roman" w:hAnsi="Times New Roman"/>
        </w:rPr>
      </w:pPr>
      <w:r>
        <w:rPr>
          <w:rFonts w:ascii="宋体" w:hAnsi="宋体" w:hint="eastAsia"/>
        </w:rPr>
        <w:t>看来，阅卷老师在评判议论文文体特征时最主要的标准有两个：一是议论特征是否充足、突出，二是论证方法、论证思路、议论性语言这些文体要素是否齐备。</w:t>
      </w:r>
    </w:p>
    <w:p w:rsidR="006D48F6" w:rsidRDefault="006D48F6" w:rsidP="006D48F6">
      <w:pPr>
        <w:snapToGrid w:val="0"/>
        <w:spacing w:before="100" w:beforeAutospacing="1" w:after="200"/>
        <w:rPr>
          <w:rFonts w:ascii="Times New Roman" w:hAnsi="Times New Roman"/>
        </w:rPr>
      </w:pPr>
      <w:r>
        <w:rPr>
          <w:rFonts w:ascii="宋体" w:hAnsi="宋体" w:hint="eastAsia"/>
        </w:rPr>
        <w:t>然而，考生在议论文文体上出现的问题也恰恰是议论特性不足，记叙特性有余。这里面有一个如何处理议论文中的议论和记叙关系的问题。</w:t>
      </w:r>
    </w:p>
    <w:p w:rsidR="006D48F6" w:rsidRDefault="006D48F6" w:rsidP="006D48F6">
      <w:pPr>
        <w:snapToGrid w:val="0"/>
        <w:spacing w:before="100" w:beforeAutospacing="1" w:after="200"/>
        <w:rPr>
          <w:rFonts w:ascii="Times New Roman" w:hAnsi="Times New Roman"/>
        </w:rPr>
      </w:pPr>
      <w:r>
        <w:rPr>
          <w:rFonts w:ascii="宋体" w:hAnsi="宋体" w:hint="eastAsia"/>
        </w:rPr>
        <w:t>议论文必须以议论为主。议论，就是摆事实，讲道理。既然要</w:t>
      </w:r>
      <w:r>
        <w:rPr>
          <w:rFonts w:ascii="Times New Roman" w:hAnsi="Times New Roman"/>
        </w:rPr>
        <w:t>“</w:t>
      </w:r>
      <w:r>
        <w:rPr>
          <w:rFonts w:ascii="宋体" w:hAnsi="宋体" w:hint="eastAsia"/>
        </w:rPr>
        <w:t>摆事实”，肯定要叙述。那么，如何叙述呢？这一点，它完全不同于记叙文的记叙。记叙文的记叙是主要的，有概述和详述两种，以详叙为主。它讲究记叙六要素的清晰性，叙事的完整性，是中心思想的主要载体。而议论文中的记叙则是次要的，是概括式的，不求把事物交代得那么清晰、完整，只要能交代、突出有利于论证的那部分事实材料，能够为议论提供事实依据即可。如果详细叙述，连篇累牍，就会喧宾夺主，削弱或扭曲了议论文的文体特性，就会有</w:t>
      </w:r>
      <w:r>
        <w:rPr>
          <w:rFonts w:ascii="Times New Roman" w:hAnsi="Times New Roman"/>
        </w:rPr>
        <w:t>“</w:t>
      </w:r>
      <w:r>
        <w:rPr>
          <w:rFonts w:ascii="宋体" w:hAnsi="宋体" w:hint="eastAsia"/>
        </w:rPr>
        <w:t>文体不明”之嫌了。</w:t>
      </w:r>
    </w:p>
    <w:p w:rsidR="006D48F6" w:rsidRDefault="006D48F6" w:rsidP="006D48F6">
      <w:pPr>
        <w:snapToGrid w:val="0"/>
        <w:spacing w:before="100" w:beforeAutospacing="1" w:after="200"/>
        <w:rPr>
          <w:rFonts w:ascii="Times New Roman" w:hAnsi="Times New Roman"/>
        </w:rPr>
      </w:pPr>
      <w:r>
        <w:rPr>
          <w:rFonts w:ascii="宋体" w:hAnsi="宋体" w:hint="eastAsia"/>
        </w:rPr>
        <w:t>还有十分重要的一点需要考生特别注意的，就是在论据的使用上。</w:t>
      </w:r>
    </w:p>
    <w:p w:rsidR="006D48F6" w:rsidRDefault="006D48F6" w:rsidP="006D48F6">
      <w:pPr>
        <w:snapToGrid w:val="0"/>
        <w:spacing w:before="100" w:beforeAutospacing="1" w:after="200"/>
        <w:rPr>
          <w:rFonts w:ascii="Times New Roman" w:hAnsi="Times New Roman"/>
        </w:rPr>
      </w:pPr>
      <w:r>
        <w:rPr>
          <w:rFonts w:ascii="宋体" w:hAnsi="宋体" w:hint="eastAsia"/>
        </w:rPr>
        <w:t>很多作文仅仅停留在材料的简单罗列和叙述上，缺乏起码的分析，更缺乏理性的思考。因此，作文阅卷中，如果发现能够对现象事例进行思考、反思和分析，哪怕简单，只要言之成理，往往能够获得高分。</w:t>
      </w:r>
      <w:r>
        <w:rPr>
          <w:rFonts w:ascii="Times New Roman" w:eastAsia="仿宋_GB2312" w:hAnsi="Times New Roman"/>
        </w:rPr>
        <w:t>(</w:t>
      </w:r>
      <w:r>
        <w:rPr>
          <w:rFonts w:ascii="宋体" w:hAnsi="宋体" w:hint="eastAsia"/>
        </w:rPr>
        <w:t>河南卷高考作文阅卷老师手记</w:t>
      </w:r>
      <w:r>
        <w:rPr>
          <w:rFonts w:ascii="Times New Roman" w:eastAsia="仿宋_GB2312" w:hAnsi="Times New Roman"/>
        </w:rPr>
        <w:t>)</w:t>
      </w:r>
    </w:p>
    <w:p w:rsidR="006D48F6" w:rsidRDefault="006D48F6" w:rsidP="006D48F6">
      <w:pPr>
        <w:snapToGrid w:val="0"/>
        <w:spacing w:before="100" w:beforeAutospacing="1" w:after="200"/>
        <w:rPr>
          <w:rFonts w:ascii="宋体" w:hAnsi="宋体"/>
        </w:rPr>
      </w:pPr>
      <w:r>
        <w:rPr>
          <w:rFonts w:ascii="宋体" w:hAnsi="宋体" w:hint="eastAsia"/>
        </w:rPr>
        <w:t>因此，写规范的议论文，或者使议论文文体特征鲜明，就必须强化议论。要在议论上下功夫，做足文章。议，要议得实在，不能光说空话、套话；议，要议得合理，这就要讲究方法，或举例，或对比，或综合运用多种论证方法；议，还要议得辩证，切忌简单化、绝对化，在论述某一事物时，不要忘记事物的另一面及其发展变化。</w:t>
      </w:r>
    </w:p>
    <w:p w:rsidR="006D48F6" w:rsidRDefault="006D48F6" w:rsidP="006D48F6">
      <w:pPr>
        <w:snapToGrid w:val="0"/>
        <w:spacing w:before="100" w:beforeAutospacing="1" w:after="200"/>
        <w:rPr>
          <w:rFonts w:ascii="宋体" w:hAnsi="宋体" w:cs="Tahoma" w:hint="eastAsia"/>
          <w:color w:val="000000"/>
          <w:kern w:val="0"/>
        </w:rPr>
      </w:pPr>
      <w:r>
        <w:rPr>
          <w:rFonts w:ascii="宋体" w:hAnsi="宋体" w:cs="Tahoma" w:hint="eastAsia"/>
          <w:color w:val="000000"/>
          <w:kern w:val="0"/>
        </w:rPr>
        <w:lastRenderedPageBreak/>
        <w:t>记叙文与议论文区别：</w:t>
      </w:r>
    </w:p>
    <w:tbl>
      <w:tblPr>
        <w:tblW w:w="9081" w:type="dxa"/>
        <w:tblInd w:w="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3595"/>
        <w:gridCol w:w="4000"/>
      </w:tblGrid>
      <w:tr w:rsidR="006D48F6" w:rsidTr="006D48F6">
        <w:trPr>
          <w:trHeight w:val="882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宋体" w:hAnsi="宋体" w:cs="Tahoma"/>
                <w:color w:val="000000"/>
                <w:kern w:val="0"/>
              </w:rPr>
            </w:pPr>
          </w:p>
        </w:tc>
        <w:tc>
          <w:tcPr>
            <w:tcW w:w="35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宋体" w:hAnsi="宋体" w:cs="Tahoma"/>
                <w:color w:val="000000"/>
                <w:kern w:val="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</w:rPr>
              <w:t>记叙文</w:t>
            </w:r>
          </w:p>
        </w:tc>
        <w:tc>
          <w:tcPr>
            <w:tcW w:w="40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宋体" w:hAnsi="宋体" w:cs="Tahoma"/>
                <w:color w:val="000000"/>
                <w:kern w:val="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</w:rPr>
              <w:t>议论文</w:t>
            </w:r>
          </w:p>
        </w:tc>
      </w:tr>
      <w:tr w:rsidR="006D48F6" w:rsidTr="006D48F6">
        <w:trPr>
          <w:trHeight w:val="768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宋体" w:hAnsi="宋体" w:cs="Tahoma"/>
                <w:color w:val="000000"/>
                <w:kern w:val="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</w:rPr>
              <w:t>文体特点</w:t>
            </w:r>
          </w:p>
        </w:tc>
        <w:tc>
          <w:tcPr>
            <w:tcW w:w="3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楷体" w:eastAsia="楷体" w:hAnsi="楷体" w:cs="Tahoma"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记叙细节、表达真情</w:t>
            </w:r>
          </w:p>
        </w:tc>
        <w:tc>
          <w:tcPr>
            <w:tcW w:w="4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楷体" w:eastAsia="楷体" w:hAnsi="楷体" w:cs="Tahoma"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论证观点、清晰说理</w:t>
            </w:r>
          </w:p>
        </w:tc>
      </w:tr>
      <w:tr w:rsidR="006D48F6" w:rsidTr="006D48F6">
        <w:trPr>
          <w:trHeight w:val="768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宋体" w:hAnsi="宋体" w:cs="Tahoma"/>
                <w:color w:val="000000"/>
                <w:kern w:val="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</w:rPr>
              <w:t>记叙成分</w:t>
            </w:r>
          </w:p>
        </w:tc>
        <w:tc>
          <w:tcPr>
            <w:tcW w:w="3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楷体" w:eastAsia="楷体" w:hAnsi="楷体" w:cs="Tahoma"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主要情节要详细记叙描写</w:t>
            </w:r>
          </w:p>
        </w:tc>
        <w:tc>
          <w:tcPr>
            <w:tcW w:w="4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楷体" w:eastAsia="楷体" w:hAnsi="楷体" w:cs="Tahoma"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概述事例，要简洁且有所侧重</w:t>
            </w:r>
          </w:p>
        </w:tc>
      </w:tr>
      <w:tr w:rsidR="006D48F6" w:rsidTr="006D48F6">
        <w:trPr>
          <w:trHeight w:val="1085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宋体" w:hAnsi="宋体" w:cs="Tahoma"/>
                <w:color w:val="000000"/>
                <w:kern w:val="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</w:rPr>
              <w:t>议论抒情</w:t>
            </w:r>
          </w:p>
        </w:tc>
        <w:tc>
          <w:tcPr>
            <w:tcW w:w="3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left"/>
              <w:rPr>
                <w:rFonts w:ascii="楷体" w:eastAsia="楷体" w:hAnsi="楷体" w:cs="Tahoma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较少，穿插文中，点睛作用</w:t>
            </w:r>
          </w:p>
        </w:tc>
        <w:tc>
          <w:tcPr>
            <w:tcW w:w="4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left"/>
              <w:rPr>
                <w:rFonts w:ascii="楷体" w:eastAsia="楷体" w:hAnsi="楷体" w:cs="Tahoma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文章主体，根据论证中心和层次来适当安排</w:t>
            </w:r>
          </w:p>
        </w:tc>
      </w:tr>
      <w:tr w:rsidR="006D48F6" w:rsidTr="006D48F6">
        <w:trPr>
          <w:trHeight w:val="943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宋体" w:hAnsi="宋体" w:cs="Tahoma"/>
                <w:color w:val="000000"/>
                <w:kern w:val="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</w:rPr>
              <w:t>语言表达</w:t>
            </w:r>
          </w:p>
        </w:tc>
        <w:tc>
          <w:tcPr>
            <w:tcW w:w="3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楷体" w:eastAsia="楷体" w:hAnsi="楷体" w:cs="Tahoma"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描述性语言，连贯、优美、动人</w:t>
            </w:r>
          </w:p>
        </w:tc>
        <w:tc>
          <w:tcPr>
            <w:tcW w:w="4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楷体" w:eastAsia="楷体" w:hAnsi="楷体" w:cs="Tahoma"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论述性语言，严密、文采、逻辑性</w:t>
            </w:r>
          </w:p>
        </w:tc>
      </w:tr>
      <w:tr w:rsidR="006D48F6" w:rsidTr="006D48F6">
        <w:trPr>
          <w:trHeight w:val="1069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宋体" w:hAnsi="宋体" w:cs="Tahoma"/>
                <w:color w:val="000000"/>
                <w:kern w:val="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</w:rPr>
              <w:t>结构安排</w:t>
            </w:r>
          </w:p>
        </w:tc>
        <w:tc>
          <w:tcPr>
            <w:tcW w:w="3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楷体" w:eastAsia="楷体" w:hAnsi="楷体" w:cs="Tahoma"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有故事情节，情节要合理、曲折</w:t>
            </w:r>
          </w:p>
        </w:tc>
        <w:tc>
          <w:tcPr>
            <w:tcW w:w="4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楷体" w:eastAsia="楷体" w:hAnsi="楷体" w:cs="Tahoma"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无故事情节，要有合理的论证顺序</w:t>
            </w:r>
          </w:p>
        </w:tc>
      </w:tr>
      <w:tr w:rsidR="006D48F6" w:rsidTr="006D48F6">
        <w:trPr>
          <w:trHeight w:val="1085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宋体" w:hAnsi="宋体" w:cs="Tahoma"/>
                <w:color w:val="000000"/>
                <w:kern w:val="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</w:rPr>
              <w:t>详略安排</w:t>
            </w:r>
          </w:p>
        </w:tc>
        <w:tc>
          <w:tcPr>
            <w:tcW w:w="3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left"/>
              <w:rPr>
                <w:rFonts w:ascii="楷体" w:eastAsia="楷体" w:hAnsi="楷体" w:cs="Tahoma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中心事件要突出，是文章主体</w:t>
            </w:r>
          </w:p>
        </w:tc>
        <w:tc>
          <w:tcPr>
            <w:tcW w:w="4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left"/>
              <w:rPr>
                <w:rFonts w:ascii="楷体" w:eastAsia="楷体" w:hAnsi="楷体" w:cs="Tahoma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详略例证要明确，要写典型的</w:t>
            </w:r>
          </w:p>
        </w:tc>
      </w:tr>
      <w:tr w:rsidR="006D48F6" w:rsidTr="006D48F6">
        <w:trPr>
          <w:trHeight w:val="871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宋体" w:hAnsi="宋体" w:cs="Tahoma"/>
                <w:color w:val="000000"/>
                <w:kern w:val="0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</w:rPr>
              <w:t>选材标准</w:t>
            </w:r>
          </w:p>
        </w:tc>
        <w:tc>
          <w:tcPr>
            <w:tcW w:w="359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left"/>
              <w:rPr>
                <w:rFonts w:ascii="楷体" w:eastAsia="楷体" w:hAnsi="楷体" w:cs="Tahoma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故事要扣题、有特色、典型、</w:t>
            </w:r>
          </w:p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楷体" w:eastAsia="楷体" w:hAnsi="楷体" w:cs="Tahoma"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吸引人、感人</w:t>
            </w:r>
          </w:p>
        </w:tc>
        <w:tc>
          <w:tcPr>
            <w:tcW w:w="400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D48F6" w:rsidRDefault="006D48F6" w:rsidP="006D48F6">
            <w:pPr>
              <w:widowControl/>
              <w:snapToGrid w:val="0"/>
              <w:spacing w:before="100" w:beforeAutospacing="1"/>
              <w:jc w:val="left"/>
              <w:rPr>
                <w:rFonts w:ascii="楷体" w:eastAsia="楷体" w:hAnsi="楷体" w:cs="Tahoma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例子要切合论证观点，</w:t>
            </w:r>
          </w:p>
          <w:p w:rsidR="006D48F6" w:rsidRDefault="006D48F6" w:rsidP="006D48F6">
            <w:pPr>
              <w:widowControl/>
              <w:snapToGrid w:val="0"/>
              <w:spacing w:before="100" w:beforeAutospacing="1"/>
              <w:jc w:val="center"/>
              <w:rPr>
                <w:rFonts w:ascii="楷体" w:eastAsia="楷体" w:hAnsi="楷体" w:cs="Tahoma"/>
                <w:color w:val="000000"/>
                <w:kern w:val="0"/>
              </w:rPr>
            </w:pPr>
            <w:r>
              <w:rPr>
                <w:rFonts w:ascii="楷体" w:eastAsia="楷体" w:hAnsi="楷体" w:cs="Tahoma" w:hint="eastAsia"/>
                <w:b/>
                <w:bCs/>
                <w:color w:val="000000"/>
                <w:kern w:val="0"/>
              </w:rPr>
              <w:t>典型且有层次性</w:t>
            </w:r>
          </w:p>
        </w:tc>
      </w:tr>
    </w:tbl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楷体" w:eastAsia="楷体" w:hAnsi="楷体" w:cs="Tahoma" w:hint="eastAsia"/>
          <w:color w:val="000000"/>
          <w:kern w:val="0"/>
        </w:rPr>
      </w:pPr>
      <w:r>
        <w:rPr>
          <w:rFonts w:ascii="楷体" w:eastAsia="楷体" w:hAnsi="楷体" w:cs="Tahoma" w:hint="eastAsia"/>
          <w:color w:val="000000"/>
          <w:kern w:val="0"/>
        </w:rPr>
        <w:t xml:space="preserve"> 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Times New Roman" w:eastAsia="楷体_GB2312" w:hAnsi="Times New Roman" w:cs="楷体_GB2312" w:hint="eastAsia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也具有一定的辨证思维，（如</w:t>
      </w:r>
      <w:r>
        <w:rPr>
          <w:rFonts w:ascii="Times New Roman" w:hAnsi="Times New Roman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并不否认</w:t>
      </w:r>
      <w:r>
        <w:rPr>
          <w:rFonts w:ascii="Times New Roman" w:hAnsi="Times New Roman"/>
          <w:sz w:val="18"/>
          <w:szCs w:val="18"/>
        </w:rPr>
        <w:t>……”</w:t>
      </w:r>
      <w:r>
        <w:rPr>
          <w:rFonts w:ascii="宋体" w:hAnsi="宋体"/>
          <w:sz w:val="18"/>
          <w:szCs w:val="18"/>
        </w:rPr>
        <w:t>）但是，仍旧是证明</w:t>
      </w:r>
      <w:r>
        <w:rPr>
          <w:rFonts w:ascii="Times New Roman" w:hAnsi="Times New Roman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要相信自己</w:t>
      </w:r>
      <w:r>
        <w:rPr>
          <w:rFonts w:ascii="Times New Roman" w:hAnsi="Times New Roman"/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而没有谈</w:t>
      </w:r>
      <w:r>
        <w:rPr>
          <w:rFonts w:ascii="Times New Roman" w:hAnsi="Times New Roman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听取别人意见</w:t>
      </w:r>
      <w:r>
        <w:rPr>
          <w:rFonts w:ascii="Times New Roman" w:hAnsi="Times New Roman"/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。也就是没能讲清</w:t>
      </w:r>
      <w:r>
        <w:rPr>
          <w:rFonts w:ascii="Times New Roman" w:hAnsi="Times New Roman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听取别人意见</w:t>
      </w:r>
      <w:r>
        <w:rPr>
          <w:rFonts w:ascii="Times New Roman" w:hAnsi="Times New Roman"/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的不足或好处。（当然，此文若写只能写一味听从他人意见，只能丧失自己，没有主见等不足。）</w:t>
      </w:r>
    </w:p>
    <w:p w:rsidR="006D48F6" w:rsidRDefault="006D48F6" w:rsidP="006D48F6">
      <w:pPr>
        <w:widowControl/>
        <w:snapToGrid w:val="0"/>
        <w:spacing w:before="100" w:beforeAutospacing="1"/>
        <w:jc w:val="left"/>
        <w:rPr>
          <w:rFonts w:ascii="Times New Roman" w:eastAsia="楷体_GB2312" w:hAnsi="Times New Roman" w:cs="楷体_GB2312"/>
          <w:sz w:val="18"/>
          <w:szCs w:val="18"/>
        </w:rPr>
      </w:pPr>
      <w:r>
        <w:rPr>
          <w:rFonts w:ascii="宋体" w:hAnsi="宋体"/>
          <w:sz w:val="18"/>
          <w:szCs w:val="18"/>
        </w:rPr>
        <w:t>这种错误现在看来很可惜，作者并不是不懂得这个道理，也许自己也知道应该论证</w:t>
      </w:r>
      <w:r>
        <w:rPr>
          <w:rFonts w:ascii="Times New Roman" w:hAnsi="Times New Roman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是否该相信别人意见</w:t>
      </w:r>
      <w:r>
        <w:rPr>
          <w:rFonts w:ascii="Times New Roman" w:hAnsi="Times New Roman"/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这方面话题，写作中也认为</w:t>
      </w:r>
      <w:r>
        <w:rPr>
          <w:rFonts w:ascii="Times New Roman" w:hAnsi="Times New Roman"/>
          <w:sz w:val="18"/>
          <w:szCs w:val="18"/>
        </w:rPr>
        <w:t>“</w:t>
      </w:r>
      <w:r>
        <w:rPr>
          <w:rFonts w:ascii="宋体" w:hAnsi="宋体"/>
          <w:sz w:val="18"/>
          <w:szCs w:val="18"/>
        </w:rPr>
        <w:t>我</w:t>
      </w:r>
      <w:r>
        <w:rPr>
          <w:rFonts w:ascii="Times New Roman" w:hAnsi="Times New Roman"/>
          <w:sz w:val="18"/>
          <w:szCs w:val="18"/>
        </w:rPr>
        <w:t>”</w:t>
      </w:r>
      <w:r>
        <w:rPr>
          <w:rFonts w:ascii="宋体" w:hAnsi="宋体"/>
          <w:sz w:val="18"/>
          <w:szCs w:val="18"/>
        </w:rPr>
        <w:t>写了这方面的话题了，但实际表达效果看，存在很大偏差。</w:t>
      </w:r>
    </w:p>
    <w:p w:rsidR="006D48F6" w:rsidRPr="006D48F6" w:rsidRDefault="006D48F6" w:rsidP="006D48F6">
      <w:pPr>
        <w:widowControl/>
        <w:snapToGrid w:val="0"/>
        <w:spacing w:before="100" w:beforeAutospacing="1"/>
        <w:jc w:val="left"/>
        <w:rPr>
          <w:rFonts w:ascii="Times New Roman" w:eastAsiaTheme="minorEastAsia" w:hAnsi="Times New Roman" w:cs="楷体_GB2312" w:hint="eastAsia"/>
          <w:sz w:val="18"/>
          <w:szCs w:val="18"/>
        </w:rPr>
      </w:pPr>
      <w:r>
        <w:rPr>
          <w:rFonts w:ascii="宋体" w:hAnsi="宋体"/>
          <w:sz w:val="18"/>
          <w:szCs w:val="18"/>
        </w:rPr>
        <w:t>这部分还有一个较大的问题：只是干巴讲道理，没有实在能够具有说服力的材料。应该丰富、加强的内容却没有了。</w:t>
      </w:r>
      <w:bookmarkStart w:id="0" w:name="_GoBack"/>
      <w:bookmarkEnd w:id="0"/>
    </w:p>
    <w:p w:rsidR="006D48F6" w:rsidRDefault="006D48F6" w:rsidP="006D48F6">
      <w:pPr>
        <w:spacing w:before="100" w:beforeAutospacing="1"/>
        <w:rPr>
          <w:rFonts w:ascii="Times New Roman" w:hAnsi="Times New Roman" w:hint="eastAsia"/>
        </w:rPr>
      </w:pPr>
      <w:r>
        <w:rPr>
          <w:rFonts w:ascii="宋体" w:hAnsi="宋体" w:hint="eastAsia"/>
        </w:rPr>
        <w:t>议论文欣赏</w:t>
      </w:r>
    </w:p>
    <w:p w:rsidR="006D48F6" w:rsidRDefault="006D48F6" w:rsidP="006D48F6">
      <w:pPr>
        <w:spacing w:before="100" w:beforeAutospacing="1"/>
        <w:jc w:val="center"/>
        <w:rPr>
          <w:rFonts w:ascii="Times New Roman" w:hAnsi="Times New Roman" w:hint="eastAsia"/>
        </w:rPr>
      </w:pPr>
      <w:r>
        <w:rPr>
          <w:rFonts w:ascii="宋体" w:hAnsi="宋体" w:hint="eastAsia"/>
        </w:rPr>
        <w:t>简笔与繁笔</w:t>
      </w:r>
    </w:p>
    <w:p w:rsidR="006D48F6" w:rsidRDefault="006D48F6" w:rsidP="006D48F6">
      <w:pPr>
        <w:spacing w:before="100" w:beforeAutospacing="1"/>
        <w:jc w:val="center"/>
        <w:rPr>
          <w:rFonts w:ascii="Times New Roman" w:hAnsi="Times New Roman" w:hint="eastAsia"/>
        </w:rPr>
      </w:pPr>
      <w:r>
        <w:rPr>
          <w:rFonts w:ascii="宋体" w:hAnsi="宋体" w:hint="eastAsia"/>
        </w:rPr>
        <w:t>周先慎</w:t>
      </w:r>
    </w:p>
    <w:p w:rsidR="006D48F6" w:rsidRDefault="006D48F6" w:rsidP="006D48F6">
      <w:pPr>
        <w:spacing w:before="100" w:beforeAutospacing="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 </w:t>
      </w:r>
      <w:r>
        <w:rPr>
          <w:rFonts w:ascii="宋体" w:hAnsi="宋体" w:hint="eastAsia"/>
        </w:rPr>
        <w:t>从来的文章家都提倡简练，而列繁冗拖沓为作文病忌。这诚然是不错的。然而，文章的繁简又不可单以文字的多寡论。</w:t>
      </w:r>
      <w:r>
        <w:rPr>
          <w:rFonts w:ascii="宋体" w:hAnsi="宋体" w:hint="eastAsia"/>
          <w:u w:val="double"/>
        </w:rPr>
        <w:t>言简意赅，是凝练、厚重</w:t>
      </w:r>
      <w:r>
        <w:rPr>
          <w:rFonts w:ascii="宋体" w:hAnsi="宋体"/>
        </w:rPr>
        <w:t>（分论点一，对应第</w:t>
      </w:r>
      <w:r>
        <w:rPr>
          <w:rFonts w:ascii="楷体_GB2312" w:hAnsi="Times New Roman"/>
        </w:rPr>
        <w:t>2</w:t>
      </w:r>
      <w:r>
        <w:rPr>
          <w:rFonts w:ascii="宋体" w:hAnsi="宋体"/>
        </w:rPr>
        <w:t>段）</w:t>
      </w:r>
      <w:r>
        <w:rPr>
          <w:rFonts w:ascii="宋体" w:hAnsi="宋体" w:hint="eastAsia"/>
        </w:rPr>
        <w:t>；言简意少，却不过是平淡、单薄。“</w:t>
      </w:r>
      <w:r>
        <w:rPr>
          <w:rFonts w:ascii="宋体" w:hAnsi="宋体" w:hint="eastAsia"/>
          <w:u w:val="double"/>
        </w:rPr>
        <w:t>繁”呢，有时也自有它的好处：描摹物态，求其穷形尽相</w:t>
      </w:r>
      <w:r>
        <w:rPr>
          <w:rFonts w:ascii="宋体" w:hAnsi="宋体"/>
        </w:rPr>
        <w:t>（分论点二，对应第</w:t>
      </w:r>
      <w:r>
        <w:rPr>
          <w:rFonts w:ascii="楷体_GB2312" w:hAnsi="Times New Roman"/>
        </w:rPr>
        <w:t>3</w:t>
      </w:r>
      <w:r>
        <w:rPr>
          <w:rFonts w:ascii="宋体" w:hAnsi="宋体"/>
        </w:rPr>
        <w:t>段）</w:t>
      </w:r>
      <w:r>
        <w:rPr>
          <w:rFonts w:ascii="宋体" w:hAnsi="宋体" w:hint="eastAsia"/>
          <w:u w:val="double"/>
        </w:rPr>
        <w:t>；刻画心理，能使细致入微</w:t>
      </w:r>
      <w:r>
        <w:rPr>
          <w:rFonts w:ascii="宋体" w:hAnsi="宋体"/>
        </w:rPr>
        <w:t>（分论点三，对应第</w:t>
      </w:r>
      <w:r>
        <w:rPr>
          <w:rFonts w:ascii="楷体_GB2312" w:hAnsi="Times New Roman"/>
        </w:rPr>
        <w:t>4</w:t>
      </w:r>
      <w:r>
        <w:rPr>
          <w:rFonts w:ascii="宋体" w:hAnsi="宋体"/>
        </w:rPr>
        <w:t>段）</w:t>
      </w:r>
      <w:r>
        <w:rPr>
          <w:rFonts w:ascii="宋体" w:hAnsi="宋体" w:hint="eastAsia"/>
        </w:rPr>
        <w:t>。有时，真是非繁不足以达其妙处。这可称为以繁胜简。看文学大师们的创作，有时用简：惜墨如金，力求数字乃至一字传神。有时使繁：用墨如泼，汩汩滔滔，虽十、百、</w:t>
      </w:r>
      <w:r>
        <w:rPr>
          <w:rFonts w:ascii="宋体" w:hAnsi="宋体" w:hint="eastAsia"/>
        </w:rPr>
        <w:lastRenderedPageBreak/>
        <w:t>千字亦在所不惜。</w:t>
      </w:r>
      <w:r>
        <w:rPr>
          <w:rFonts w:ascii="宋体" w:hAnsi="宋体" w:hint="eastAsia"/>
          <w:u w:val="single"/>
        </w:rPr>
        <w:t>简笔与繁笔，各得其宜，各尽其妙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（中心论点）</w:t>
      </w:r>
    </w:p>
    <w:p w:rsidR="006D48F6" w:rsidRDefault="006D48F6" w:rsidP="006D48F6">
      <w:pPr>
        <w:spacing w:before="100" w:beforeAutospacing="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 </w:t>
      </w:r>
      <w:r>
        <w:rPr>
          <w:rFonts w:ascii="宋体" w:hAnsi="宋体" w:hint="eastAsia"/>
        </w:rPr>
        <w:t>一部《水浒传》，洋洋洒洒近百万言，作者却并不因为是写</w:t>
      </w:r>
      <w:proofErr w:type="gramStart"/>
      <w:r>
        <w:rPr>
          <w:rFonts w:ascii="宋体" w:hAnsi="宋体" w:hint="eastAsia"/>
        </w:rPr>
        <w:t>长篇就</w:t>
      </w:r>
      <w:proofErr w:type="gramEnd"/>
      <w:r>
        <w:rPr>
          <w:rFonts w:ascii="宋体" w:hAnsi="宋体" w:hint="eastAsia"/>
        </w:rPr>
        <w:t>滥用笔墨。有时用笔极为</w:t>
      </w:r>
      <w:proofErr w:type="gramStart"/>
      <w:r>
        <w:rPr>
          <w:rFonts w:ascii="宋体" w:hAnsi="宋体" w:hint="eastAsia"/>
        </w:rPr>
        <w:t>简省</w:t>
      </w:r>
      <w:proofErr w:type="gramEnd"/>
      <w:r>
        <w:rPr>
          <w:rFonts w:ascii="宋体" w:hAnsi="宋体" w:hint="eastAsia"/>
        </w:rPr>
        <w:t>，譬如“武松打虎”那一段，作者写景阳冈上的山神庙</w:t>
      </w:r>
      <w:proofErr w:type="gramStart"/>
      <w:r>
        <w:rPr>
          <w:rFonts w:ascii="宋体" w:hAnsi="宋体" w:hint="eastAsia"/>
        </w:rPr>
        <w:t>，着</w:t>
      </w:r>
      <w:proofErr w:type="gramEnd"/>
      <w:r>
        <w:rPr>
          <w:rFonts w:ascii="宋体" w:hAnsi="宋体" w:hint="eastAsia"/>
        </w:rPr>
        <w:t>“破落”二字，便点染出大虫出没、人迹罕到景象。待武松走上冈子时，又这样写道：“回头看这日色时，渐渐地坠下去了。”</w:t>
      </w:r>
      <w:r>
        <w:rPr>
          <w:rFonts w:ascii="宋体" w:hAnsi="宋体"/>
        </w:rPr>
        <w:t>（论据）</w:t>
      </w:r>
      <w:r>
        <w:rPr>
          <w:rFonts w:ascii="宋体" w:hAnsi="宋体" w:hint="eastAsia"/>
          <w:u w:val="wave"/>
        </w:rPr>
        <w:t>真是令人毛骨悚然。难怪金圣叹读到这里，不由得写了这么一句：“我当此时，便没虎来也要大哭。”</w:t>
      </w:r>
      <w:r>
        <w:rPr>
          <w:rFonts w:ascii="宋体" w:hAnsi="宋体"/>
        </w:rPr>
        <w:t>（分析）</w:t>
      </w:r>
      <w:r>
        <w:rPr>
          <w:rFonts w:ascii="宋体" w:hAnsi="宋体" w:hint="eastAsia"/>
        </w:rPr>
        <w:t>最出色的要数“林教头风雪山神庙”，写那纷纷扬扬的漫天大雪，只一句：“那冒正下得紧。”</w:t>
      </w:r>
      <w:r>
        <w:rPr>
          <w:rFonts w:ascii="宋体" w:hAnsi="宋体"/>
        </w:rPr>
        <w:t>（论据）</w:t>
      </w:r>
      <w:r>
        <w:rPr>
          <w:rFonts w:ascii="宋体" w:hAnsi="宋体" w:hint="eastAsia"/>
          <w:u w:val="wave"/>
        </w:rPr>
        <w:t>一个“紧”字，境界全出，鲁迅先生赞扬它富有“神韵”，当之无愧。</w:t>
      </w:r>
      <w:r>
        <w:rPr>
          <w:rFonts w:ascii="宋体" w:hAnsi="宋体"/>
        </w:rPr>
        <w:t>（分析）</w:t>
      </w:r>
    </w:p>
    <w:p w:rsidR="006D48F6" w:rsidRDefault="006D48F6" w:rsidP="006D48F6">
      <w:pPr>
        <w:spacing w:before="100" w:beforeAutospacing="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 </w:t>
      </w:r>
      <w:r>
        <w:rPr>
          <w:rFonts w:ascii="宋体" w:hAnsi="宋体" w:hint="eastAsia"/>
        </w:rPr>
        <w:t>以上是说用简笔用得好。同一部《水浒传》有时却又不避其繁。看作者写鲁智深三拳打死“镇关西”。鼻上一拳，“打得鲜血迸流，鼻子歪在半边，却便似开了个油酱铺：咸的、酸的、辣的，一发都滚出来”。眼眶际眉梢又一拳，“打得眼棱缝裂，乌珠迸出，也似开了个彩帛铺的：红的、黑的、绛的，都绽将出来”。第三拳，“太阳上正着，却似做了一个全堂水陆的道场：磬儿、</w:t>
      </w:r>
      <w:proofErr w:type="gramStart"/>
      <w:r>
        <w:rPr>
          <w:rFonts w:ascii="宋体" w:hAnsi="宋体" w:hint="eastAsia"/>
        </w:rPr>
        <w:t>钹</w:t>
      </w:r>
      <w:proofErr w:type="gramEnd"/>
      <w:r>
        <w:rPr>
          <w:rFonts w:ascii="宋体" w:hAnsi="宋体" w:hint="eastAsia"/>
        </w:rPr>
        <w:t>儿、铙儿，一齐响”。</w:t>
      </w:r>
      <w:r>
        <w:rPr>
          <w:rFonts w:ascii="宋体" w:hAnsi="宋体"/>
        </w:rPr>
        <w:t>（论据）</w:t>
      </w:r>
      <w:r>
        <w:rPr>
          <w:rFonts w:ascii="宋体" w:hAnsi="宋体" w:hint="eastAsia"/>
          <w:u w:val="wave"/>
        </w:rPr>
        <w:t>从味觉写，从视觉写，从听觉写，作了一大串形容，若是单从字面上求简，这三拳只须说“打得鲜血迸流，乌珠迸出，两耳轰鸣”，便足够了。然而简则简矣，却走了“神韵”，失掉了原文强烈地感染读者的鲁智深伸张正义、惩罚恶人时那痛快淋漓劲儿。</w:t>
      </w:r>
      <w:r>
        <w:rPr>
          <w:rFonts w:ascii="宋体" w:hAnsi="宋体"/>
        </w:rPr>
        <w:t>（分析）</w:t>
      </w:r>
    </w:p>
    <w:p w:rsidR="006D48F6" w:rsidRDefault="006D48F6" w:rsidP="006D48F6">
      <w:pPr>
        <w:spacing w:before="100" w:beforeAutospacing="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 </w:t>
      </w:r>
      <w:r>
        <w:rPr>
          <w:rFonts w:ascii="宋体" w:hAnsi="宋体" w:hint="eastAsia"/>
        </w:rPr>
        <w:t>字面上的简不等于精练，艺术表现上的繁笔，也有别于通常所说的啰嗦。鲁迅是很讲究精练的，但他有时却有意采用繁笔，甚而至于借重“啰嗦 ”。《社戏》里写“我”早年看戏，感到索然寡味，却又焦躁不安地等待那名角小叫天出场，</w:t>
      </w:r>
      <w:proofErr w:type="gramStart"/>
      <w:r>
        <w:rPr>
          <w:rFonts w:ascii="宋体" w:hAnsi="宋体" w:hint="eastAsia"/>
        </w:rPr>
        <w:t>“</w:t>
      </w:r>
      <w:proofErr w:type="gramEnd"/>
      <w:r>
        <w:rPr>
          <w:rFonts w:ascii="宋体" w:hAnsi="宋体" w:hint="eastAsia"/>
        </w:rPr>
        <w:t>于是看小旦唱，看花旦唱，看老生唱，看不知什么角色唱，看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大班人乱打，看两三个人互打，从九点多到十点，从十点到十一点，从十一点到十一点半，从十一点半到十二点，枣然而叫天竟还“没有来”。</w:t>
      </w:r>
      <w:r>
        <w:rPr>
          <w:rFonts w:ascii="宋体" w:hAnsi="宋体"/>
        </w:rPr>
        <w:t>（论据）</w:t>
      </w:r>
      <w:r>
        <w:rPr>
          <w:rFonts w:ascii="宋体" w:hAnsi="宋体" w:hint="eastAsia"/>
          <w:u w:val="wave"/>
        </w:rPr>
        <w:t>在通常情况下，如果有谁像这样来说话、作文，那真是啰嗦到了极点。然而在这特定的环境、条件、气氛之下，鲁迅用它来表现一种复杂微妙、难以言传的心理状态，却收到了强烈的艺术效果。</w:t>
      </w:r>
      <w:r>
        <w:rPr>
          <w:rFonts w:ascii="宋体" w:hAnsi="宋体"/>
        </w:rPr>
        <w:t>（分析</w:t>
      </w:r>
      <w:r>
        <w:rPr>
          <w:rFonts w:ascii="宋体" w:hAnsi="宋体" w:hint="eastAsia"/>
        </w:rPr>
        <w:t>）</w:t>
      </w:r>
    </w:p>
    <w:p w:rsidR="006D48F6" w:rsidRDefault="006D48F6" w:rsidP="006D48F6">
      <w:pPr>
        <w:spacing w:before="100" w:beforeAutospacing="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 </w:t>
      </w:r>
      <w:r>
        <w:rPr>
          <w:rFonts w:ascii="宋体" w:hAnsi="宋体" w:hint="eastAsia"/>
        </w:rPr>
        <w:t>刘勰说得好：“句有可削，足见其疏；字不得减，乃知其密。”无论繁简，要是拿“无可削”“不得减”作标准，就都需要提炼。但是，这提炼的功夫，又并不全在下笔时的字斟句酌。像上列几个例子，我相信作者在写出的时候并没有大费什么苦思苦索的功夫。只要来自生活，发诸真情，做到繁简适当并不是一件太困难的事。顾炎</w:t>
      </w:r>
      <w:proofErr w:type="gramStart"/>
      <w:r>
        <w:rPr>
          <w:rFonts w:ascii="宋体" w:hAnsi="宋体" w:hint="eastAsia"/>
        </w:rPr>
        <w:t>武引刘器</w:t>
      </w:r>
      <w:proofErr w:type="gramEnd"/>
      <w:r>
        <w:rPr>
          <w:rFonts w:ascii="宋体" w:hAnsi="宋体" w:hint="eastAsia"/>
        </w:rPr>
        <w:t>之的话说：“文章岂有繁简耶</w:t>
      </w:r>
      <w:r>
        <w:rPr>
          <w:rFonts w:ascii="Times New Roman" w:hAnsi="Times New Roman" w:hint="eastAsia"/>
        </w:rPr>
        <w:t>?</w:t>
      </w:r>
      <w:r>
        <w:rPr>
          <w:rFonts w:ascii="宋体" w:hAnsi="宋体" w:hint="eastAsia"/>
        </w:rPr>
        <w:t>昔人之论，谓如风行水上，自然成文，若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出于自然，而有意于繁简，则失之矣。”</w:t>
      </w:r>
    </w:p>
    <w:p w:rsidR="006D48F6" w:rsidRDefault="006D48F6" w:rsidP="006D48F6">
      <w:pPr>
        <w:spacing w:before="100" w:beforeAutospacing="1"/>
        <w:rPr>
          <w:rFonts w:ascii="Times New Roman" w:hAnsi="Times New Roman" w:hint="eastAsia"/>
        </w:rPr>
      </w:pPr>
      <w:r>
        <w:rPr>
          <w:rFonts w:ascii="宋体" w:hAnsi="宋体" w:hint="eastAsia"/>
        </w:rPr>
        <w:t xml:space="preserve">  现今，创作上有一种长的趋向：短篇向中篇靠拢，中篇向长篇靠拢，长篇呢，一部、两部、三部……当然，也有长而优、非长不可的，但大多数不必那么长，确有“水分”可挤。作品写得过长，原因很多，首先是对生活的提炼亦即艺术概括的问题，但艺术手法和语言表达的欠洗练也是不容忽视的一条。简而淡，繁而</w:t>
      </w:r>
      <w:proofErr w:type="gramStart"/>
      <w:r>
        <w:rPr>
          <w:rFonts w:ascii="宋体" w:hAnsi="宋体" w:hint="eastAsia"/>
        </w:rPr>
        <w:t>冗</w:t>
      </w:r>
      <w:proofErr w:type="gramEnd"/>
      <w:r>
        <w:rPr>
          <w:rFonts w:ascii="宋体" w:hAnsi="宋体" w:hint="eastAsia"/>
        </w:rPr>
        <w:t>，往往两病兼具。有的作品内容确实不错，因为写</w:t>
      </w:r>
      <w:proofErr w:type="gramStart"/>
      <w:r>
        <w:rPr>
          <w:rFonts w:ascii="宋体" w:hAnsi="宋体" w:hint="eastAsia"/>
        </w:rPr>
        <w:t>得拖杏</w:t>
      </w:r>
      <w:proofErr w:type="gramEnd"/>
      <w:r>
        <w:rPr>
          <w:rFonts w:ascii="宋体" w:hAnsi="宋体" w:hint="eastAsia"/>
        </w:rPr>
        <w:t>累赘，读起来就像是背着一块石板在剧场里看戏，使人感到吃力、头疼。而读大师们的名著呢，却有如顺风行船，轻松畅快。</w:t>
      </w:r>
    </w:p>
    <w:p w:rsidR="006D48F6" w:rsidRDefault="006D48F6" w:rsidP="006D48F6">
      <w:pPr>
        <w:spacing w:before="100" w:beforeAutospacing="1"/>
        <w:rPr>
          <w:rFonts w:ascii="Times New Roman" w:hAnsi="Times New Roman" w:hint="eastAsia"/>
        </w:rPr>
      </w:pPr>
      <w:r>
        <w:rPr>
          <w:rFonts w:ascii="宋体" w:hAnsi="宋体" w:hint="eastAsia"/>
        </w:rPr>
        <w:t xml:space="preserve">  </w:t>
      </w:r>
      <w:proofErr w:type="gramStart"/>
      <w:r>
        <w:rPr>
          <w:rFonts w:ascii="宋体" w:hAnsi="宋体" w:hint="eastAsia"/>
        </w:rPr>
        <w:t>感</w:t>
      </w:r>
      <w:proofErr w:type="gramEnd"/>
      <w:r>
        <w:rPr>
          <w:rFonts w:ascii="宋体" w:hAnsi="宋体" w:hint="eastAsia"/>
        </w:rPr>
        <w:t>此，提倡简练为文，重</w:t>
      </w:r>
      <w:proofErr w:type="gramStart"/>
      <w:r>
        <w:rPr>
          <w:rFonts w:ascii="宋体" w:hAnsi="宋体" w:hint="eastAsia"/>
        </w:rPr>
        <w:t>议文章</w:t>
      </w:r>
      <w:proofErr w:type="gramEnd"/>
      <w:r>
        <w:rPr>
          <w:rFonts w:ascii="宋体" w:hAnsi="宋体" w:hint="eastAsia"/>
        </w:rPr>
        <w:t>繁简得失这个老题目，也许并不算得多余。</w:t>
      </w:r>
    </w:p>
    <w:p w:rsidR="007237B8" w:rsidRPr="006D48F6" w:rsidRDefault="007237B8" w:rsidP="006D48F6"/>
    <w:sectPr w:rsidR="007237B8" w:rsidRPr="006D48F6" w:rsidSect="006D48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F6"/>
    <w:rsid w:val="003564EA"/>
    <w:rsid w:val="006D48F6"/>
    <w:rsid w:val="007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2022-03-07T01:26:00Z</dcterms:created>
  <dcterms:modified xsi:type="dcterms:W3CDTF">2022-03-07T01:28:00Z</dcterms:modified>
</cp:coreProperties>
</file>