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/>
          <w:b/>
          <w:bCs/>
          <w:sz w:val="28"/>
          <w:szCs w:val="28"/>
        </w:rPr>
        <w:t>专题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：机车的两种启动方式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补充练习</w:t>
      </w:r>
    </w:p>
    <w:bookmarkEnd w:id="0"/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1．质量为5 t的汽车，在水平路面上以加速度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＝2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启动，所受阻力大小恒为1.0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N，汽车启动后第1 s末发动机的瞬时功率是(　　)</w:t>
      </w: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A．2 kW </w:t>
      </w:r>
      <w:r>
        <w:rPr>
          <w:rFonts w:hint="eastAsia"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B．22 kW </w:t>
      </w:r>
      <w:r>
        <w:rPr>
          <w:rFonts w:hint="eastAsia"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C．1.1 kW  </w:t>
      </w:r>
      <w:r>
        <w:rPr>
          <w:rFonts w:hint="eastAsia"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D．20 kW</w:t>
      </w: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2．一起重机的钢绳由静止开始匀加速提起质量为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的重物，当重物的速度为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时，起重机的有用功率达到最大值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，之后起重机保持该功率不变，继续提升重物，直到以最大速度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匀速上升为止，重物上升的高度为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，则整个过程中，下列说法正确的是(　　)</w:t>
      </w: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A．钢绳的最大拉力为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P,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B．钢绳的最大拉力为</w:t>
      </w:r>
      <w:r>
        <w:rPr>
          <w:rFonts w:ascii="Times New Roman" w:hAnsi="Times New Roman" w:cs="Times New Roman"/>
          <w:i/>
        </w:rPr>
        <w:t>mg</w:t>
      </w: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C．重物的最大速度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P,mg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D．重物匀加速运动的加速度为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P,m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的汽车，它的发动机的额定功率为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，沿一倾角为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的坡路向上行进，设坡路足够长，摩擦阻力是汽车重力的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倍，重力加速度为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，汽车在上坡过程中最大速度为(　　)</w:t>
      </w: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P,mg</w:instrText>
      </w:r>
      <w:r>
        <w:rPr>
          <w:rFonts w:ascii="Times New Roman" w:hAnsi="Times New Roman" w:cs="Times New Roman"/>
        </w:rPr>
        <w:instrText xml:space="preserve">sin </w:instrText>
      </w:r>
      <w:r>
        <w:rPr>
          <w:rFonts w:ascii="Times New Roman" w:hAnsi="Times New Roman" w:cs="Times New Roman"/>
          <w:i/>
        </w:rPr>
        <w:instrText xml:space="preserve">α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P</w:instrText>
      </w:r>
      <w:r>
        <w:rPr>
          <w:rFonts w:ascii="Times New Roman" w:hAnsi="Times New Roman" w:cs="Times New Roman"/>
        </w:rPr>
        <w:instrText xml:space="preserve">cos </w:instrText>
      </w:r>
      <w:r>
        <w:rPr>
          <w:rFonts w:ascii="Times New Roman" w:hAnsi="Times New Roman" w:cs="Times New Roman"/>
          <w:i/>
        </w:rPr>
        <w:instrText xml:space="preserve">α,mg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P,mg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  <w:i/>
        </w:rPr>
        <w:instrText xml:space="preserve">k</w:instrText>
      </w:r>
      <w:r>
        <w:rPr>
          <w:rFonts w:ascii="Times New Roman" w:hAnsi="Times New Roman" w:cs="Times New Roman"/>
        </w:rPr>
        <w:instrText xml:space="preserve">＋sin </w:instrText>
      </w:r>
      <w:r>
        <w:rPr>
          <w:rFonts w:ascii="Times New Roman" w:hAnsi="Times New Roman" w:cs="Times New Roman"/>
          <w:i/>
        </w:rPr>
        <w:instrText xml:space="preserve">α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P,mgk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4426585</wp:posOffset>
            </wp:positionH>
            <wp:positionV relativeFrom="paragraph">
              <wp:posOffset>375285</wp:posOffset>
            </wp:positionV>
            <wp:extent cx="1041400" cy="914400"/>
            <wp:effectExtent l="0" t="0" r="6350" b="0"/>
            <wp:wrapSquare wrapText="bothSides"/>
            <wp:docPr id="91" name="图片 91" descr="D:\2022年高一\第二学期\第二学期物理导学案+作业（一）\怀仁24-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 descr="D:\2022年高一\第二学期\第二学期物理导学案+作业（一）\怀仁24-9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4.如图是一汽车在平直路面上启动的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图像，从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时刻起汽车的功率保持不变，由图像可知(　　)</w:t>
      </w: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A．0～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时间内，汽车的牵引力增大，加速度增大，功率不变</w:t>
      </w: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B．0～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时间内，汽车的牵引力不变，加速度不变，功率增大</w:t>
      </w: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时间内，汽车的牵引力增大，加速度增大</w:t>
      </w: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时间内，汽车的牵引力不变，加速度不变</w:t>
      </w: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5．质量为2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kg、发动机的额定功率为80 kW的汽车在平直公路上行驶．若该汽车所受阻力大小恒为4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N，则下列判断中正确的有(　　)</w:t>
      </w: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A．汽车的最大速度是10 m/s</w:t>
      </w: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B．汽车以2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的加速度匀加速启动，启动后第2 s末发动机的实际功率是36 kW</w:t>
      </w: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C．汽车以2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的加速度匀加速启动，匀加速运动所能维持的时间为10 s</w:t>
      </w: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D．若汽车保持额定功率启动，则当其速度为5 m/s时，加速度为6 m/s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6．汽车在平直公路上以速度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匀速行驶，发动机功率为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；快进入闹市区时，司机减小了油门，使汽车的功率立即减小一半并保持该功率继续行驶．图示四个图像中能正确表示从司机减小油门开始，汽车的速度与时间关系的是(　　)</w:t>
      </w:r>
    </w:p>
    <w:p>
      <w:pPr>
        <w:pStyle w:val="2"/>
        <w:tabs>
          <w:tab w:val="left" w:pos="3544"/>
        </w:tabs>
        <w:snapToGrid w:val="0"/>
        <w:spacing w:line="36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781300" cy="895350"/>
            <wp:effectExtent l="0" t="0" r="0" b="0"/>
            <wp:docPr id="4" name="图片 4" descr="D:\2022年高一\第二学期\第二学期物理导学案+作业（一）\怀仁24-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2022年高一\第二学期\第二学期物理导学案+作业（一）\怀仁24-1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7.一赛车在平直赛道上以恒定功率200 kW加速，受到的阻力不变，加速度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的倒数的关系</w:t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220345</wp:posOffset>
            </wp:positionV>
            <wp:extent cx="1130935" cy="798195"/>
            <wp:effectExtent l="0" t="0" r="12065" b="1905"/>
            <wp:wrapSquare wrapText="bothSides"/>
            <wp:docPr id="90" name="图片 90" descr="D:\2022年高一\第二学期\第二学期物理导学案+作业（一）\8-4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 descr="D:\2022年高一\第二学期\第二学期物理导学案+作业（一）\8-4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如图所示，则赛车(　　)</w:t>
      </w: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A．做匀加速直线运动</w:t>
      </w: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B．质量为200 kg</w:t>
      </w: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C．所受阻力大小为2 000 N</w:t>
      </w: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Book Antiqua" w:hAnsi="Book Antiqua" w:cs="Times New Roman"/>
          <w:i/>
        </w:rPr>
        <w:t>v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＝50 m/s时牵引力大小为2 000 N</w:t>
      </w: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8．在水平路面上运动的汽车的额定功率为60 kW，若其总质量为5 t，在水平路面上所受到的阻力大小为5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N，求：</w:t>
      </w: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(1)汽车所能达到的最大速度的大小；</w:t>
      </w: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(2)若汽车以0.5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的加速度由静止开始做匀加速直线运动，这一过程能维持多长的时间；</w:t>
      </w: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(3)若汽车以额定功率启动，则汽车的车速为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＝2 m/s时的加速度多大；</w:t>
      </w: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(4)若汽车以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＝6 m/s的速度匀速行驶，汽车的实际功率多大．</w:t>
      </w: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9.汽车发动机的额定功率为60 kW，汽车的质量为4吨，当它行驶在坡度为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 xml:space="preserve">(sin 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＝0.02)的长直公路上时，如图所示，所受摩擦力为车重力的0.1倍(不计空气阻力，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)，求：(结果均保留三位有效数字)</w:t>
      </w: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(1)汽车所能达到的最大速度的大小；</w:t>
      </w: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(2)若汽车从静止开始以0.6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的加速度做匀加速直线运动，则此过程能维持多长时间；</w:t>
      </w: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4509135</wp:posOffset>
            </wp:positionH>
            <wp:positionV relativeFrom="paragraph">
              <wp:posOffset>441325</wp:posOffset>
            </wp:positionV>
            <wp:extent cx="914400" cy="322580"/>
            <wp:effectExtent l="0" t="0" r="0" b="1270"/>
            <wp:wrapSquare wrapText="bothSides"/>
            <wp:docPr id="89" name="图片 89" descr="D:\2022年高一\第二学期\第二学期物理导学案+作业（一）\8-4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 descr="D:\2022年高一\第二学期\第二学期物理导学案+作业（一）\8-46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(3)当汽车从静止开始以0.6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的加速度匀加速行驶直到速度达到最大值的过程中，汽车做功为多少．</w:t>
      </w: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tLeast"/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6CE77230"/>
    <w:rsid w:val="6CE7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2024-04-01T00:59:00Z</dcterms:created>
  <dc:creator>萧秋</dc:creator>
  <cp:lastModifiedBy>萧秋</cp:lastModifiedBy>
  <dcterms:modified xsi:type="dcterms:W3CDTF">2024-04-01T01:01:04Z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23CA08A104C449A69DBD0D7D52B37725_11</vt:lpwstr>
  </property>
</Properties>
</file>