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构建人工智能“安全阀门”是当务之急</w:t>
      </w:r>
    </w:p>
    <w:bookmarkEnd w:id="0"/>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lang w:val="en-US" w:eastAsia="zh-CN"/>
        </w:rPr>
      </w:pPr>
      <w:r>
        <w:rPr>
          <w:rFonts w:hint="eastAsia"/>
          <w:lang w:val="en-US" w:eastAsia="zh-CN"/>
        </w:rPr>
        <w:t xml:space="preserve">                                                  原创 茶洪旺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我们需要以更加开放和理性包容的心态积极拥抱AI，总结人工智能发展历程中的经验和教训，建立理性、务实的人工智能发展观。面对AI风险，既不能因噎废食，否定或抵制AI本身所具有的积极意义；也不能掉以轻心，忽视或放任AI可能带来的负面影响。</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人工智能作为新一轮科技革命和产业变革的核心驱动力量，已成为了国际竞争的新焦点和经济发展的新引擎。我国人工智能与发达国家相比，虽然起步较晚，但我们有其独特的政策优势，大力发展人工智能是国家的政策导向和战略部署，中央政府高度重视人工智能的发展。在国家多项政策和科研基金的支持与鼓励下，经过多年积累，近年来发展势头迅猛，我国在人工智能领域取得了令人瞩目的成就，后来者居上！根据《2023全球人工智能创新指数报告》，中国人工智能（AI）创新指数已升至全球第二位，仅次于美国，以其带来的深远影响，在国际上获得广泛关注和认可。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全球AI热潮涌起的当下，我国AI热潮较之国际更盛。在当前热潮中，值得警惕的一种现象是，如何应对AI可能带来一系列风险挑战的相关研究还很薄弱。随着AI的飞速发展和广泛应用，AI可能带来的风险挑战已日益凸显，我们有必要未雨绸缪，防患于未然。唯有这样，才能让AI更好地服务人民，推动社会的进步和发展。AI唯有“近忧”，AI经济方能行远。因此，在当前AI热潮中，理性认识AI带来的风险挑战，构建“安全阀门”，既是当务之急，也是长久之计。</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AI“双刃剑”的理性透视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当前，我国人工智能迎热潮仍需理性思考，如何理性地看待人工智能是一个颇具争论性的重要议题，作为一介经济学者，笔者试图运用理论逻辑和现实逻辑的理路分析解释，旨在建言献策。　　首先，从理论逻辑上看，早在100多年前，马克思以自己独特的视角进行观察，在《资本论》中明确提出科学技术是生产力这一思想的同时，就深刻分析了科技发展的两重性，并给予我们分析科技发展两重性的辩证视角。马克思指出，科技发展具有两面性，即科技的发展在推动社会进步的同时，也带来了诸多负面影响，这种负面影响被称为“科技异化”。并进一步指出“科技异化的根源并不在于科技本身，而在于科技的资本主义应用”。回首看，马克思这一具有历史穿透力的分析令人惊叹！“科技异化”思想是马克思主义的一个重要组成部分，马克思的“科技异化”思想辩证地揭示了科技的“双刃剑”特性，对于新时代我国经济社会发展与进步具有重大的理论意义和实践意义，尤其是为我们理性认识和应对当今AI可能带来的风险挑战提供了科学依据。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其次，从现实逻辑上看，AI崛起已成为一个不争的事实。人工智能成了2024年诺贝尔奖的最大赢家，两大诺贝尔奖的奖项均与人工智能研究紧密相连，先是物理学奖荣归“AI教父”，紧接着化学奖的一半也颁给了“程序员”。然而，被誉为“AI教父”的诺贝尔物理学奖获奖者杰弗里·辛顿教授却发出了对AI持有深深的忧虑，震惊众人。他表达了对AI技术快速发展的担忧，并对AI技术潜在的风险发出了严厉警告，“我们必须当心可能产生的不良后果”。强调了应对AI发展潜在风险的重要性和必要性。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诺贝尔经济学奖得主达龙·阿西莫格鲁教授也在警示人们：对AI推动经济增长的过度乐观应持谨慎态度。阿西莫格鲁直言，“我们正处于AI时代，但我仍然坚信，人类的生产力、人类的智慧以及广义上的人力资源仍然是国家实现繁荣的关键。”并强调，“我一点也不担心超级AI，我担心的是愚蠢AI”。可见，AI有很大潜力，但如果错误使用AI会导致失去它的潜力，更重要的是，使用不当将会导致进一步不平等。阿西莫格鲁的观点提醒我们，在追求技术进步的同时，也要关注其对经济社会的影响。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杰弗里·辛顿和达龙·阿西莫格鲁，不约而同地对AI发展态势进行了深刻反思与警示，但他们并不否认AI技术的潜力和价值，也不是一个悲观主义者。相反，他们了解AI的巨大潜力，他们的反思与警示都是从更现实的角度出发所作的论证，旨在提醒人们：在人工智能迅猛发展的当下，对AI可能出现的风险，必须未雨绸缪，防患于未然。</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直面AI风险，防患于未然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人工智能的前景充满希望，但前提是我们必须正视它可能带来的风险挑战，并为此做好充分准备。科学技术在人类社会中是一把“双刃剑”，AI技术也不例外。放眼全球，近几年，随着AI在全球的快速发展和广泛应用，其带来的各种风险和挑战也日益凸显，已引起国际社会广泛关注。从经济学维度审视，AI虽然为各行各业带来了前所未有的发展机遇，但随之在就业岗位的替代、经济结构的调整、金融市场的变化，以及数据隐私和安全、伦理等诸方面也存在一些不容忽视的问题，其风险和隐患存在陡然上升的趋势。例如，AI可能加剧社会不平等，导致低技能工人失业、劳动收入份额下降，进而拉大贫富差距；高新技术型人才争夺战导致垄断，贫富分化再度加剧。在经济领域，AI可能引发不公平竞争，形成“赢者通吃”的垄断格局更令人不安，凡此种种，已影响着经济社会发展稳定。有研究证明，AI崛起首次出现了技术进步导致岗位减少的现象，自动化推动的失业问题可能使全球发展中国家的经济发展面临更大压力。高盛发布的一份最新研究报告显示，未来10年内，全球将有3亿个工作岗位被AI淘汰或大幅减少，这一预测引发了许多人的担忧。各国政府和国际组织也纷纷采取措施进行应对，但各有侧重，值得一提的是，欧盟率先出台的《人工智能法案》，为其他国家和地区提供了可借鉴的立法范例。由于从整体上看与许多专家所预期的快速、变革性进展的可能性还有很大差距，在2024年5月于韩国首尔举行第二届人工智能安全峰会之际，25位世界顶尖AI科学家，在《科学》杂志上共同发表了一篇专家论文，呼吁全世界应该采取更强有力的行动防范AI风险。由此可见，进一步强化全球防范AI风险措施已刻不容缓，需要全球携手合作也刻不容缓。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着眼于我国，AI技术发展正处于一个关键时期，在AI热潮中，理性认识AI技术“双刃剑”特征，具有重要的现实意义和紧迫性。我国作为世界上最大的发展中国家，经过多年的持续积累，我国在人工智能领域取得了显著成果，但同时面临着不少可能带来的风险和挑战，例如，失业问题、社会公平、贫富差距、社会隐私问题等日益凸显，且对经济发展和社会稳定产生了影响。对此，我们只有理性地正视这些风险问题，才能在AI时代中找到自己的定位。在积极拥抱AI带来机遇的同时，未雨绸缪，以问题导向全面深化改革，着力破解人工智能发展的体制机制障碍，加快构建形成保障人工智能健康持续发展的制度环境。对AI可能带来的失业、贫富差距加剧、道德伦理、隐私安全风险等问题，采取一系列更有针对性的政策举措以及法治监管，精准施策发力，防患于未然，引导人工智能应用朝着向上向善的方向发展。对此，我国作出了不少有益探索，例如，为防止生成式人工智能技术被滥用和侵权，2023年，我国出台《生成式人工智能服务管理暂行办法》，标志着我国迈出了加快人工智能立法的重要一步。筑基未来，护航AI。试想，在AI热潮中，如果我们对现有的成就盲目乐观和自信，无视AI风险，将会错失AI带来的发展机遇，以致造成无法挽回的损失，其后果不堪设想！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综上所述，我们需要以更加开放和理性包容的心态积极拥抱AI，总结人工智能发展历程中的经验和教训，建立理性、务实的人工智能发展观。面对AI风险，既不能因噎废食，否定或抵制AI本身所具有的积极意义；也不能掉以轻心，忽视或放任AI可能带来的负面影响。而是要从多方面入手，积极采取有效的应对措施，最大限度地减少其可能带来的负面影响。只有这样，才能确保人工智能的发展能够真正造福人类，而不是成为潜在的威胁。</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值得指出的是，人工智能作为科学技术发展的最新成果，其本质的工具属性并没有改变。历史经验证明，AI技术作为一种工具，AI发展的真正风险，与人类如何使用AI密切相关。正如爱因斯坦所说，“科学是一种强有力的工具。怎样用它，究竟是给人带来幸福还是带来灾难，全取决于人自己，而不取决于工具”。为此，我们必须清醒地认识到，坚持以人为本，不断提高人类使用AI技术的能力，才是避免人工智能可能带来潜在风险和负面影响的关键。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人工智能是新一轮科技革命和产业变革的重要驱动力量，中国式现代化建设离不开AI，这是时代必然，我们要准确把握时代大势。一个14亿多人口的发展中大国，中国式现代化是全体人民共同富裕的现代化，以人为本、智能向善、造福人类是发展AI的硬道理。立足于国情，我国作为世界人工智能大国，拥有充分发挥我国社会主义制度能够集中力量办大事的显著优势，从国家层面加强顶层设计，在AI发展中彰显制度优势，更好地发挥有为政府作用。“人工智能+”首次写入2024年《政府工作报告》是一个最大亮点，标志着人工智能已上升为国家战略，国家正加大人工智能发展的统筹规划力度，以推动AI从高速发展走向高质量发展，引导AI技术朝着更加有益于人民和社会方向前进。鉴于当前我国在全球众多追赶的国家之中，AI发展呈现惊人的潜力与实力，展望未来，我们有理由坚信，在全球人工智能的激烈竞争的赛道上，我国将走出一条具有中国特色的AI发展之路。在21世纪创造“中国AI”向善而行、造福人类、增进人民福祉、促进人的全面发展的“中国奇迹”，为引导人工智能造福人类，实现人类共同目标贡献更多“中国智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1AB0EFD"/>
    <w:rsid w:val="027529E2"/>
    <w:rsid w:val="03306F17"/>
    <w:rsid w:val="07CA741B"/>
    <w:rsid w:val="0A351C98"/>
    <w:rsid w:val="0A502094"/>
    <w:rsid w:val="0FFB4893"/>
    <w:rsid w:val="125A0A0A"/>
    <w:rsid w:val="1304458A"/>
    <w:rsid w:val="14C83690"/>
    <w:rsid w:val="16D44A82"/>
    <w:rsid w:val="1A556258"/>
    <w:rsid w:val="1CB95368"/>
    <w:rsid w:val="22C22EA6"/>
    <w:rsid w:val="25447EB8"/>
    <w:rsid w:val="29142A44"/>
    <w:rsid w:val="2B991CC0"/>
    <w:rsid w:val="31074514"/>
    <w:rsid w:val="35B95D7A"/>
    <w:rsid w:val="3771453D"/>
    <w:rsid w:val="437E75ED"/>
    <w:rsid w:val="46700DAA"/>
    <w:rsid w:val="524F7969"/>
    <w:rsid w:val="55EE285F"/>
    <w:rsid w:val="56774B48"/>
    <w:rsid w:val="58B46F0C"/>
    <w:rsid w:val="6C24475A"/>
    <w:rsid w:val="6D4151EB"/>
    <w:rsid w:val="763F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3693</Words>
  <Characters>3785</Characters>
  <Lines>0</Lines>
  <Paragraphs>0</Paragraphs>
  <TotalTime>45</TotalTime>
  <ScaleCrop>false</ScaleCrop>
  <LinksUpToDate>false</LinksUpToDate>
  <CharactersWithSpaces>3853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2024-11-27T00:18:02Z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313CBE95D9E74BFB9F0CC7010E87E7BE</vt:lpwstr>
  </property>
</Properties>
</file>