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25CC" w14:textId="4259CE03" w:rsidR="00B440BD" w:rsidRPr="00B440BD" w:rsidRDefault="00B440BD" w:rsidP="00B440BD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 w:hint="eastAsia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排队入库，哪些种子能优先？</w:t>
      </w:r>
    </w:p>
    <w:p w14:paraId="4A45CA60" w14:textId="1600F741" w:rsidR="00B440BD" w:rsidRPr="00B440BD" w:rsidRDefault="00B440BD" w:rsidP="00B440B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  <w:r w:rsidRPr="00B440BD">
        <w:rPr>
          <w:rFonts w:hint="eastAsia"/>
        </w:rPr>
        <w:t>濒危、特有、具有经济价值，是种子优先采集的标准。种质资源库相当于“种子银行”，给野外植物做好备份</w:t>
      </w:r>
    </w:p>
    <w:p w14:paraId="727197BE" w14:textId="77777777" w:rsidR="00B440BD" w:rsidRPr="00B440BD" w:rsidRDefault="00B440BD" w:rsidP="00B440B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440BD">
        <w:rPr>
          <w:rFonts w:hint="eastAsia"/>
        </w:rPr>
        <w:t>位于云南昆明的中国西南野生生物种质资源库，保存了超过1.1万种野生植物种子。这个数字其实远低于我国能结种子的植物种数。现在被保存的这些种子是哪些方面特别“优秀”，才能优先入库呢？</w:t>
      </w:r>
    </w:p>
    <w:p w14:paraId="0AD7502F" w14:textId="77777777" w:rsidR="00B440BD" w:rsidRPr="00B440BD" w:rsidRDefault="00B440BD" w:rsidP="00B440B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440BD">
        <w:rPr>
          <w:rFonts w:hint="eastAsia"/>
        </w:rPr>
        <w:t>采集种子往往需要翻山越岭、风吹日晒，人手有限、还要与时间赛跑，确实有不少种子会被优先采集——</w:t>
      </w:r>
    </w:p>
    <w:p w14:paraId="012BCDCE" w14:textId="77777777" w:rsidR="00B440BD" w:rsidRPr="00B440BD" w:rsidRDefault="00B440BD" w:rsidP="00B440B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440BD">
        <w:rPr>
          <w:rFonts w:hint="eastAsia"/>
        </w:rPr>
        <w:t>喜马拉雅红豆杉、竹生羊奶子、黄花独蒜兰……有的植物因为各种原因，野外种群数量很少，种子</w:t>
      </w:r>
      <w:proofErr w:type="gramStart"/>
      <w:r w:rsidRPr="00B440BD">
        <w:rPr>
          <w:rFonts w:hint="eastAsia"/>
        </w:rPr>
        <w:t>采集员</w:t>
      </w:r>
      <w:proofErr w:type="gramEnd"/>
      <w:r w:rsidRPr="00B440BD">
        <w:rPr>
          <w:rFonts w:hint="eastAsia"/>
        </w:rPr>
        <w:t>会专门抓住种子成熟期进行“抢救式”采集；像岷江柏木等植物地处人为活动干扰较强的地区，种子</w:t>
      </w:r>
      <w:proofErr w:type="gramStart"/>
      <w:r w:rsidRPr="00B440BD">
        <w:rPr>
          <w:rFonts w:hint="eastAsia"/>
        </w:rPr>
        <w:t>采集员</w:t>
      </w:r>
      <w:proofErr w:type="gramEnd"/>
      <w:r w:rsidRPr="00B440BD">
        <w:rPr>
          <w:rFonts w:hint="eastAsia"/>
        </w:rPr>
        <w:t>也会赶紧“抢收”，留好备份。</w:t>
      </w:r>
    </w:p>
    <w:p w14:paraId="08830A31" w14:textId="77777777" w:rsidR="00B440BD" w:rsidRPr="00B440BD" w:rsidRDefault="00B440BD" w:rsidP="00B440B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440BD">
        <w:rPr>
          <w:rFonts w:hint="eastAsia"/>
        </w:rPr>
        <w:t>西藏八角莲、贡山绿绒蒿、巧家五针松……有的植物</w:t>
      </w:r>
      <w:proofErr w:type="gramStart"/>
      <w:r w:rsidRPr="00B440BD">
        <w:rPr>
          <w:rFonts w:hint="eastAsia"/>
        </w:rPr>
        <w:t>属于狭域分布</w:t>
      </w:r>
      <w:proofErr w:type="gramEnd"/>
      <w:r w:rsidRPr="00B440BD">
        <w:rPr>
          <w:rFonts w:hint="eastAsia"/>
        </w:rPr>
        <w:t>物种，只分布在极少数山头或者河谷等特定地区，是我国甚至某地特有植物。一旦出现自然灾害，或者受到极端气候影响，就有彻底消失的风险。因此，即便它们的种群在某些区域数量庞大，也会被优先收集入库。近年来，随着青藏高原、高黎贡山等区域种子采集力度的加大，一大批特有植物的种子被采集入库。</w:t>
      </w:r>
    </w:p>
    <w:p w14:paraId="262AAFAD" w14:textId="77777777" w:rsidR="00B440BD" w:rsidRPr="00B440BD" w:rsidRDefault="00B440BD" w:rsidP="00B440B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440BD">
        <w:rPr>
          <w:rFonts w:hint="eastAsia"/>
        </w:rPr>
        <w:t>还有一类植物的种子，因为具有潜在的经济价值，可以“插队”入库。比如野大豆、沧江海棠、尼泊尔桤木等各种水果、粮食作物的野生近缘种，观赏或药用、材用、绿化用植物的种子，种子</w:t>
      </w:r>
      <w:proofErr w:type="gramStart"/>
      <w:r w:rsidRPr="00B440BD">
        <w:rPr>
          <w:rFonts w:hint="eastAsia"/>
        </w:rPr>
        <w:t>采集员在野外时</w:t>
      </w:r>
      <w:proofErr w:type="gramEnd"/>
      <w:r w:rsidRPr="00B440BD">
        <w:rPr>
          <w:rFonts w:hint="eastAsia"/>
        </w:rPr>
        <w:t>也会优先采集，甚至在多个地区、同一地区的不同海拔分别采集。不同区域植物可能携带不同基因，耐寒、耐旱、抗病虫害、高产等基因对于未来育种具有重要价值。</w:t>
      </w:r>
    </w:p>
    <w:p w14:paraId="4EA255D4" w14:textId="77777777" w:rsidR="00B440BD" w:rsidRPr="00B440BD" w:rsidRDefault="00B440BD" w:rsidP="00B440B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440BD">
        <w:rPr>
          <w:rFonts w:hint="eastAsia"/>
        </w:rPr>
        <w:t>濒危、特有、具有经济价值，是种子优先采集的标准。当然，除了优先采集的种子，不少高校、科研院所、保护区研究人员在完成相关资源调查和科研任务后，也会将采集的种子交到种质资源库保存。</w:t>
      </w:r>
    </w:p>
    <w:p w14:paraId="44C37D45" w14:textId="77777777" w:rsidR="00B440BD" w:rsidRPr="00B440BD" w:rsidRDefault="00B440BD" w:rsidP="00B440B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440BD">
        <w:rPr>
          <w:rFonts w:hint="eastAsia"/>
        </w:rPr>
        <w:lastRenderedPageBreak/>
        <w:t>种子采集的时机很有讲究：去早了，植物刚开花，无法采集到成熟种子；去晚了，果实早已裂开，种子不见踪迹，只能等待来年。除了采集种子，种子</w:t>
      </w:r>
      <w:proofErr w:type="gramStart"/>
      <w:r w:rsidRPr="00B440BD">
        <w:rPr>
          <w:rFonts w:hint="eastAsia"/>
        </w:rPr>
        <w:t>采集员</w:t>
      </w:r>
      <w:proofErr w:type="gramEnd"/>
      <w:r w:rsidRPr="00B440BD">
        <w:rPr>
          <w:rFonts w:hint="eastAsia"/>
        </w:rPr>
        <w:t>还会采集标本甚至活体样品，存入种质圃或离体库。之所以叫种质资源库而不是种子库，就是因为种质资源库内保存的不仅有种子，还有大量生物材料。</w:t>
      </w:r>
    </w:p>
    <w:p w14:paraId="1AA99ABB" w14:textId="77777777" w:rsidR="00B440BD" w:rsidRPr="00B440BD" w:rsidRDefault="00B440BD" w:rsidP="00B440B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B440BD">
        <w:rPr>
          <w:rFonts w:hint="eastAsia"/>
        </w:rPr>
        <w:t>为何要投入大量的资金和人力来保存野生植物的“种源”？从维护生物多样性、保护生态安全的角度看，种质资源库相当于“种子银行”，给野外植物做好备份，一旦野外植物种群面临危机，我们可以取出长期保存的种子育苗回归野外，重建野外种群。从经济价值来说，每个物种甚至同一物种的</w:t>
      </w:r>
      <w:proofErr w:type="gramStart"/>
      <w:r w:rsidRPr="00B440BD">
        <w:rPr>
          <w:rFonts w:hint="eastAsia"/>
        </w:rPr>
        <w:t>不</w:t>
      </w:r>
      <w:proofErr w:type="gramEnd"/>
      <w:r w:rsidRPr="00B440BD">
        <w:rPr>
          <w:rFonts w:hint="eastAsia"/>
        </w:rPr>
        <w:t>同类群都蕴含着独特的物种和基因多样性，从物种角度看，生产治疗疟疾的青蒿素，离不开植物黄花蒿；从基因来说，因为雄性不育水稻的发现，才有了杂交水稻。野生植物是一个极大的“宝库”，通过种质资源库在内的多种方式科学保护，为未来可持续资源利用种下了希望。</w:t>
      </w:r>
    </w:p>
    <w:p w14:paraId="40970C83" w14:textId="6DFEAB2E" w:rsidR="00854E71" w:rsidRPr="00B440BD" w:rsidRDefault="00854E71" w:rsidP="00B440BD">
      <w:pPr>
        <w:rPr>
          <w:rFonts w:ascii="宋体" w:eastAsia="宋体" w:hAnsi="宋体"/>
        </w:rPr>
      </w:pPr>
    </w:p>
    <w:sectPr w:rsidR="00854E71" w:rsidRPr="00B440BD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1A2C" w14:textId="77777777" w:rsidR="007B2001" w:rsidRDefault="007B2001" w:rsidP="000C31AE">
      <w:r>
        <w:separator/>
      </w:r>
    </w:p>
  </w:endnote>
  <w:endnote w:type="continuationSeparator" w:id="0">
    <w:p w14:paraId="51017B80" w14:textId="77777777" w:rsidR="007B2001" w:rsidRDefault="007B2001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5A7A" w14:textId="77777777" w:rsidR="007B2001" w:rsidRDefault="007B2001" w:rsidP="000C31AE">
      <w:r>
        <w:separator/>
      </w:r>
    </w:p>
  </w:footnote>
  <w:footnote w:type="continuationSeparator" w:id="0">
    <w:p w14:paraId="0E8E308A" w14:textId="77777777" w:rsidR="007B2001" w:rsidRDefault="007B2001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321FC6"/>
    <w:rsid w:val="003913D2"/>
    <w:rsid w:val="003F65D6"/>
    <w:rsid w:val="00431B6F"/>
    <w:rsid w:val="004600FC"/>
    <w:rsid w:val="004B1206"/>
    <w:rsid w:val="0059101D"/>
    <w:rsid w:val="006D295E"/>
    <w:rsid w:val="00722493"/>
    <w:rsid w:val="00727FBF"/>
    <w:rsid w:val="007462AC"/>
    <w:rsid w:val="007B2001"/>
    <w:rsid w:val="00854E71"/>
    <w:rsid w:val="008E70B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21</cp:revision>
  <dcterms:created xsi:type="dcterms:W3CDTF">2023-09-08T02:36:00Z</dcterms:created>
  <dcterms:modified xsi:type="dcterms:W3CDTF">2023-11-09T03:58:00Z</dcterms:modified>
</cp:coreProperties>
</file>