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B607" w14:textId="094DFDFD" w:rsidR="00674C3D" w:rsidRPr="00674C3D" w:rsidRDefault="00674C3D" w:rsidP="00674C3D">
      <w:pPr>
        <w:pStyle w:val="2"/>
        <w:spacing w:before="390" w:beforeAutospacing="0" w:after="300" w:afterAutospacing="0" w:line="600" w:lineRule="atLeast"/>
        <w:jc w:val="center"/>
        <w:rPr>
          <w:rFonts w:ascii="微软雅黑" w:eastAsia="微软雅黑" w:hAnsi="微软雅黑" w:hint="eastAsia"/>
          <w:color w:val="3D55A7"/>
          <w:sz w:val="33"/>
          <w:szCs w:val="33"/>
        </w:rPr>
      </w:pPr>
      <w:r>
        <w:rPr>
          <w:rFonts w:ascii="微软雅黑" w:eastAsia="微软雅黑" w:hAnsi="微软雅黑" w:hint="eastAsia"/>
          <w:color w:val="3D55A7"/>
          <w:sz w:val="33"/>
          <w:szCs w:val="33"/>
        </w:rPr>
        <w:t>红艳似火的“彼岸花”，是属于夏末初秋的热烈</w:t>
      </w:r>
    </w:p>
    <w:p w14:paraId="1206D80E" w14:textId="13358883" w:rsidR="00674C3D" w:rsidRPr="00674C3D" w:rsidRDefault="00674C3D" w:rsidP="00674C3D">
      <w:pPr>
        <w:pStyle w:val="a7"/>
        <w:shd w:val="clear" w:color="auto" w:fill="FFFFFF"/>
        <w:spacing w:before="0" w:beforeAutospacing="0" w:after="390" w:afterAutospacing="0" w:line="480" w:lineRule="atLeast"/>
        <w:ind w:firstLine="480"/>
      </w:pPr>
      <w:r w:rsidRPr="00674C3D">
        <w:rPr>
          <w:rFonts w:hint="eastAsia"/>
        </w:rPr>
        <w:t>8月，中国科学院华南植物园内的石蒜（</w:t>
      </w:r>
      <w:proofErr w:type="spellStart"/>
      <w:r w:rsidRPr="00674C3D">
        <w:rPr>
          <w:rFonts w:hint="eastAsia"/>
        </w:rPr>
        <w:t>Lycoris</w:t>
      </w:r>
      <w:proofErr w:type="spellEnd"/>
      <w:r w:rsidRPr="00674C3D">
        <w:rPr>
          <w:rFonts w:hint="eastAsia"/>
        </w:rPr>
        <w:t xml:space="preserve"> radiata）陆续开始冲破土面，迎来每年的高光时刻。它们在烈日下高高地举起一支支花序，在碧绿的草地上</w:t>
      </w:r>
      <w:proofErr w:type="gramStart"/>
      <w:r w:rsidRPr="00674C3D">
        <w:rPr>
          <w:rFonts w:hint="eastAsia"/>
        </w:rPr>
        <w:t>绽放出艳如</w:t>
      </w:r>
      <w:proofErr w:type="gramEnd"/>
      <w:r w:rsidRPr="00674C3D">
        <w:rPr>
          <w:rFonts w:hint="eastAsia"/>
        </w:rPr>
        <w:t>火球般的花朵——这是独属于植物的“多巴胺穿搭”。</w:t>
      </w:r>
    </w:p>
    <w:p w14:paraId="2B9B42FD" w14:textId="77777777" w:rsidR="00674C3D" w:rsidRPr="00674C3D" w:rsidRDefault="00674C3D" w:rsidP="00674C3D">
      <w:pPr>
        <w:pStyle w:val="a7"/>
        <w:shd w:val="clear" w:color="auto" w:fill="FFFFFF"/>
        <w:spacing w:before="0" w:beforeAutospacing="0" w:after="390" w:afterAutospacing="0" w:line="480" w:lineRule="atLeast"/>
        <w:ind w:firstLine="480"/>
        <w:rPr>
          <w:rFonts w:hint="eastAsia"/>
        </w:rPr>
      </w:pPr>
      <w:r w:rsidRPr="00674C3D">
        <w:rPr>
          <w:rFonts w:hint="eastAsia"/>
        </w:rPr>
        <w:t>“石蒜”这个名字对多数人来说比较陌生，但它在佛教中的名称——“</w:t>
      </w:r>
      <w:proofErr w:type="gramStart"/>
      <w:r w:rsidRPr="00674C3D">
        <w:rPr>
          <w:rFonts w:hint="eastAsia"/>
        </w:rPr>
        <w:t>曼珠沙华</w:t>
      </w:r>
      <w:proofErr w:type="gramEnd"/>
      <w:r w:rsidRPr="00674C3D">
        <w:rPr>
          <w:rFonts w:hint="eastAsia"/>
        </w:rPr>
        <w:t>”，以及在日本文化中的名称——“彼岸花”，却凭借着独特的神秘感令人印象深刻。石蒜在分类学上隶属于石蒜科石蒜属，其拉丁属名“</w:t>
      </w:r>
      <w:proofErr w:type="spellStart"/>
      <w:r w:rsidRPr="00674C3D">
        <w:rPr>
          <w:rFonts w:hint="eastAsia"/>
        </w:rPr>
        <w:t>Lycoris</w:t>
      </w:r>
      <w:proofErr w:type="spellEnd"/>
      <w:r w:rsidRPr="00674C3D">
        <w:rPr>
          <w:rFonts w:hint="eastAsia"/>
        </w:rPr>
        <w:t>”来源于希腊神话中海神Nereus和Doris的一名女儿（50位海仙女之一）的名字</w:t>
      </w:r>
      <w:proofErr w:type="spellStart"/>
      <w:r w:rsidRPr="00674C3D">
        <w:rPr>
          <w:rFonts w:hint="eastAsia"/>
        </w:rPr>
        <w:t>Lycorias</w:t>
      </w:r>
      <w:proofErr w:type="spellEnd"/>
      <w:r w:rsidRPr="00674C3D">
        <w:rPr>
          <w:rFonts w:hint="eastAsia"/>
        </w:rPr>
        <w:t>，而其种加词“radiata”则指的是辐射状。石蒜的花呈鲜红色，每个伞形花序有花4-7朵，花被裂片向后反卷，并在边缘有因皱缩而形成的波浪形裙边。它的花蕊细长且略向上弯曲，长度明显长于花被裂片而伸出于花冠之外，像是一位</w:t>
      </w:r>
      <w:proofErr w:type="gramStart"/>
      <w:r w:rsidRPr="00674C3D">
        <w:rPr>
          <w:rFonts w:hint="eastAsia"/>
        </w:rPr>
        <w:t>位</w:t>
      </w:r>
      <w:proofErr w:type="gramEnd"/>
      <w:r w:rsidRPr="00674C3D">
        <w:rPr>
          <w:rFonts w:hint="eastAsia"/>
        </w:rPr>
        <w:t>穿着华丽舞裙的舞女，展开柔若无骨的双臂，舞姿轻灵，步步生莲。</w:t>
      </w:r>
    </w:p>
    <w:p w14:paraId="7E65BCB2" w14:textId="77777777" w:rsidR="00674C3D" w:rsidRPr="00674C3D" w:rsidRDefault="00674C3D" w:rsidP="00674C3D">
      <w:pPr>
        <w:pStyle w:val="a7"/>
        <w:shd w:val="clear" w:color="auto" w:fill="FFFFFF"/>
        <w:spacing w:before="0" w:beforeAutospacing="0" w:after="390" w:afterAutospacing="0" w:line="480" w:lineRule="atLeast"/>
        <w:ind w:firstLine="480"/>
        <w:rPr>
          <w:rFonts w:hint="eastAsia"/>
        </w:rPr>
      </w:pPr>
      <w:r w:rsidRPr="00674C3D">
        <w:rPr>
          <w:rFonts w:hint="eastAsia"/>
        </w:rPr>
        <w:t>石蒜同它在厨房中的亲戚“大蒜”一样，隶属于石蒜科，但石蒜在石蒜属，</w:t>
      </w:r>
      <w:proofErr w:type="gramStart"/>
      <w:r w:rsidRPr="00674C3D">
        <w:rPr>
          <w:rFonts w:hint="eastAsia"/>
        </w:rPr>
        <w:t>蒜却在</w:t>
      </w:r>
      <w:proofErr w:type="gramEnd"/>
      <w:r w:rsidRPr="00674C3D">
        <w:rPr>
          <w:rFonts w:hint="eastAsia"/>
        </w:rPr>
        <w:t>葱属，因此石蒜并不是一种“大蒜”。它的鳞茎内含有多种生物碱，虽不可直接食用却有很好的药用价值。例如，其中的石蒜碱具有一定的抗癌活性，同时具有抗炎、解热、镇静及催吐功能，而其中的加兰他敏和力</w:t>
      </w:r>
      <w:proofErr w:type="gramStart"/>
      <w:r w:rsidRPr="00674C3D">
        <w:rPr>
          <w:rFonts w:hint="eastAsia"/>
        </w:rPr>
        <w:t>可拉敏则</w:t>
      </w:r>
      <w:proofErr w:type="gramEnd"/>
      <w:r w:rsidRPr="00674C3D">
        <w:rPr>
          <w:rFonts w:hint="eastAsia"/>
        </w:rPr>
        <w:t>是治疗小儿麻痹症的重要成分。石蒜属在全世界范围内有约10个可育的二倍体物种，而我国是该属的分布中心，属内约90％为中国所特有。这些物种的花色囊括常见的红色、金色、黄色、白色等，甚至在海滨石蒜（</w:t>
      </w:r>
      <w:proofErr w:type="spellStart"/>
      <w:r w:rsidRPr="00674C3D">
        <w:rPr>
          <w:rFonts w:hint="eastAsia"/>
        </w:rPr>
        <w:t>Lycoris</w:t>
      </w:r>
      <w:proofErr w:type="spellEnd"/>
      <w:r w:rsidRPr="00674C3D">
        <w:rPr>
          <w:rFonts w:hint="eastAsia"/>
        </w:rPr>
        <w:t xml:space="preserve"> </w:t>
      </w:r>
      <w:proofErr w:type="spellStart"/>
      <w:r w:rsidRPr="00674C3D">
        <w:rPr>
          <w:rFonts w:hint="eastAsia"/>
        </w:rPr>
        <w:t>insularis</w:t>
      </w:r>
      <w:proofErr w:type="spellEnd"/>
      <w:r w:rsidRPr="00674C3D">
        <w:rPr>
          <w:rFonts w:hint="eastAsia"/>
        </w:rPr>
        <w:t>）中还会出现迷人的蓝色渐变。</w:t>
      </w:r>
      <w:r w:rsidRPr="00674C3D">
        <w:rPr>
          <w:rFonts w:hint="eastAsia"/>
        </w:rPr>
        <w:t> </w:t>
      </w:r>
    </w:p>
    <w:p w14:paraId="2005023C" w14:textId="77777777" w:rsidR="00674C3D" w:rsidRPr="00674C3D" w:rsidRDefault="00674C3D" w:rsidP="00674C3D">
      <w:pPr>
        <w:pStyle w:val="a7"/>
        <w:shd w:val="clear" w:color="auto" w:fill="FFFFFF"/>
        <w:spacing w:before="0" w:beforeAutospacing="0" w:after="390" w:afterAutospacing="0" w:line="480" w:lineRule="atLeast"/>
        <w:ind w:firstLine="480"/>
        <w:rPr>
          <w:rFonts w:hint="eastAsia"/>
        </w:rPr>
      </w:pPr>
      <w:r w:rsidRPr="00674C3D">
        <w:rPr>
          <w:rFonts w:hint="eastAsia"/>
        </w:rPr>
        <w:t>石蒜的叶片呈狭带状，混生在草丛中时十分不起眼。每到春夏交替之际，石蒜的叶片便会慢慢枯萎，进入一个短暂的休眠期。随着夏季足够的高温以及充沛的雨水，石蒜的种球便会在某一日突然苏醒，如同雨后春笋般迅速地举起一支支的花序绽放美丽的花朵，直至花果期的落幕。石蒜的叶片会在秋季重新萌发，形成一轮循环，即“花叶老死不相见”的奇妙特征。正因如此，民间寓意它为“相念相惜永相失”，赋予它一种“永远无法相见”的悲伤。无独有偶，在西方国家，由于这种独特的生长方式，石蒜属的物种又被称为“Magic lilies”或“Surprise lilies”——奇妙百合。另外，因为它总是在风雨之后开花，故也有“Hurricane lilies”——飓风百合之称。</w:t>
      </w:r>
    </w:p>
    <w:p w14:paraId="7B337E27" w14:textId="77777777" w:rsidR="00674C3D" w:rsidRPr="00674C3D" w:rsidRDefault="00674C3D" w:rsidP="00674C3D">
      <w:pPr>
        <w:pStyle w:val="a7"/>
        <w:shd w:val="clear" w:color="auto" w:fill="FFFFFF"/>
        <w:spacing w:before="0" w:beforeAutospacing="0" w:after="390" w:afterAutospacing="0" w:line="480" w:lineRule="atLeast"/>
        <w:ind w:firstLine="480"/>
        <w:rPr>
          <w:rFonts w:hint="eastAsia"/>
        </w:rPr>
      </w:pPr>
      <w:r w:rsidRPr="00674C3D">
        <w:rPr>
          <w:rFonts w:hint="eastAsia"/>
        </w:rPr>
        <w:lastRenderedPageBreak/>
        <w:t>石蒜常见于我国浙江、江苏、安徽、山东、河南等省份，多生长于林下山坡以及溪沟边。得益于基部用于储存营养的肥大鳞茎，石蒜对环境有着很强的适应性，因此自古以来就常有人家在房前屋后种植。此外，石蒜还有强大的无性繁殖能力，即使将其鳞茎切割，只要基部仍保留一部分根盘，即可重新生根开始生长。因此，即使是在田边地</w:t>
      </w:r>
      <w:proofErr w:type="gramStart"/>
      <w:r w:rsidRPr="00674C3D">
        <w:rPr>
          <w:rFonts w:hint="eastAsia"/>
        </w:rPr>
        <w:t>头等有</w:t>
      </w:r>
      <w:proofErr w:type="gramEnd"/>
      <w:r w:rsidRPr="00674C3D">
        <w:rPr>
          <w:rFonts w:hint="eastAsia"/>
        </w:rPr>
        <w:t>强烈人为干扰的环境之下，也常能看到成片的石蒜。</w:t>
      </w:r>
    </w:p>
    <w:p w14:paraId="017B8D84" w14:textId="77777777" w:rsidR="00674C3D" w:rsidRPr="00674C3D" w:rsidRDefault="00674C3D" w:rsidP="00674C3D">
      <w:pPr>
        <w:pStyle w:val="a7"/>
        <w:shd w:val="clear" w:color="auto" w:fill="FFFFFF"/>
        <w:spacing w:before="0" w:beforeAutospacing="0" w:after="390" w:afterAutospacing="0" w:line="480" w:lineRule="atLeast"/>
        <w:ind w:firstLine="480"/>
        <w:rPr>
          <w:rFonts w:hint="eastAsia"/>
        </w:rPr>
      </w:pPr>
      <w:r w:rsidRPr="00674C3D">
        <w:rPr>
          <w:rFonts w:hint="eastAsia"/>
        </w:rPr>
        <w:t>古人将石蒜唤作“金灯花”，因独特的造型以及艳丽的花色而得名。北宋著名诗人晏殊曾作一诗来</w:t>
      </w:r>
      <w:proofErr w:type="gramStart"/>
      <w:r w:rsidRPr="00674C3D">
        <w:rPr>
          <w:rFonts w:hint="eastAsia"/>
        </w:rPr>
        <w:t>赞美金</w:t>
      </w:r>
      <w:proofErr w:type="gramEnd"/>
      <w:r w:rsidRPr="00674C3D">
        <w:rPr>
          <w:rFonts w:hint="eastAsia"/>
        </w:rPr>
        <w:t>灯花——</w:t>
      </w:r>
    </w:p>
    <w:p w14:paraId="7BF0B16E" w14:textId="77777777" w:rsidR="00674C3D" w:rsidRPr="00674C3D" w:rsidRDefault="00674C3D" w:rsidP="00674C3D">
      <w:pPr>
        <w:pStyle w:val="a7"/>
        <w:shd w:val="clear" w:color="auto" w:fill="FFFFFF"/>
        <w:spacing w:before="0" w:beforeAutospacing="0" w:after="0" w:afterAutospacing="0" w:line="480" w:lineRule="atLeast"/>
        <w:jc w:val="center"/>
        <w:rPr>
          <w:rFonts w:hint="eastAsia"/>
        </w:rPr>
      </w:pPr>
      <w:r w:rsidRPr="00674C3D">
        <w:rPr>
          <w:rFonts w:hint="eastAsia"/>
          <w:bdr w:val="none" w:sz="0" w:space="0" w:color="auto" w:frame="1"/>
        </w:rPr>
        <w:t>金灯花</w:t>
      </w:r>
    </w:p>
    <w:p w14:paraId="5BD3B6CE" w14:textId="77777777" w:rsidR="00674C3D" w:rsidRPr="00674C3D" w:rsidRDefault="00674C3D" w:rsidP="00674C3D">
      <w:pPr>
        <w:pStyle w:val="a7"/>
        <w:shd w:val="clear" w:color="auto" w:fill="FFFFFF"/>
        <w:spacing w:before="0" w:beforeAutospacing="0" w:after="0" w:afterAutospacing="0" w:line="480" w:lineRule="atLeast"/>
        <w:jc w:val="center"/>
        <w:rPr>
          <w:rFonts w:hint="eastAsia"/>
        </w:rPr>
      </w:pPr>
      <w:r w:rsidRPr="00674C3D">
        <w:rPr>
          <w:rFonts w:hint="eastAsia"/>
          <w:bdr w:val="none" w:sz="0" w:space="0" w:color="auto" w:frame="1"/>
        </w:rPr>
        <w:t>兰香</w:t>
      </w:r>
      <w:proofErr w:type="gramStart"/>
      <w:r w:rsidRPr="00674C3D">
        <w:rPr>
          <w:rFonts w:hint="eastAsia"/>
          <w:bdr w:val="none" w:sz="0" w:space="0" w:color="auto" w:frame="1"/>
        </w:rPr>
        <w:t>爇处光犹</w:t>
      </w:r>
      <w:proofErr w:type="gramEnd"/>
      <w:r w:rsidRPr="00674C3D">
        <w:rPr>
          <w:rFonts w:hint="eastAsia"/>
          <w:bdr w:val="none" w:sz="0" w:space="0" w:color="auto" w:frame="1"/>
        </w:rPr>
        <w:t>浅，银烛烧时焰</w:t>
      </w:r>
      <w:proofErr w:type="gramStart"/>
      <w:r w:rsidRPr="00674C3D">
        <w:rPr>
          <w:rFonts w:hint="eastAsia"/>
          <w:bdr w:val="none" w:sz="0" w:space="0" w:color="auto" w:frame="1"/>
        </w:rPr>
        <w:t>不馨</w:t>
      </w:r>
      <w:proofErr w:type="gramEnd"/>
      <w:r w:rsidRPr="00674C3D">
        <w:rPr>
          <w:rFonts w:hint="eastAsia"/>
          <w:bdr w:val="none" w:sz="0" w:space="0" w:color="auto" w:frame="1"/>
        </w:rPr>
        <w:t>。</w:t>
      </w:r>
    </w:p>
    <w:p w14:paraId="6418ED27" w14:textId="77777777" w:rsidR="00674C3D" w:rsidRPr="00674C3D" w:rsidRDefault="00674C3D" w:rsidP="00674C3D">
      <w:pPr>
        <w:pStyle w:val="a7"/>
        <w:shd w:val="clear" w:color="auto" w:fill="FFFFFF"/>
        <w:spacing w:before="0" w:beforeAutospacing="0" w:after="0" w:afterAutospacing="0" w:line="480" w:lineRule="atLeast"/>
        <w:jc w:val="center"/>
        <w:rPr>
          <w:rFonts w:hint="eastAsia"/>
        </w:rPr>
      </w:pPr>
      <w:r w:rsidRPr="00674C3D">
        <w:rPr>
          <w:rFonts w:hint="eastAsia"/>
          <w:bdr w:val="none" w:sz="0" w:space="0" w:color="auto" w:frame="1"/>
        </w:rPr>
        <w:t>好向书生窗下种，免教辛苦更囊</w:t>
      </w:r>
      <w:proofErr w:type="gramStart"/>
      <w:r w:rsidRPr="00674C3D">
        <w:rPr>
          <w:rFonts w:hint="eastAsia"/>
          <w:bdr w:val="none" w:sz="0" w:space="0" w:color="auto" w:frame="1"/>
        </w:rPr>
        <w:t>萤</w:t>
      </w:r>
      <w:proofErr w:type="gramEnd"/>
      <w:r w:rsidRPr="00674C3D">
        <w:rPr>
          <w:rFonts w:hint="eastAsia"/>
          <w:bdr w:val="none" w:sz="0" w:space="0" w:color="auto" w:frame="1"/>
        </w:rPr>
        <w:t>。</w:t>
      </w:r>
    </w:p>
    <w:p w14:paraId="2B4ED5B9" w14:textId="77777777" w:rsidR="00674C3D" w:rsidRPr="00674C3D" w:rsidRDefault="00674C3D" w:rsidP="00674C3D">
      <w:pPr>
        <w:pStyle w:val="a7"/>
        <w:shd w:val="clear" w:color="auto" w:fill="FFFFFF"/>
        <w:spacing w:before="0" w:beforeAutospacing="0" w:after="390" w:afterAutospacing="0" w:line="480" w:lineRule="atLeast"/>
        <w:ind w:firstLine="480"/>
        <w:rPr>
          <w:rFonts w:hint="eastAsia"/>
        </w:rPr>
      </w:pPr>
      <w:r w:rsidRPr="00674C3D">
        <w:rPr>
          <w:rFonts w:hint="eastAsia"/>
        </w:rPr>
        <w:t>在晏殊的这首诗中，他将金灯花与兰香、银烛相比，</w:t>
      </w:r>
      <w:proofErr w:type="gramStart"/>
      <w:r w:rsidRPr="00674C3D">
        <w:rPr>
          <w:rFonts w:hint="eastAsia"/>
        </w:rPr>
        <w:t>赞叹金</w:t>
      </w:r>
      <w:proofErr w:type="gramEnd"/>
      <w:r w:rsidRPr="00674C3D">
        <w:rPr>
          <w:rFonts w:hint="eastAsia"/>
        </w:rPr>
        <w:t>灯花集诸多优点于一身，弥补了兰香焚烧时不够亮堂、银烛燃烧时没有芬芳的缺点，若是能种一些在书生的窗外，便可免去其囊</w:t>
      </w:r>
      <w:proofErr w:type="gramStart"/>
      <w:r w:rsidRPr="00674C3D">
        <w:rPr>
          <w:rFonts w:hint="eastAsia"/>
        </w:rPr>
        <w:t>萤</w:t>
      </w:r>
      <w:proofErr w:type="gramEnd"/>
      <w:r w:rsidRPr="00674C3D">
        <w:rPr>
          <w:rFonts w:hint="eastAsia"/>
        </w:rPr>
        <w:t>夜读的辛劳。诗中用浪漫又夸张的反衬手法衬托出金灯花开花时香气</w:t>
      </w:r>
      <w:proofErr w:type="gramStart"/>
      <w:r w:rsidRPr="00674C3D">
        <w:rPr>
          <w:rFonts w:hint="eastAsia"/>
        </w:rPr>
        <w:t>四溢且又</w:t>
      </w:r>
      <w:proofErr w:type="gramEnd"/>
      <w:r w:rsidRPr="00674C3D">
        <w:rPr>
          <w:rFonts w:hint="eastAsia"/>
        </w:rPr>
        <w:t>明艳动人的景象。实际上，包括忽地笑在内的多数石蒜属植物几乎没有香味，反倒是小部分种类如长筒石蒜（</w:t>
      </w:r>
      <w:proofErr w:type="spellStart"/>
      <w:r w:rsidRPr="00674C3D">
        <w:rPr>
          <w:rFonts w:hint="eastAsia"/>
        </w:rPr>
        <w:t>Lycoris</w:t>
      </w:r>
      <w:proofErr w:type="spellEnd"/>
      <w:r w:rsidRPr="00674C3D">
        <w:rPr>
          <w:rFonts w:hint="eastAsia"/>
        </w:rPr>
        <w:t xml:space="preserve"> </w:t>
      </w:r>
      <w:proofErr w:type="spellStart"/>
      <w:r w:rsidRPr="00674C3D">
        <w:rPr>
          <w:rFonts w:hint="eastAsia"/>
        </w:rPr>
        <w:t>longituba</w:t>
      </w:r>
      <w:proofErr w:type="spellEnd"/>
      <w:r w:rsidRPr="00674C3D">
        <w:rPr>
          <w:rFonts w:hint="eastAsia"/>
        </w:rPr>
        <w:t>）有淡淡的香气。</w:t>
      </w:r>
    </w:p>
    <w:p w14:paraId="0A69EAE9" w14:textId="77777777" w:rsidR="00674C3D" w:rsidRPr="00674C3D" w:rsidRDefault="00674C3D" w:rsidP="00674C3D">
      <w:pPr>
        <w:pStyle w:val="a7"/>
        <w:shd w:val="clear" w:color="auto" w:fill="FFFFFF"/>
        <w:spacing w:before="0" w:beforeAutospacing="0" w:after="390" w:afterAutospacing="0" w:line="480" w:lineRule="atLeast"/>
        <w:ind w:firstLine="480"/>
        <w:rPr>
          <w:rFonts w:hint="eastAsia"/>
        </w:rPr>
      </w:pPr>
      <w:r w:rsidRPr="00674C3D">
        <w:rPr>
          <w:rFonts w:hint="eastAsia"/>
        </w:rPr>
        <w:t>艳丽奇特之花自古就是文人墨客津津乐道的对象，而石蒜因独特的生活习性，更是被文人们赋予了诸多比喻象征意义。例如，在唐代，金灯花有“俗恶之花”之称，笔记小说集《酉阳杂俎·卷十九》有言，“金灯一曰九形，花叶不相见，俗恶人家种之，一名无义草”。而南朝著名文学家</w:t>
      </w:r>
      <w:proofErr w:type="gramStart"/>
      <w:r w:rsidRPr="00674C3D">
        <w:rPr>
          <w:rFonts w:hint="eastAsia"/>
        </w:rPr>
        <w:t>江淹则在</w:t>
      </w:r>
      <w:proofErr w:type="gramEnd"/>
      <w:r w:rsidRPr="00674C3D">
        <w:rPr>
          <w:rFonts w:hint="eastAsia"/>
        </w:rPr>
        <w:t>《金灯草赋》描述为“出万枝而更明，冠众</w:t>
      </w:r>
      <w:proofErr w:type="gramStart"/>
      <w:r w:rsidRPr="00674C3D">
        <w:rPr>
          <w:rFonts w:hint="eastAsia"/>
        </w:rPr>
        <w:t>葩</w:t>
      </w:r>
      <w:proofErr w:type="gramEnd"/>
      <w:r w:rsidRPr="00674C3D">
        <w:rPr>
          <w:rFonts w:hint="eastAsia"/>
        </w:rPr>
        <w:t>而</w:t>
      </w:r>
      <w:proofErr w:type="gramStart"/>
      <w:r w:rsidRPr="00674C3D">
        <w:rPr>
          <w:rFonts w:hint="eastAsia"/>
        </w:rPr>
        <w:t>不</w:t>
      </w:r>
      <w:proofErr w:type="gramEnd"/>
      <w:r w:rsidRPr="00674C3D">
        <w:rPr>
          <w:rFonts w:hint="eastAsia"/>
        </w:rPr>
        <w:t>群”，字里行间都充满着对它的赞美。</w:t>
      </w:r>
    </w:p>
    <w:p w14:paraId="1C6591D0" w14:textId="77777777" w:rsidR="00674C3D" w:rsidRPr="00674C3D" w:rsidRDefault="00674C3D" w:rsidP="00674C3D">
      <w:pPr>
        <w:pStyle w:val="a7"/>
        <w:shd w:val="clear" w:color="auto" w:fill="FFFFFF"/>
        <w:spacing w:before="0" w:beforeAutospacing="0" w:after="390" w:afterAutospacing="0" w:line="480" w:lineRule="atLeast"/>
        <w:ind w:firstLine="480"/>
        <w:rPr>
          <w:rFonts w:hint="eastAsia"/>
        </w:rPr>
      </w:pPr>
      <w:r w:rsidRPr="00674C3D">
        <w:rPr>
          <w:rFonts w:hint="eastAsia"/>
        </w:rPr>
        <w:t>吴自牧在《梦粱录·诸色杂货》中记载：“四时有扑带朵花，春扑带朵桃花、四香、瑞香、木香等花。夏扑金灯花、茉莉、葵花、</w:t>
      </w:r>
      <w:proofErr w:type="gramStart"/>
      <w:r w:rsidRPr="00674C3D">
        <w:rPr>
          <w:rFonts w:hint="eastAsia"/>
        </w:rPr>
        <w:t>榴</w:t>
      </w:r>
      <w:proofErr w:type="gramEnd"/>
      <w:r w:rsidRPr="00674C3D">
        <w:rPr>
          <w:rFonts w:hint="eastAsia"/>
        </w:rPr>
        <w:t>花、栀子花。秋则扑茉莉、兰花、木樨、秋茶花。冬则扑木春花、梅花、瑞香、兰花、水仙花、腊梅花。更有罗帛、脱蜡、像生，四时小枝花朵，沿街市吟叫扑卖”。这段文字描述的是南宋街头（都城临安）花行的繁荣景象。在彼时那个太平盛世，“簪花”是流行的活动，上至帝王将相，下至平民百姓，无论男女老少，皆以簪花为美。因此，当时的花卉市场颇为发达，甚至能同肉市、米市、衣绢市并列“四大市”（《西湖老人繁胜录·诸行市》）。在当时的花市中，许多传统花卉都会以“小枝花”的形式</w:t>
      </w:r>
      <w:r w:rsidRPr="00674C3D">
        <w:rPr>
          <w:rFonts w:hint="eastAsia"/>
        </w:rPr>
        <w:lastRenderedPageBreak/>
        <w:t>进行售卖，并多由花行小贩沿街吆喝叫卖，其中金灯花则是夏季限定的热门品类。然而，石蒜属的大多数种类花瓣质地轻薄且花蕊细长易断，不耐运输和脱水，花期也很短暂，在采后保鲜技术并不发达的宋代，实际并不特别适合用作“小枝花”。</w:t>
      </w:r>
    </w:p>
    <w:p w14:paraId="7F978FA2" w14:textId="77777777" w:rsidR="00674C3D" w:rsidRPr="00674C3D" w:rsidRDefault="00674C3D" w:rsidP="00674C3D">
      <w:pPr>
        <w:pStyle w:val="a7"/>
        <w:shd w:val="clear" w:color="auto" w:fill="FFFFFF"/>
        <w:spacing w:before="0" w:beforeAutospacing="0" w:after="390" w:afterAutospacing="0" w:line="480" w:lineRule="atLeast"/>
        <w:ind w:firstLine="480"/>
        <w:rPr>
          <w:rFonts w:hint="eastAsia"/>
        </w:rPr>
      </w:pPr>
      <w:r w:rsidRPr="00674C3D">
        <w:rPr>
          <w:rFonts w:hint="eastAsia"/>
        </w:rPr>
        <w:t>时至今日，国内的花卉市场逐渐开始出现了各种各样的外来“石蒜”，常见的如原产于南非</w:t>
      </w:r>
      <w:proofErr w:type="gramStart"/>
      <w:r w:rsidRPr="00674C3D">
        <w:rPr>
          <w:rFonts w:hint="eastAsia"/>
        </w:rPr>
        <w:t>的尼润石蒜</w:t>
      </w:r>
      <w:proofErr w:type="gramEnd"/>
      <w:r w:rsidRPr="00674C3D">
        <w:rPr>
          <w:rFonts w:hint="eastAsia"/>
        </w:rPr>
        <w:t>属（Nerine，有趣的是，该属名来源于希腊神话中50位海仙女的统称“Nereid”）。它们不仅开花时有叶，而且花瓣厚实，花期非常持久，花瓣表面在阳光下甚至能呈现出如珠宝般的璀璨光泽，因而也有“钻石百合”的别称。此外，</w:t>
      </w:r>
      <w:proofErr w:type="gramStart"/>
      <w:r w:rsidRPr="00674C3D">
        <w:rPr>
          <w:rFonts w:hint="eastAsia"/>
        </w:rPr>
        <w:t>尼润石蒜</w:t>
      </w:r>
      <w:proofErr w:type="gramEnd"/>
      <w:r w:rsidRPr="00674C3D">
        <w:rPr>
          <w:rFonts w:hint="eastAsia"/>
        </w:rPr>
        <w:t>的花径也相比石蒜而言更大一圈，在鲜切花市场上深受花艺师的喜爱。而在2021年切尔西花展中惊艳全场的“Amarine”（</w:t>
      </w:r>
      <w:proofErr w:type="gramStart"/>
      <w:r w:rsidRPr="00674C3D">
        <w:rPr>
          <w:rFonts w:hint="eastAsia"/>
        </w:rPr>
        <w:t>由尼润石蒜</w:t>
      </w:r>
      <w:proofErr w:type="gramEnd"/>
      <w:r w:rsidRPr="00674C3D">
        <w:rPr>
          <w:rFonts w:hint="eastAsia"/>
        </w:rPr>
        <w:t>属与孤挺花Amaryllis belladonna跨属杂交而得）更是以大花、丰花的特点令人赞不绝口。</w:t>
      </w:r>
    </w:p>
    <w:p w14:paraId="746E2718" w14:textId="77777777" w:rsidR="00674C3D" w:rsidRPr="00674C3D" w:rsidRDefault="00674C3D" w:rsidP="00674C3D">
      <w:pPr>
        <w:pStyle w:val="a7"/>
        <w:shd w:val="clear" w:color="auto" w:fill="FFFFFF"/>
        <w:spacing w:before="0" w:beforeAutospacing="0" w:after="390" w:afterAutospacing="0" w:line="480" w:lineRule="atLeast"/>
        <w:ind w:firstLine="480"/>
        <w:rPr>
          <w:rFonts w:hint="eastAsia"/>
        </w:rPr>
      </w:pPr>
      <w:r w:rsidRPr="00674C3D">
        <w:rPr>
          <w:rFonts w:hint="eastAsia"/>
        </w:rPr>
        <w:t>石蒜虽美，但莫要随意折枝。如果皮肤接触其花杆流出的汁液会让一些过敏体质的人产生过敏反应，所以在观赏时需尽量避免触碰和误食。华南植物园内石蒜属植物有石蒜和忽地笑两种，前者在8-9月盛开，若是错过，可在9-10月观赏花期较迟的忽地笑。</w:t>
      </w:r>
      <w:r w:rsidRPr="00674C3D">
        <w:rPr>
          <w:rFonts w:hint="eastAsia"/>
        </w:rPr>
        <w:t> </w:t>
      </w:r>
    </w:p>
    <w:p w14:paraId="40DEBDA1" w14:textId="34C3886A" w:rsidR="00674C3D" w:rsidRPr="00674C3D" w:rsidRDefault="00674C3D" w:rsidP="00674C3D">
      <w:pPr>
        <w:pStyle w:val="a7"/>
        <w:shd w:val="clear" w:color="auto" w:fill="FFFFFF"/>
        <w:spacing w:before="0" w:beforeAutospacing="0" w:after="390" w:afterAutospacing="0" w:line="480" w:lineRule="atLeast"/>
        <w:ind w:firstLine="480"/>
        <w:jc w:val="center"/>
        <w:rPr>
          <w:rFonts w:hint="eastAsia"/>
        </w:rPr>
      </w:pPr>
      <w:r w:rsidRPr="00674C3D">
        <w:rPr>
          <w:noProof/>
        </w:rPr>
        <w:drawing>
          <wp:inline distT="0" distB="0" distL="0" distR="0" wp14:anchorId="4988F5C4" wp14:editId="2C5ADC56">
            <wp:extent cx="5712460" cy="4273550"/>
            <wp:effectExtent l="0" t="0" r="2540" b="0"/>
            <wp:docPr id="109143864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2460" cy="4273550"/>
                    </a:xfrm>
                    <a:prstGeom prst="rect">
                      <a:avLst/>
                    </a:prstGeom>
                    <a:noFill/>
                    <a:ln>
                      <a:noFill/>
                    </a:ln>
                  </pic:spPr>
                </pic:pic>
              </a:graphicData>
            </a:graphic>
          </wp:inline>
        </w:drawing>
      </w:r>
    </w:p>
    <w:p w14:paraId="3C1D9158" w14:textId="77777777" w:rsidR="00674C3D" w:rsidRPr="00674C3D" w:rsidRDefault="00674C3D" w:rsidP="00674C3D">
      <w:pPr>
        <w:pStyle w:val="a7"/>
        <w:shd w:val="clear" w:color="auto" w:fill="FFFFFF"/>
        <w:spacing w:before="0" w:beforeAutospacing="0" w:after="0" w:afterAutospacing="0" w:line="480" w:lineRule="atLeast"/>
        <w:ind w:firstLine="480"/>
        <w:jc w:val="center"/>
        <w:rPr>
          <w:rFonts w:hint="eastAsia"/>
        </w:rPr>
      </w:pPr>
      <w:r w:rsidRPr="00674C3D">
        <w:rPr>
          <w:rFonts w:hint="eastAsia"/>
          <w:bdr w:val="none" w:sz="0" w:space="0" w:color="auto" w:frame="1"/>
        </w:rPr>
        <w:lastRenderedPageBreak/>
        <w:t>露兜园内抢先盛开的两支石蒜花（</w:t>
      </w:r>
      <w:proofErr w:type="gramStart"/>
      <w:r w:rsidRPr="00674C3D">
        <w:rPr>
          <w:rFonts w:hint="eastAsia"/>
          <w:bdr w:val="none" w:sz="0" w:space="0" w:color="auto" w:frame="1"/>
        </w:rPr>
        <w:t>徐一大</w:t>
      </w:r>
      <w:proofErr w:type="gramEnd"/>
      <w:r w:rsidRPr="00674C3D">
        <w:rPr>
          <w:rFonts w:hint="eastAsia"/>
          <w:bdr w:val="none" w:sz="0" w:space="0" w:color="auto" w:frame="1"/>
        </w:rPr>
        <w:t>摄）</w:t>
      </w:r>
    </w:p>
    <w:p w14:paraId="555DBE3A" w14:textId="49FB8EE5" w:rsidR="00674C3D" w:rsidRPr="00674C3D" w:rsidRDefault="00674C3D" w:rsidP="00674C3D">
      <w:pPr>
        <w:pStyle w:val="a7"/>
        <w:shd w:val="clear" w:color="auto" w:fill="FFFFFF"/>
        <w:spacing w:before="0" w:beforeAutospacing="0" w:after="390" w:afterAutospacing="0" w:line="480" w:lineRule="atLeast"/>
        <w:ind w:firstLine="480"/>
        <w:jc w:val="center"/>
        <w:rPr>
          <w:rFonts w:hint="eastAsia"/>
        </w:rPr>
      </w:pPr>
      <w:r w:rsidRPr="00674C3D">
        <w:rPr>
          <w:noProof/>
        </w:rPr>
        <w:drawing>
          <wp:inline distT="0" distB="0" distL="0" distR="0" wp14:anchorId="26492AE9" wp14:editId="4F31F11C">
            <wp:extent cx="5712460" cy="3811270"/>
            <wp:effectExtent l="0" t="0" r="2540" b="0"/>
            <wp:docPr id="8882735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2460" cy="3811270"/>
                    </a:xfrm>
                    <a:prstGeom prst="rect">
                      <a:avLst/>
                    </a:prstGeom>
                    <a:noFill/>
                    <a:ln>
                      <a:noFill/>
                    </a:ln>
                  </pic:spPr>
                </pic:pic>
              </a:graphicData>
            </a:graphic>
          </wp:inline>
        </w:drawing>
      </w:r>
    </w:p>
    <w:p w14:paraId="08578812" w14:textId="77777777" w:rsidR="00674C3D" w:rsidRPr="00674C3D" w:rsidRDefault="00674C3D" w:rsidP="00674C3D">
      <w:pPr>
        <w:pStyle w:val="a7"/>
        <w:shd w:val="clear" w:color="auto" w:fill="FFFFFF"/>
        <w:spacing w:before="0" w:beforeAutospacing="0" w:after="0" w:afterAutospacing="0" w:line="480" w:lineRule="atLeast"/>
        <w:ind w:firstLine="480"/>
        <w:jc w:val="center"/>
        <w:rPr>
          <w:rFonts w:hint="eastAsia"/>
        </w:rPr>
      </w:pPr>
      <w:r w:rsidRPr="00674C3D">
        <w:rPr>
          <w:rFonts w:hint="eastAsia"/>
          <w:bdr w:val="none" w:sz="0" w:space="0" w:color="auto" w:frame="1"/>
        </w:rPr>
        <w:t>石蒜呈辐射状排列的花朵（</w:t>
      </w:r>
      <w:proofErr w:type="gramStart"/>
      <w:r w:rsidRPr="00674C3D">
        <w:rPr>
          <w:rFonts w:hint="eastAsia"/>
          <w:bdr w:val="none" w:sz="0" w:space="0" w:color="auto" w:frame="1"/>
        </w:rPr>
        <w:t>徐一大</w:t>
      </w:r>
      <w:proofErr w:type="gramEnd"/>
      <w:r w:rsidRPr="00674C3D">
        <w:rPr>
          <w:rFonts w:hint="eastAsia"/>
          <w:bdr w:val="none" w:sz="0" w:space="0" w:color="auto" w:frame="1"/>
        </w:rPr>
        <w:t>摄）</w:t>
      </w:r>
    </w:p>
    <w:p w14:paraId="210BDB94" w14:textId="76F9B117" w:rsidR="00674C3D" w:rsidRPr="00674C3D" w:rsidRDefault="00674C3D" w:rsidP="00674C3D">
      <w:pPr>
        <w:pStyle w:val="a7"/>
        <w:shd w:val="clear" w:color="auto" w:fill="FFFFFF"/>
        <w:spacing w:before="0" w:beforeAutospacing="0" w:after="390" w:afterAutospacing="0" w:line="480" w:lineRule="atLeast"/>
        <w:ind w:firstLine="480"/>
        <w:jc w:val="center"/>
        <w:rPr>
          <w:rFonts w:hint="eastAsia"/>
        </w:rPr>
      </w:pPr>
      <w:r w:rsidRPr="00674C3D">
        <w:rPr>
          <w:noProof/>
        </w:rPr>
        <w:drawing>
          <wp:inline distT="0" distB="0" distL="0" distR="0" wp14:anchorId="5FFFE3CA" wp14:editId="1965F1CB">
            <wp:extent cx="5712460" cy="3811270"/>
            <wp:effectExtent l="0" t="0" r="2540" b="0"/>
            <wp:docPr id="37084575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2460" cy="3811270"/>
                    </a:xfrm>
                    <a:prstGeom prst="rect">
                      <a:avLst/>
                    </a:prstGeom>
                    <a:noFill/>
                    <a:ln>
                      <a:noFill/>
                    </a:ln>
                  </pic:spPr>
                </pic:pic>
              </a:graphicData>
            </a:graphic>
          </wp:inline>
        </w:drawing>
      </w:r>
    </w:p>
    <w:p w14:paraId="5EF389B7" w14:textId="77777777" w:rsidR="00674C3D" w:rsidRPr="00674C3D" w:rsidRDefault="00674C3D" w:rsidP="00674C3D">
      <w:pPr>
        <w:pStyle w:val="a7"/>
        <w:shd w:val="clear" w:color="auto" w:fill="FFFFFF"/>
        <w:spacing w:before="0" w:beforeAutospacing="0" w:after="0" w:afterAutospacing="0" w:line="480" w:lineRule="atLeast"/>
        <w:rPr>
          <w:rFonts w:hint="eastAsia"/>
        </w:rPr>
      </w:pPr>
      <w:r w:rsidRPr="00674C3D">
        <w:rPr>
          <w:rFonts w:hint="eastAsia"/>
        </w:rPr>
        <w:lastRenderedPageBreak/>
        <w:t> </w:t>
      </w:r>
      <w:r w:rsidRPr="00674C3D">
        <w:rPr>
          <w:rFonts w:hint="eastAsia"/>
        </w:rPr>
        <w:t> </w:t>
      </w:r>
      <w:r w:rsidRPr="00674C3D">
        <w:rPr>
          <w:rFonts w:hint="eastAsia"/>
        </w:rPr>
        <w:t> </w:t>
      </w:r>
      <w:r w:rsidRPr="00674C3D">
        <w:rPr>
          <w:rFonts w:hint="eastAsia"/>
        </w:rPr>
        <w:t> </w:t>
      </w:r>
      <w:r w:rsidRPr="00674C3D">
        <w:rPr>
          <w:rFonts w:hint="eastAsia"/>
        </w:rPr>
        <w:t>石蒜属内一些拥有不同花色的物种（</w:t>
      </w:r>
      <w:proofErr w:type="gramStart"/>
      <w:r w:rsidRPr="00674C3D">
        <w:rPr>
          <w:rFonts w:hint="eastAsia"/>
        </w:rPr>
        <w:t>徐一大</w:t>
      </w:r>
      <w:proofErr w:type="gramEnd"/>
      <w:r w:rsidRPr="00674C3D">
        <w:rPr>
          <w:rFonts w:hint="eastAsia"/>
        </w:rPr>
        <w:t>摄）</w:t>
      </w:r>
      <w:r w:rsidRPr="00674C3D">
        <w:rPr>
          <w:rFonts w:hint="eastAsia"/>
          <w:bdr w:val="none" w:sz="0" w:space="0" w:color="auto" w:frame="1"/>
        </w:rPr>
        <w:t>（A：长筒石蒜</w:t>
      </w:r>
      <w:r w:rsidRPr="00674C3D">
        <w:rPr>
          <w:rStyle w:val="a9"/>
          <w:rFonts w:hint="eastAsia"/>
          <w:bdr w:val="none" w:sz="0" w:space="0" w:color="auto" w:frame="1"/>
        </w:rPr>
        <w:t xml:space="preserve">L. </w:t>
      </w:r>
      <w:proofErr w:type="spellStart"/>
      <w:r w:rsidRPr="00674C3D">
        <w:rPr>
          <w:rStyle w:val="a9"/>
          <w:rFonts w:hint="eastAsia"/>
          <w:bdr w:val="none" w:sz="0" w:space="0" w:color="auto" w:frame="1"/>
        </w:rPr>
        <w:t>longituba</w:t>
      </w:r>
      <w:proofErr w:type="spellEnd"/>
      <w:r w:rsidRPr="00674C3D">
        <w:rPr>
          <w:rFonts w:hint="eastAsia"/>
          <w:bdr w:val="none" w:sz="0" w:space="0" w:color="auto" w:frame="1"/>
        </w:rPr>
        <w:t>；B：短</w:t>
      </w:r>
      <w:proofErr w:type="gramStart"/>
      <w:r w:rsidRPr="00674C3D">
        <w:rPr>
          <w:rFonts w:hint="eastAsia"/>
          <w:bdr w:val="none" w:sz="0" w:space="0" w:color="auto" w:frame="1"/>
        </w:rPr>
        <w:t>蕊</w:t>
      </w:r>
      <w:proofErr w:type="gramEnd"/>
      <w:r w:rsidRPr="00674C3D">
        <w:rPr>
          <w:rFonts w:hint="eastAsia"/>
          <w:bdr w:val="none" w:sz="0" w:space="0" w:color="auto" w:frame="1"/>
        </w:rPr>
        <w:t>石蒜</w:t>
      </w:r>
      <w:r w:rsidRPr="00674C3D">
        <w:rPr>
          <w:rStyle w:val="a9"/>
          <w:rFonts w:hint="eastAsia"/>
          <w:bdr w:val="none" w:sz="0" w:space="0" w:color="auto" w:frame="1"/>
        </w:rPr>
        <w:t xml:space="preserve">L. </w:t>
      </w:r>
      <w:proofErr w:type="spellStart"/>
      <w:r w:rsidRPr="00674C3D">
        <w:rPr>
          <w:rStyle w:val="a9"/>
          <w:rFonts w:hint="eastAsia"/>
          <w:bdr w:val="none" w:sz="0" w:space="0" w:color="auto" w:frame="1"/>
        </w:rPr>
        <w:t>caldwellii</w:t>
      </w:r>
      <w:proofErr w:type="spellEnd"/>
      <w:r w:rsidRPr="00674C3D">
        <w:rPr>
          <w:rFonts w:hint="eastAsia"/>
          <w:bdr w:val="none" w:sz="0" w:space="0" w:color="auto" w:frame="1"/>
        </w:rPr>
        <w:t>；C：忽地笑</w:t>
      </w:r>
      <w:r w:rsidRPr="00674C3D">
        <w:rPr>
          <w:rStyle w:val="a9"/>
          <w:rFonts w:hint="eastAsia"/>
          <w:bdr w:val="none" w:sz="0" w:space="0" w:color="auto" w:frame="1"/>
        </w:rPr>
        <w:t xml:space="preserve">L. </w:t>
      </w:r>
      <w:proofErr w:type="spellStart"/>
      <w:r w:rsidRPr="00674C3D">
        <w:rPr>
          <w:rStyle w:val="a9"/>
          <w:rFonts w:hint="eastAsia"/>
          <w:bdr w:val="none" w:sz="0" w:space="0" w:color="auto" w:frame="1"/>
        </w:rPr>
        <w:t>aurea</w:t>
      </w:r>
      <w:proofErr w:type="spellEnd"/>
      <w:r w:rsidRPr="00674C3D">
        <w:rPr>
          <w:rFonts w:hint="eastAsia"/>
          <w:bdr w:val="none" w:sz="0" w:space="0" w:color="auto" w:frame="1"/>
        </w:rPr>
        <w:t>；D：海滨石蒜</w:t>
      </w:r>
      <w:r w:rsidRPr="00674C3D">
        <w:rPr>
          <w:rStyle w:val="a9"/>
          <w:rFonts w:hint="eastAsia"/>
          <w:bdr w:val="none" w:sz="0" w:space="0" w:color="auto" w:frame="1"/>
        </w:rPr>
        <w:t xml:space="preserve">L. </w:t>
      </w:r>
      <w:proofErr w:type="spellStart"/>
      <w:r w:rsidRPr="00674C3D">
        <w:rPr>
          <w:rStyle w:val="a9"/>
          <w:rFonts w:hint="eastAsia"/>
          <w:bdr w:val="none" w:sz="0" w:space="0" w:color="auto" w:frame="1"/>
        </w:rPr>
        <w:t>insularis</w:t>
      </w:r>
      <w:proofErr w:type="spellEnd"/>
      <w:r w:rsidRPr="00674C3D">
        <w:rPr>
          <w:rFonts w:hint="eastAsia"/>
          <w:bdr w:val="none" w:sz="0" w:space="0" w:color="auto" w:frame="1"/>
        </w:rPr>
        <w:t>）</w:t>
      </w:r>
    </w:p>
    <w:p w14:paraId="3FF7203A" w14:textId="38CFFC2A" w:rsidR="00674C3D" w:rsidRPr="00674C3D" w:rsidRDefault="00674C3D" w:rsidP="00674C3D">
      <w:pPr>
        <w:pStyle w:val="a7"/>
        <w:shd w:val="clear" w:color="auto" w:fill="FFFFFF"/>
        <w:spacing w:before="0" w:beforeAutospacing="0" w:after="390" w:afterAutospacing="0" w:line="480" w:lineRule="atLeast"/>
        <w:ind w:firstLine="480"/>
        <w:jc w:val="center"/>
        <w:rPr>
          <w:rFonts w:hint="eastAsia"/>
        </w:rPr>
      </w:pPr>
      <w:r w:rsidRPr="00674C3D">
        <w:rPr>
          <w:noProof/>
        </w:rPr>
        <w:drawing>
          <wp:inline distT="0" distB="0" distL="0" distR="0" wp14:anchorId="76D2B098" wp14:editId="2384CD98">
            <wp:extent cx="5712460" cy="3811270"/>
            <wp:effectExtent l="0" t="0" r="2540" b="0"/>
            <wp:docPr id="153905815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2460" cy="3811270"/>
                    </a:xfrm>
                    <a:prstGeom prst="rect">
                      <a:avLst/>
                    </a:prstGeom>
                    <a:noFill/>
                    <a:ln>
                      <a:noFill/>
                    </a:ln>
                  </pic:spPr>
                </pic:pic>
              </a:graphicData>
            </a:graphic>
          </wp:inline>
        </w:drawing>
      </w:r>
    </w:p>
    <w:p w14:paraId="069C1662" w14:textId="77777777" w:rsidR="00674C3D" w:rsidRPr="00674C3D" w:rsidRDefault="00674C3D" w:rsidP="00674C3D">
      <w:pPr>
        <w:pStyle w:val="a7"/>
        <w:shd w:val="clear" w:color="auto" w:fill="FFFFFF"/>
        <w:spacing w:before="0" w:beforeAutospacing="0" w:after="0" w:afterAutospacing="0" w:line="480" w:lineRule="atLeast"/>
        <w:ind w:firstLine="480"/>
        <w:jc w:val="center"/>
        <w:rPr>
          <w:rFonts w:hint="eastAsia"/>
        </w:rPr>
      </w:pPr>
      <w:r w:rsidRPr="00674C3D">
        <w:rPr>
          <w:rFonts w:hint="eastAsia"/>
          <w:bdr w:val="none" w:sz="0" w:space="0" w:color="auto" w:frame="1"/>
        </w:rPr>
        <w:t>石蒜不起眼的叶片（</w:t>
      </w:r>
      <w:proofErr w:type="gramStart"/>
      <w:r w:rsidRPr="00674C3D">
        <w:rPr>
          <w:rFonts w:hint="eastAsia"/>
          <w:bdr w:val="none" w:sz="0" w:space="0" w:color="auto" w:frame="1"/>
        </w:rPr>
        <w:t>徐一大</w:t>
      </w:r>
      <w:proofErr w:type="gramEnd"/>
      <w:r w:rsidRPr="00674C3D">
        <w:rPr>
          <w:rFonts w:hint="eastAsia"/>
          <w:bdr w:val="none" w:sz="0" w:space="0" w:color="auto" w:frame="1"/>
        </w:rPr>
        <w:t>摄）</w:t>
      </w:r>
    </w:p>
    <w:p w14:paraId="2D1361C1" w14:textId="7F876AF5" w:rsidR="00674C3D" w:rsidRPr="00674C3D" w:rsidRDefault="00674C3D" w:rsidP="00674C3D">
      <w:pPr>
        <w:pStyle w:val="a7"/>
        <w:shd w:val="clear" w:color="auto" w:fill="FFFFFF"/>
        <w:spacing w:before="0" w:beforeAutospacing="0" w:after="390" w:afterAutospacing="0" w:line="480" w:lineRule="atLeast"/>
        <w:ind w:firstLine="480"/>
        <w:jc w:val="center"/>
        <w:rPr>
          <w:rFonts w:hint="eastAsia"/>
        </w:rPr>
      </w:pPr>
      <w:r w:rsidRPr="00674C3D">
        <w:rPr>
          <w:noProof/>
        </w:rPr>
        <w:drawing>
          <wp:inline distT="0" distB="0" distL="0" distR="0" wp14:anchorId="0BCDACDC" wp14:editId="7B0B6750">
            <wp:extent cx="5712460" cy="3811270"/>
            <wp:effectExtent l="0" t="0" r="2540" b="0"/>
            <wp:docPr id="10109672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2460" cy="3811270"/>
                    </a:xfrm>
                    <a:prstGeom prst="rect">
                      <a:avLst/>
                    </a:prstGeom>
                    <a:noFill/>
                    <a:ln>
                      <a:noFill/>
                    </a:ln>
                  </pic:spPr>
                </pic:pic>
              </a:graphicData>
            </a:graphic>
          </wp:inline>
        </w:drawing>
      </w:r>
    </w:p>
    <w:p w14:paraId="5B99ECC6" w14:textId="77777777" w:rsidR="00674C3D" w:rsidRPr="00674C3D" w:rsidRDefault="00674C3D" w:rsidP="00674C3D">
      <w:pPr>
        <w:pStyle w:val="a7"/>
        <w:shd w:val="clear" w:color="auto" w:fill="FFFFFF"/>
        <w:spacing w:before="0" w:beforeAutospacing="0" w:after="0" w:afterAutospacing="0" w:line="480" w:lineRule="atLeast"/>
        <w:ind w:firstLine="480"/>
        <w:jc w:val="center"/>
        <w:rPr>
          <w:rFonts w:hint="eastAsia"/>
        </w:rPr>
      </w:pPr>
      <w:r w:rsidRPr="00674C3D">
        <w:rPr>
          <w:rFonts w:hint="eastAsia"/>
          <w:bdr w:val="none" w:sz="0" w:space="0" w:color="auto" w:frame="1"/>
        </w:rPr>
        <w:lastRenderedPageBreak/>
        <w:t>原生境里石缝中生长的石蒜（</w:t>
      </w:r>
      <w:proofErr w:type="gramStart"/>
      <w:r w:rsidRPr="00674C3D">
        <w:rPr>
          <w:rFonts w:hint="eastAsia"/>
          <w:bdr w:val="none" w:sz="0" w:space="0" w:color="auto" w:frame="1"/>
        </w:rPr>
        <w:t>徐一大</w:t>
      </w:r>
      <w:proofErr w:type="gramEnd"/>
      <w:r w:rsidRPr="00674C3D">
        <w:rPr>
          <w:rFonts w:hint="eastAsia"/>
          <w:bdr w:val="none" w:sz="0" w:space="0" w:color="auto" w:frame="1"/>
        </w:rPr>
        <w:t>摄）</w:t>
      </w:r>
    </w:p>
    <w:p w14:paraId="3B1D4298" w14:textId="5E9FA2C9" w:rsidR="00674C3D" w:rsidRPr="00674C3D" w:rsidRDefault="00674C3D" w:rsidP="00674C3D">
      <w:pPr>
        <w:pStyle w:val="a7"/>
        <w:shd w:val="clear" w:color="auto" w:fill="FFFFFF"/>
        <w:spacing w:before="0" w:beforeAutospacing="0" w:after="390" w:afterAutospacing="0" w:line="480" w:lineRule="atLeast"/>
        <w:ind w:firstLine="480"/>
        <w:jc w:val="center"/>
        <w:rPr>
          <w:rFonts w:hint="eastAsia"/>
        </w:rPr>
      </w:pPr>
      <w:r w:rsidRPr="00674C3D">
        <w:rPr>
          <w:noProof/>
        </w:rPr>
        <w:drawing>
          <wp:inline distT="0" distB="0" distL="0" distR="0" wp14:anchorId="6C6D2E4A" wp14:editId="6CDFBE97">
            <wp:extent cx="5712460" cy="3811270"/>
            <wp:effectExtent l="0" t="0" r="2540" b="0"/>
            <wp:docPr id="9375727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2460" cy="3811270"/>
                    </a:xfrm>
                    <a:prstGeom prst="rect">
                      <a:avLst/>
                    </a:prstGeom>
                    <a:noFill/>
                    <a:ln>
                      <a:noFill/>
                    </a:ln>
                  </pic:spPr>
                </pic:pic>
              </a:graphicData>
            </a:graphic>
          </wp:inline>
        </w:drawing>
      </w:r>
    </w:p>
    <w:p w14:paraId="6C9092D0" w14:textId="77777777" w:rsidR="00674C3D" w:rsidRPr="00674C3D" w:rsidRDefault="00674C3D" w:rsidP="00674C3D">
      <w:pPr>
        <w:pStyle w:val="a7"/>
        <w:shd w:val="clear" w:color="auto" w:fill="FFFFFF"/>
        <w:spacing w:before="0" w:beforeAutospacing="0" w:after="390" w:afterAutospacing="0" w:line="480" w:lineRule="atLeast"/>
        <w:jc w:val="center"/>
        <w:rPr>
          <w:rFonts w:hint="eastAsia"/>
        </w:rPr>
      </w:pPr>
      <w:r w:rsidRPr="00674C3D">
        <w:rPr>
          <w:rFonts w:hint="eastAsia"/>
        </w:rPr>
        <w:t>鲜切花市场中出售</w:t>
      </w:r>
      <w:proofErr w:type="gramStart"/>
      <w:r w:rsidRPr="00674C3D">
        <w:rPr>
          <w:rFonts w:hint="eastAsia"/>
        </w:rPr>
        <w:t>的尼润石蒜</w:t>
      </w:r>
      <w:proofErr w:type="gramEnd"/>
      <w:r w:rsidRPr="00674C3D">
        <w:rPr>
          <w:rFonts w:hint="eastAsia"/>
        </w:rPr>
        <w:t>（</w:t>
      </w:r>
      <w:proofErr w:type="gramStart"/>
      <w:r w:rsidRPr="00674C3D">
        <w:rPr>
          <w:rFonts w:hint="eastAsia"/>
        </w:rPr>
        <w:t>徐一大</w:t>
      </w:r>
      <w:proofErr w:type="gramEnd"/>
      <w:r w:rsidRPr="00674C3D">
        <w:rPr>
          <w:rFonts w:hint="eastAsia"/>
        </w:rPr>
        <w:t>摄）</w:t>
      </w:r>
    </w:p>
    <w:p w14:paraId="015D2E5A" w14:textId="0B527853" w:rsidR="00674C3D" w:rsidRPr="00674C3D" w:rsidRDefault="00674C3D" w:rsidP="00674C3D">
      <w:pPr>
        <w:pStyle w:val="a7"/>
        <w:shd w:val="clear" w:color="auto" w:fill="FFFFFF"/>
        <w:spacing w:before="0" w:beforeAutospacing="0" w:after="390" w:afterAutospacing="0" w:line="480" w:lineRule="atLeast"/>
        <w:ind w:firstLine="480"/>
        <w:jc w:val="center"/>
        <w:rPr>
          <w:rFonts w:hint="eastAsia"/>
        </w:rPr>
      </w:pPr>
      <w:r w:rsidRPr="00674C3D">
        <w:rPr>
          <w:noProof/>
        </w:rPr>
        <w:drawing>
          <wp:inline distT="0" distB="0" distL="0" distR="0" wp14:anchorId="3395B9D4" wp14:editId="3A2A7EE2">
            <wp:extent cx="5712460" cy="3811270"/>
            <wp:effectExtent l="0" t="0" r="2540" b="0"/>
            <wp:docPr id="1147409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2460" cy="3811270"/>
                    </a:xfrm>
                    <a:prstGeom prst="rect">
                      <a:avLst/>
                    </a:prstGeom>
                    <a:noFill/>
                    <a:ln>
                      <a:noFill/>
                    </a:ln>
                  </pic:spPr>
                </pic:pic>
              </a:graphicData>
            </a:graphic>
          </wp:inline>
        </w:drawing>
      </w:r>
    </w:p>
    <w:p w14:paraId="6EC7DEAD" w14:textId="77777777" w:rsidR="00674C3D" w:rsidRPr="00674C3D" w:rsidRDefault="00674C3D" w:rsidP="00674C3D">
      <w:pPr>
        <w:pStyle w:val="a7"/>
        <w:shd w:val="clear" w:color="auto" w:fill="FFFFFF"/>
        <w:spacing w:before="0" w:beforeAutospacing="0" w:after="0" w:afterAutospacing="0" w:line="480" w:lineRule="atLeast"/>
        <w:ind w:firstLine="480"/>
        <w:jc w:val="center"/>
        <w:rPr>
          <w:rFonts w:hint="eastAsia"/>
        </w:rPr>
      </w:pPr>
      <w:r w:rsidRPr="00674C3D">
        <w:rPr>
          <w:rFonts w:hint="eastAsia"/>
          <w:bdr w:val="none" w:sz="0" w:space="0" w:color="auto" w:frame="1"/>
        </w:rPr>
        <w:lastRenderedPageBreak/>
        <w:t>杜鹃园内被折下的石蒜花（</w:t>
      </w:r>
      <w:proofErr w:type="gramStart"/>
      <w:r w:rsidRPr="00674C3D">
        <w:rPr>
          <w:rFonts w:hint="eastAsia"/>
          <w:bdr w:val="none" w:sz="0" w:space="0" w:color="auto" w:frame="1"/>
        </w:rPr>
        <w:t>徐一大</w:t>
      </w:r>
      <w:proofErr w:type="gramEnd"/>
      <w:r w:rsidRPr="00674C3D">
        <w:rPr>
          <w:rFonts w:hint="eastAsia"/>
          <w:bdr w:val="none" w:sz="0" w:space="0" w:color="auto" w:frame="1"/>
        </w:rPr>
        <w:t>摄）</w:t>
      </w:r>
    </w:p>
    <w:p w14:paraId="40970C83" w14:textId="6DFEAB2E" w:rsidR="00854E71" w:rsidRPr="00674C3D" w:rsidRDefault="00854E71" w:rsidP="00674C3D">
      <w:pPr>
        <w:rPr>
          <w:rFonts w:ascii="宋体" w:eastAsia="宋体" w:hAnsi="宋体"/>
        </w:rPr>
      </w:pPr>
    </w:p>
    <w:sectPr w:rsidR="00854E71" w:rsidRPr="00674C3D"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0507A" w14:textId="77777777" w:rsidR="00A47FDA" w:rsidRDefault="00A47FDA" w:rsidP="000C31AE">
      <w:r>
        <w:separator/>
      </w:r>
    </w:p>
  </w:endnote>
  <w:endnote w:type="continuationSeparator" w:id="0">
    <w:p w14:paraId="1898AC5B" w14:textId="77777777" w:rsidR="00A47FDA" w:rsidRDefault="00A47FDA"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1A14" w14:textId="77777777" w:rsidR="00A47FDA" w:rsidRDefault="00A47FDA" w:rsidP="000C31AE">
      <w:r>
        <w:separator/>
      </w:r>
    </w:p>
  </w:footnote>
  <w:footnote w:type="continuationSeparator" w:id="0">
    <w:p w14:paraId="3F7A41BA" w14:textId="77777777" w:rsidR="00A47FDA" w:rsidRDefault="00A47FDA"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2E0773"/>
    <w:rsid w:val="00674C3D"/>
    <w:rsid w:val="006D295E"/>
    <w:rsid w:val="007462AC"/>
    <w:rsid w:val="00854E71"/>
    <w:rsid w:val="00A47FDA"/>
    <w:rsid w:val="00C6755D"/>
    <w:rsid w:val="00DB4FAD"/>
    <w:rsid w:val="00E1052E"/>
    <w:rsid w:val="00F16DBA"/>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semiHidden/>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styleId="a9">
    <w:name w:val="Emphasis"/>
    <w:basedOn w:val="a0"/>
    <w:uiPriority w:val="20"/>
    <w:qFormat/>
    <w:rsid w:val="00674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95896308">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024671733">
      <w:bodyDiv w:val="1"/>
      <w:marLeft w:val="0"/>
      <w:marRight w:val="0"/>
      <w:marTop w:val="0"/>
      <w:marBottom w:val="0"/>
      <w:divBdr>
        <w:top w:val="none" w:sz="0" w:space="0" w:color="auto"/>
        <w:left w:val="none" w:sz="0" w:space="0" w:color="auto"/>
        <w:bottom w:val="none" w:sz="0" w:space="0" w:color="auto"/>
        <w:right w:val="none" w:sz="0" w:space="0" w:color="auto"/>
      </w:divBdr>
      <w:divsChild>
        <w:div w:id="1184441897">
          <w:marLeft w:val="0"/>
          <w:marRight w:val="0"/>
          <w:marTop w:val="0"/>
          <w:marBottom w:val="390"/>
          <w:divBdr>
            <w:top w:val="none" w:sz="0" w:space="0" w:color="auto"/>
            <w:left w:val="none" w:sz="0" w:space="0" w:color="auto"/>
            <w:bottom w:val="none" w:sz="0" w:space="0" w:color="auto"/>
            <w:right w:val="none" w:sz="0" w:space="0" w:color="auto"/>
          </w:divBdr>
          <w:divsChild>
            <w:div w:id="266546401">
              <w:marLeft w:val="0"/>
              <w:marRight w:val="0"/>
              <w:marTop w:val="0"/>
              <w:marBottom w:val="390"/>
              <w:divBdr>
                <w:top w:val="none" w:sz="0" w:space="0" w:color="auto"/>
                <w:left w:val="none" w:sz="0" w:space="0" w:color="auto"/>
                <w:bottom w:val="none" w:sz="0" w:space="0" w:color="auto"/>
                <w:right w:val="none" w:sz="0" w:space="0" w:color="auto"/>
              </w:divBdr>
            </w:div>
          </w:divsChild>
        </w:div>
        <w:div w:id="2067214126">
          <w:marLeft w:val="0"/>
          <w:marRight w:val="0"/>
          <w:marTop w:val="0"/>
          <w:marBottom w:val="390"/>
          <w:divBdr>
            <w:top w:val="none" w:sz="0" w:space="0" w:color="auto"/>
            <w:left w:val="none" w:sz="0" w:space="0" w:color="auto"/>
            <w:bottom w:val="none" w:sz="0" w:space="0" w:color="auto"/>
            <w:right w:val="none" w:sz="0" w:space="0" w:color="auto"/>
          </w:divBdr>
        </w:div>
        <w:div w:id="2059428724">
          <w:marLeft w:val="0"/>
          <w:marRight w:val="0"/>
          <w:marTop w:val="0"/>
          <w:marBottom w:val="390"/>
          <w:divBdr>
            <w:top w:val="none" w:sz="0" w:space="0" w:color="auto"/>
            <w:left w:val="none" w:sz="0" w:space="0" w:color="auto"/>
            <w:bottom w:val="none" w:sz="0" w:space="0" w:color="auto"/>
            <w:right w:val="none" w:sz="0" w:space="0" w:color="auto"/>
          </w:divBdr>
        </w:div>
      </w:divsChild>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7</cp:revision>
  <dcterms:created xsi:type="dcterms:W3CDTF">2023-09-08T02:36:00Z</dcterms:created>
  <dcterms:modified xsi:type="dcterms:W3CDTF">2023-09-22T02:58:00Z</dcterms:modified>
</cp:coreProperties>
</file>