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Theme="majorEastAsia" w:hAnsiTheme="majorEastAsia" w:eastAsiaTheme="majorEastAsia" w:cstheme="majorEastAsia"/>
          <w:i w:val="0"/>
          <w:iCs w:val="0"/>
          <w:caps w:val="0"/>
          <w:spacing w:val="8"/>
          <w:sz w:val="32"/>
          <w:szCs w:val="32"/>
          <w:shd w:val="clear" w:fill="FFFFFF"/>
        </w:rPr>
      </w:pPr>
      <w:bookmarkStart w:id="0" w:name="_GoBack"/>
      <w:r>
        <w:rPr>
          <w:rFonts w:hint="eastAsia" w:asciiTheme="majorEastAsia" w:hAnsiTheme="majorEastAsia" w:eastAsiaTheme="majorEastAsia" w:cstheme="majorEastAsia"/>
          <w:i w:val="0"/>
          <w:iCs w:val="0"/>
          <w:caps w:val="0"/>
          <w:spacing w:val="8"/>
          <w:sz w:val="32"/>
          <w:szCs w:val="32"/>
          <w:shd w:val="clear" w:fill="FFFFFF"/>
        </w:rPr>
        <w:t>（2022-2024）高考真题分类汇编：论述类文本阅读</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ascii="Microsoft YaHei UI" w:hAnsi="Microsoft YaHei UI" w:eastAsia="Microsoft YaHei UI" w:cs="Microsoft YaHei UI"/>
          <w:i w:val="0"/>
          <w:iCs w:val="0"/>
          <w:caps w:val="0"/>
          <w:spacing w:val="8"/>
          <w:sz w:val="25"/>
          <w:szCs w:val="25"/>
        </w:rPr>
      </w:pPr>
      <w:r>
        <w:rPr>
          <w:rStyle w:val="6"/>
          <w:rFonts w:hint="eastAsia" w:ascii="宋体" w:hAnsi="宋体" w:eastAsia="宋体" w:cs="宋体"/>
          <w:i w:val="0"/>
          <w:iCs w:val="0"/>
          <w:caps w:val="0"/>
          <w:spacing w:val="8"/>
          <w:sz w:val="44"/>
          <w:szCs w:val="44"/>
          <w:bdr w:val="none" w:color="auto" w:sz="0" w:space="0"/>
          <w:shd w:val="clear" w:fill="FFFFFF"/>
        </w:rPr>
        <w:t>论述类文本阅读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 </w:t>
      </w:r>
      <w:r>
        <w:rPr>
          <w:rFonts w:hint="eastAsia" w:ascii="Microsoft YaHei UI" w:hAnsi="Microsoft YaHei UI" w:eastAsia="Microsoft YaHei UI" w:cs="Microsoft YaHei UI"/>
          <w:i w:val="0"/>
          <w:iCs w:val="0"/>
          <w:caps w:val="0"/>
          <w:spacing w:val="7"/>
          <w:sz w:val="25"/>
          <w:szCs w:val="25"/>
          <w:bdr w:val="none" w:color="auto" w:sz="0" w:space="0"/>
          <w:shd w:val="clear" w:fill="FFFFFF"/>
        </w:rPr>
        <w:t>     </w:t>
      </w:r>
      <w:r>
        <w:rPr>
          <w:rFonts w:hint="eastAsia" w:ascii="宋体" w:hAnsi="宋体" w:eastAsia="宋体" w:cs="宋体"/>
          <w:i w:val="0"/>
          <w:iCs w:val="0"/>
          <w:caps w:val="0"/>
          <w:spacing w:val="7"/>
          <w:sz w:val="21"/>
          <w:szCs w:val="21"/>
          <w:bdr w:val="none" w:color="auto" w:sz="0" w:space="0"/>
          <w:shd w:val="clear" w:fill="FFFFFF"/>
        </w:rPr>
        <w:t>论述类文本又叫说理文(过去叫议论文)，它议论性强，观点鲜明。它是以论述、分析为主要表达方式，阐明事理、表明主张的文章，具有理论性强、逻辑性强、针对性强等“三强”特点。从内容.上分，它主要包括社会科学类(指政治、经济、哲学、历史、考古、文化、教育、语言、文艺、美学等内容)和杂感类(指作者对生活中的各种现象发表的议论、感叹等)文章。从论证，上分，它主要有立论文和驳论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在2015—2024年的高考真卷中，论述性文本的考查一直是重要的组成部分。通过对历年试题的梳理，比较分析，我们可以发现它明显具有的几个命题特点和规律，并据此可以有的放矢地对2025年高考的论述性文本进行备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宋体" w:hAnsi="宋体" w:eastAsia="宋体" w:cs="宋体"/>
          <w:i w:val="0"/>
          <w:iCs w:val="0"/>
          <w:caps w:val="0"/>
          <w:color w:val="FF0000"/>
          <w:spacing w:val="8"/>
          <w:sz w:val="21"/>
          <w:szCs w:val="21"/>
          <w:bdr w:val="none" w:color="auto" w:sz="0" w:space="0"/>
          <w:shd w:val="clear" w:fill="FFFFFF"/>
        </w:rPr>
        <w:t>一、整体命题特点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1.选材广泛性与时代性：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论述性文本的选材范围广泛，文体上,有学术论著、读后感、论文、科普等；题材上,涉及中国传统文化的转化和创新、美学的不同表现形式、社会生活现象、历史地理学、生物科普等。且紧密贴合时代脉搏，及时反映社会热点和发展趋势。比如2024年新课标Ⅰ卷，《论持久战》是军事政治著作。探讨了抗日战争时期，《论持久战》在提升军民信心和取得最终胜利中所发挥的积极作用，而且对现代化建设也仍然具有启发作用；再如2020年新课标Ⅱ卷，探讨历史美学的内容，显示了命题对多学科交叉领域的重视，比如2018年天津卷，围绕大数据时代下的个人信息保护展开论述，体现了命题对现代科技伦理的关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2.考查深度与广度：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论述性文本的考查不仅要求考生理解文本的表面意思，概括归纳能力，更要深入挖掘文本背后的深层含义，以及作者的观点和论证过程。同时，考查范围涵盖文本内容的理解、论证结构的分析、作者观点的评价等多个方面。例如，2024年新课标Ⅰ卷的第5问“ 习近平总书记曾以《论持久战》为例，指出要’善于从战略上看问题、想问题’，请根据材料谈谈《论持久战》对我们’看问题、想问题’有什么启示，属于联系了实际问题的观点迁移，考查了学生的综合思辨，实际运用能力；2019年新课标Ⅰ卷要求考生从人民英雄纪念碑的碑文中感受人民的主体地位，体现了命题对考生综合理解能力的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3.题型多样性与灵活性：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论述性文本的题型包括选择题、简答题、分析题等，形式多样，灵活多变。命题者通过不同题型的组合，全面考查考生的阅读理解能力、分析推理能力和表达阐述能力。形式上也有组合式非连续文本和独立成篇的连续文本两种形式。例如，2024年新课标Ⅰ卷和Ⅱ卷是围绕同一个主题的非连续性文本，2024年甲卷是连续性的单文本；2021年新课标Ⅱ卷结合网络行为的分析，设置了选择题和简答题，要求考生从不同角度评价网络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4.强调逻辑思维与批判性思维：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论述性文本的阅读和解答需要考生具备严密的逻辑思维和批判性思维。考生需要在理解文本的基础上，分析作者的论证思路和观点，提出自己的见解和评价。例如，2021年新课标Ⅱ卷要求考生对网络行为中心论点进行概括和评价，考查了考生的逻辑思维和批判性思维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5.注重跨学科融合与知识迁移：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论述性文本的选材和考查逐渐与其他学科融合，如历史、地理、政治和物理等。命题者通过设置跨学科的问题，考查考生跨学科知识的综合运用能力和知识迁移能力。如2024年新课标Ⅱ卷的月球探索，里面有很多诸如火箭三级分离、软着陆等物理知识；2017年新课标Ⅰ卷的气候正义问题结合了地理与历史背景，要求考生运用多学科知识进行分析和解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6.强调实践应用能力与综合素质：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论述性文本的考查不仅关注考生的理论知识掌握情况，更重视考生将所学知识运用到实际情境中的能力。命题者通过设置与现实紧密结合的问题，考查考生的实践应用能力和综合素质。如2024年新课标Ⅰ卷的第5问要求我们根据材料谈谈《论持久战》对我们“看问题、想问题”有什么启示，属于联系了实际问题的观点迁移；2023年新课标Ⅰ卷要求考生结合外国学术论文内容进行现实问题的迁移运用，体现了命题对考生实践应用能力的重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7、整体阅读字数和分值较为固定。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整体字数较为固定，固定在1500字—1900字左右。从题目分数的分布来看,客观题题量和主观题题量，及它们的分值也较为固定,题量一般是3道客观题+2道主观题，整体分值在17分—19分之间,客观题都是3分一题，主观题是4+4/4+6的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hint="eastAsia" w:ascii="宋体" w:hAnsi="宋体" w:eastAsia="宋体" w:cs="宋体"/>
          <w:i w:val="0"/>
          <w:iCs w:val="0"/>
          <w:caps w:val="0"/>
          <w:color w:val="FF0000"/>
          <w:spacing w:val="8"/>
          <w:sz w:val="21"/>
          <w:szCs w:val="21"/>
          <w:bdr w:val="none" w:color="auto" w:sz="0" w:space="0"/>
          <w:shd w:val="clear" w:fill="FFFFFF"/>
        </w:rPr>
        <w:t>二、变化规律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1.难度逐年有提升趋势：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随着高考改革的深入和考生综合素质的提高，论述性文本的命题难度逐年提升。命题者通过设置更加复杂的问题和更加深入的分析要求，考查考生的高层次思维能力和综合素质。比如2021年新课标Ⅱ卷主要围绕网络行为的分析和评价展开论述，要求考生概括网络行为的中心论点并进行分析评价。本题考查了考生的逻辑思维和批判性思维能力。通过本题，考生需要梳理文本中的论证思路和观点，提出自己的见解和评价，体现了高考对考生高层次思维能力的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2.跨学科融合更加紧密：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随着知识体系的不断完善和学科交叉趋势的加强，论述性文本的跨学科融合考查将更加紧密。命题者将更加注重考查考生跨学科知识的综合运用能力和知识迁移能力。比如，2024年新课标Ⅰ卷的《论持久战》涉及了军事政治学，2024年新课标Ⅱ卷的“探索月球”涉及了最新的前沿科技和物理学知识；2023年新课标Ⅰ卷涉及了生物学，2023年全国甲卷涉及了考古和历史学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3.批判性思维与创新精神逐渐成为重点：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在素质教育的大背景下，高考命题越来越注重考查考生的批判性思维和创新精神。命题者通过设置需要考生独立思考和创新解决的问题，鼓励考生提出自己的见解和解决方案。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4.信息处理能力逐渐成为必备技能：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在信息爆炸的时代背景下，信息处理能力成为考生必备的技能之一。命题者每年，几乎都通过设置需要考生从大量信息中提取有效信息并进行整合分析的问题，考查考生的信息处理能力和综合素质。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5.命题形式不断创新：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为了适应高考改革和考生能力的变化，命题形式不断创新。命题者通过引入新材料、新题型等方式，丰富命题形式和内容，以更好地考查考生的能力水平。基本上，每一两年的都会有新的题型出现，反押题。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6.越来越注重实践应用能力与社会责任感：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论述性文本的命题越来越注重考查考生的实践应用能力和社会责任感。命题者通过设置与现实紧密结合的问题，引导考生关注社会热点和实际问题，培养考生的社会责任感和实践能力。比如2024年新课标Ⅱ卷的“探索月球”，是热点时事。2019年新课标Ⅰ卷主要围绕人民英雄纪念碑的碑文展开论述，要求考生理解碑文背后的深层含义和人民的主体地位。本题考查了考生的文本理解能力、分析推理能力和表达阐述能力。通过本题，考生不仅能够理解文本内容，还能感受到人民在历史进程中的伟大作用和社会责任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 </w:t>
      </w:r>
      <w:r>
        <w:rPr>
          <w:rFonts w:hint="eastAsia" w:ascii="宋体" w:hAnsi="宋体" w:eastAsia="宋体" w:cs="宋体"/>
          <w:i w:val="0"/>
          <w:iCs w:val="0"/>
          <w:caps w:val="0"/>
          <w:color w:val="FF0000"/>
          <w:spacing w:val="7"/>
          <w:sz w:val="21"/>
          <w:szCs w:val="21"/>
          <w:bdr w:val="none" w:color="auto" w:sz="0" w:space="0"/>
          <w:shd w:val="clear" w:fill="FFFFFF"/>
        </w:rPr>
        <w:t>一、（2024·新高考Ⅰ卷）</w:t>
      </w:r>
      <w:r>
        <w:rPr>
          <w:rFonts w:hint="eastAsia" w:ascii="宋体" w:hAnsi="宋体" w:eastAsia="宋体" w:cs="宋体"/>
          <w:i w:val="0"/>
          <w:iCs w:val="0"/>
          <w:caps w:val="0"/>
          <w:spacing w:val="7"/>
          <w:sz w:val="21"/>
          <w:szCs w:val="21"/>
          <w:bdr w:val="none" w:color="auto" w:sz="0" w:space="0"/>
          <w:shd w:val="clear" w:fill="FFFFFF"/>
        </w:rPr>
        <w:t>阅读下面的文字，完成下面小题。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楷体" w:hAnsi="楷体" w:eastAsia="楷体" w:cs="楷体"/>
          <w:i w:val="0"/>
          <w:iCs w:val="0"/>
          <w:caps w:val="0"/>
          <w:spacing w:val="8"/>
          <w:sz w:val="21"/>
          <w:szCs w:val="21"/>
          <w:bdr w:val="none" w:color="auto" w:sz="0" w:space="0"/>
          <w:shd w:val="clear" w:fill="FFFFFF"/>
        </w:rPr>
        <w:t>材料一：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（四五）中国由劣势到平衡到优势，日本由优势到平衡到劣势，中国由防御到相持到反攻，日本由进攻到保守到退却——这就是中日战争的过程，中日战争的必然趋势。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（四六）于是问题和结论是：中国会亡吗？答复：不会亡，最后胜利是中国的。中国能够速胜吗？答复：不能速胜，必须是持久战。这个结论是正确的吗？我以为是正确的。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（四七）讲到这里，亡国论和妥协论者又将跑出来说：中国由劣势到平衡，需要有同日本相等的军力和经济力；由平衡到优势，需要有超过日本的军力和经济力；然而这是不可能的，因此上述结论是不正确的。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四八）这就是所谓“唯武器论”，是战争问题中的机械论，是主观地和片面地看问题的意见。我们的意见与此相反，不但看到武器，而且看到人力。武器是战争的重要的因素，但不是决定的因素，决定的因素是人不是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力量对比不但是军力和经济力的对比，而且是人力和人心的对比。军力和经济力是要人去掌握的。如果中国人的大多数、日本人的大多数、世界各国人的大多数是站在抗日战争方面的话，那末，日本少数人强制地掌握着的军力和经济力，还能算是优势吗？它不是优势，那么，掌握比较劣势的军力和经济力的中国，不就成了优势吗？没有疑义，中国只要坚持抗战和坚持统一战线，其军力和经济力是能够逐渐地加强的。而我们的敌人，经过长期战争和内外矛盾的削弱，其军力和经济力又必然要起相反的变化。在这种情况下，难道中国也不能变成优势吗？还不止此，目前我们不能把别国的军力和经济力大量地公开地算作自己方面的力量，难道将来也不能吗？如果日本的敌人不止中国一个，如果将来有一国或几国以其相当大量的军力和经济力公开地防御或攻击日本，公开地援助我们，那末，优势不更在我们一方面吗？日本是小国，其战争是退步的和野蛮的，其国际地位将益处于孤立；中国是大国，其战争是进步的和正义的，其国际地位将益处于多助。所有这些，经过长期发展，难道还不能使敌我优劣的形势确定地发生变化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（摘自毛泽东《论持久战》）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材料二：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1938年5月，毛泽东发表著名的《论持久战》，系统阐述了关于持久战的战略思想。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首先，毛泽东分析了中国实施持久战的外部原因。他说：“中日战争不是任何别的战争，乃是半殖民地半封建的中国和帝国主义的日本之间在二十世纪三十年代进行的一个决死的战争。”他列举了中日双方“互相反对”的四个特点。除战争的正义、非正义，以及与此相关的寡助、多助问题外，他特别强调了敌强我弱和敌小我大的问题。日本的强，表现在它的军力、经济力和政治组织力，这就决定了中国的抗日战争不能很快取得胜利。日本的小，表现在国度小，其人力、军力、财力、物力均经不起长期战争的消耗，这就决定了中国可以通过持久战而最终打败日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其次，毛泽东分析了中国实施持久战的内部条件。这个条件是什么？简单地说，就是把已经发动的抗战发展为全面的全民族的抗战。毛泽东以“兵民是胜利之本”为标题，专门论述了全面抗战和全民族抗战的观点。关于军队，他强调要把政治精神贯注于军队之中，这样才能激发官兵最大限度的抗战热忱。关于民众，他提出“战争的伟力之最深厚的根源，存在于民众之中”。共产党一直把“放手发动群众，壮大人民力量”作为自己的抗战路线，人民战争理论的科学性也得到了广泛印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以毛泽东为首的中国共产党人，不仅提出了抗日持久战战略，而且具体阐释了实施抗日持久战的方法。毛泽东指出，在中国大而弱、日本小而强的情况下敌人可以占地甚广，却在占领地留下很多空虚的地方，“因此抗日游击战争就主要地不是在内线配合正规军的战役作战，而是在外线单独作战”。毛泽东还具体分析了游击战的战略内容、游击战与正规战的配合等问题。在这一思想指导下，共产党领导的军队在敌后广泛展开游击战争，卓有成效地牵制与消耗日军，发挥了巨大战略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有一种说法，认为抗日持久战的思想不是毛泽东最早提出的。这种说法主要依据蒋百里、陈诚等人的言论，蒋介石也有过“持久消耗战”的言论。这种认识都源于一个客观存在，即中国是一个落后大国，日本是一个先进小国。承认这个客观存在的人，并不需要特别的先见之明，就会得出中日战争将是持久战的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但是，仅仅看到由客观条件造成的抗日战争的持久性，还远远不是抗日持久战的战略思想。蒋介石等人缺乏对中国与世界关系以及世界格局演变的辩证思考，因此他们对所谓“持久”的把握往往脱离实际，盲目地寄希望于西方国家的调停或干预。而中国共产党的持久战思想，是建立在对与战争相关的一切外部与内部复杂因素进行深刻分析的基础之上的，对于战争不同阶段的关系、战略持久与战役速决的关系等，都有完整的科学分析。因此它的持久战战略，既不会因为一时顺利而幻想“速胜”，也不会因为一时挫折而失去必胜的信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（摘编自荣维木《中国共产党抗日持久战的战略与实践》）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1. 下列对材料相关内容的理解和分析，不正确的一项是（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A. 《论持久战》在分析抗战走势时，并未局限于中日两国，而是展现出对世界整体局势变化的宏观把握。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B. 落后大国面对先进小国的侵略，不可能速胜，必然要经历由劣势到平衡、由平衡到优势的持久战争过程。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C. “不但看到武器，而且看到人力”，指在承认军力和经济力差距的前提下，相信人力和人心才是胜利之本。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D. 中国共产党的抗日持久战思想不只体现在判断抗战将会长久，更体现在对战争走向作出了全面科学的分析。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2. 根据材料内容，下列说法不正确的一项是（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A. 日本的军力和经济力并不占优势，因为它们仅仅掌握在日本少数人的手中。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B. 抗日游击战要更多承担外线单独作战的任务，这是当时战争的客观形势决定的。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C. 抗战整体进程是持久的，不过具体到某一场战役，也可根据实际情况速战速决。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D. 中国共产党提出的抗日持久战相信得道多助，也愿意接受国际力量的援助。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3. 下列选项符合材料二中实施持久战的“内部条件”的一项是（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A. 敌虽强，但敌之强已为其他不利的因素所减杀。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B. 除东三省等地外，敌人实际只能占领大城市、大道和某些平地。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C. 中国的短处是战争力量之弱，而其长处则在其战争本质的进步性和正义性。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D. 动员了全国的老百姓，就造成了陷敌于灭顶之灾的汪洋大海。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4. 材料一多处使用了设问句和反问句，请简要分析其论证效果。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5. 习近平总书记曾以《论持久战》为例，指出要“善于从战略上看问题、想问题”。请根据材料谈谈《论持久战》对我们“看问题、想问题”有什么启示。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【答案】1. B 2. A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3. 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4. ①使用设问句，如“这个结论是正确的吗？我以为是正确的”，能引起读者注意，启发读者思考，强调了结论的正确性；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②使用反问句，如“在这种情况下，难道中国也不能变成优势吗？”增强语气，更加鲜明有力地表达观点，强调了中国可以通过持久战扭转劣势的观点。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5. ①要有全面、宏观的视角，不局限于一时一地，要考虑到各种相关因素和世界局势的变化；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②要客观分析敌我双方的优势与劣势，不盲目乐观或悲观；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③要看到人力、人心等非物质因素的重要性；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④要对战争的不同阶段有清晰认识和科学分析，既不幻想速胜，也不失去信心；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⑤要善于从战略高度思考问题，把握战争的整体走势和发展规律。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【解析】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【1题详解】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本题考查学生对材料相关内容的理解和分析的能力。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B．“必然要经历由劣势到平衡、由平衡到优势的持久战争过程”错误，以偏概全，由材料一第一段“中国由劣势到平衡到优势……这就是中日战争的过程，中日战争的必然趋势”可知，“中日战争的必然趋势”不代表所有“落后大国面对先进小国的侵略”的必然趋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故选B。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【2题详解】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本题考查学生分析论证思路、整合信息的能力。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A.“日本的军力和经济力并不占优势，因为……”错误，材料一第五段提出日本劣势的理由是“力量对比……而且是人力和人心的对比”，并进一步提出一个观点“军力和经济力是要人去掌握的”，并进行假使假设“如果中国……，那么，日本少数人……”，在删掉大前提的情况下，分析“日本的军力和经济力并不占优势”，属于断章取义、强加因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故选A。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【3题详解】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本题考查学生理解文章重要概念的能力。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材料二第三段“分析了中国实施持久战的内部条件”即“全面的全民族的抗战”，包括“官兵”“民众”。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A.“其他不利的因素”是外部条件。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B．“敌人实际只能占领”是客观局势，属于外部条件。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C．“战争本质的进步性和正义性”是“实施持久战的外部原因”。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D．“动员了全国的老百姓”属于“全面的全民族的抗战”，符合实施持久战的“内部条件”。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故选D。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【4题详解】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本题考查学生分析修辞手法的论证效果的能力。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设问是一种常见的修辞手法，常用于表示强调作用。为了强调某部分内容，故意先提出问题，明知故问，自问自答。正确的运用设问，能引人注意，启发思考，有助于层次分明，结构紧凑。材料一中的设问句有：“中国会亡吗？答复：不会亡，最后胜利是中国的”“这个结论是正确的吗？我以为是正确的”“日本少数人强制地掌握着的军力和经济力，还能算是优势吗？它不是优势”“……不就成了优势吗？没有疑义……”作答时，举出一个即可。分析时，指出设问句强调的内容，并分析其效果：引起读者注意，启发读者思考，给人留下深刻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反问句的标志除了“难道”外，还可以包括“不是”“怎么”“哪”“凭什么”等，这些标志帮助构成反问句的语用功能，如加强语势、强调陈述、激发读者感情、加深读者印象等。材料一中的反问句有：“在这种情况下，难道中国也不能变成优势吗？”“目前我们不能把别国的军力和经济力大量地公开地算作自己方面的力量，难道将来也不能吗？”“优势不更在我们一方面吗？”“难道还不能使敌我优劣的形势确定地发生变化吗？”作答时，举出一个例子即可。分析时，指出反问句强调的内容，并分析其效果：增强必胜信心，有无可辩驳的力量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【5题详解】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本题考查学生筛选整合信息、分析概括作者观点的能力。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作答时，要围绕题干“善于从战略上看问题、想问题”进行信息筛选。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①从全局视野看，材料一在分析抗战走势时，并未局限于中日两国，而是展现出对世界整体局势变化的宏观把握；材料二批判“蒋介石等人缺乏对中国与世界关系以及世界格局演变的辩证思考”。可以得出：要有全面、宏观的视角，不局限于一时一地，要考虑到各种相关因素和世界局势的变化。或：要从世界整体局势出发考虑问题，不仅仅局限于眼前的局部利益或冲突，而是要看到长远的、全球的联系和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②从辩证思维看，材料一分析日本在全世界的力量对比下及持久作战下的劣势和中国“坚持抗战和坚持统一战线”的优势，批判了“速胜”论和“亡国论和妥协论”。可以得出：要客观分析敌我双方的优势与劣势，不盲目乐观或悲观。或：分析问题时，应运用辩证法，既要看到表面的强弱对比，也要深入分析背后的人心向背、正义非正义等因素，以及这些因素随时间推移可能发生的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③从人民立场看，材料一指出“力量对比不但是军力和经济力的对比，而且是人力和人心的对比”；材料二“分析了中国实施持久战的内部条件”。可以得出：要看到人力、人心等非物质因素的重要性。或：认识到人民群众的力量是根本，无论是在军事斗争还是社会发展中，都要依靠和发动群众，实现真正的全民动员和参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④从动态评估看，根据材料二最后一段“对于战争不同阶段的关系、战略持久与战役速决的关系等，都有完整的科学分析。因此它的持久战战略，既不会因为一时顺利而幻想‘速胜’，也不会因为一时挫折而失去必胜的信心”进行整合，可以得出：要对战争的不同阶段有清晰认识和科学分析，既不幻想速胜，也不失去信心。或：事物是不断发展变化的，对局势的判断不应静态不变，而要考虑到各种变量和趋势，预测未来可能的变化，做出灵活应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⑤从科学预见看，材料一预测“中日战争的必然趋势”，认为这场战争“不能速胜，必须是持久战”；材料二“不仅提出了抗日持久战战略，而且具体阐释了实施抗日持久战的方法”。可以得出：要善于从战略高度思考问题，把握战争的整体走势和发展规律。或：基于对现实的深刻分析，做出科学合理的预见，制定相应的战略计划，并在实践中不断调整完善，保持战略定力和战术灵活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二、（2024·全国甲卷）</w:t>
      </w:r>
      <w:r>
        <w:rPr>
          <w:rFonts w:hint="eastAsia" w:ascii="宋体" w:hAnsi="宋体" w:eastAsia="宋体" w:cs="宋体"/>
          <w:i w:val="0"/>
          <w:iCs w:val="0"/>
          <w:caps w:val="0"/>
          <w:spacing w:val="8"/>
          <w:sz w:val="21"/>
          <w:szCs w:val="21"/>
          <w:bdr w:val="none" w:color="auto" w:sz="0" w:space="0"/>
          <w:shd w:val="clear" w:fill="FFFFFF"/>
        </w:rPr>
        <w:t>阅读下面的文字，完成1—3题。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2019年4月23日，习近平主席在会见应邀出席中国人民解放军海军成立70周年多国海军活动的外方代表团团长时指出：“海洋对于人类社会生存和发展具有重要意义。海洋孕育了生命、联通了世界、促进了发展。我们人类居住的这个蓝色星球，不是被海洋分割成了各个孤岛，而是被海洋连结成了命运共同体，各国人民安危与共。”作为“人类命运共同体”的重要组成部分，海洋命运共同体的建设目标是打造一个持久和平、普遍安全、共同繁荣、开放包容、清洁美丽的海洋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要实现海洋的持久和平与普遍安全，各国必须摒弃传统的大国争霸思路，充分照顾彼此的安全关切和合理利益，联合起来打击海盗、人口走私、贩毒等海上犯罪行为，在涉及海洋权益争端时通过友好协商的方式来解决问题，短期内无法协商的问题可以考虑搁置争议。共同繁荣、开放包容和清洁美丽的愿景意味着，我们要坚持开放的自由贸易体系，同时共同应对气候变化、海洋环境保护等问题，发挥海洋作为国际贸易大通道的积极作用，关注发展中国家的发展诉求。随着人类技术水平的提升和各国经济发展对资源需求的日益增加，各国都希望开发利用更多的海洋资源。如何才能在更好地利用海洋资源的同时又促进可持续发展、构建海洋命运共同体？习近平总书记提出海洋发展的“四个转变”：“要提高海洋资源开发能力，着力推动海洋经济向质量效益型转变”；“要保护海洋生态环境，着力推动海洋开发方式向循环利用型转变”；“要发展海洋科学技术，着力推动海洋科技向创新引领型转变”；“要维护国家海洋权益，着力推动海洋维权向统筹兼顾型转变”。这为海洋开发利用指明了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具体到全球、地区和双边层面，构建海洋命运共同体应该着眼于不同的路径，这样才更具有可行性。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在全球层面，构建海洋命运共同体主要着眼于涉海全球公共问题的治理，各国应致力于构建更加公正合理、稳定有效的国际法和国际规则体系。目前，发达国家和发展中国家在海洋资源的开发利用方面仍然存在矛盾。发达国家过于强调公海自由原则，希望利用技术上的优势开发更多的公海资源。发展中国家更多强调公海作为人类共同财产的原则。如果公海被确定为人类共同财产，那么它就不得被占有，所有国家共同参加公海管理，积极分享公海开发中获取的利益，并保障公海只用于和平目的。人类共同财产原则更有利于保护公海环境和对海洋资源的可持续开发利用，对于实现持久和平与共同繁荣的愿景来说更为可行。总的来说，全球层面的海洋命运共同体构建，应着眼于建立更加有效的合作制度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在地区和双边层面，由于相关成员在海洋利益方面拥有更多的交集，海洋命运共同体的构建应着眼于以下几个方面：其一，如果某个地区内或者两国间存在海洋权益争端，应该致力于让局势降温，避免引发军事冲突，为海上贸易和人员往来提供安全的环境。地区大国和地区性的安全架构应该在这一方面发挥主要作用。其二，建立高水平的区域经济合作制度，充分发挥海洋作为运输大动脉的作用，提升两国间或者地区内成员国之间的经济交流水平。其三，对两国或者本地区的海洋环境保护开展联合行动，保护海洋资源、打击海上违法犯罪以及联合进行海上搜救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（摘编自宋伟《海洋命运共同体构建与新的海洋文明》）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1. 下列关于原文内容理解和分析，不正确的一项是（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A. 各国之间可能存在或大或小的海洋权益争端，但这不应妨碍争议各方携手参与海洋命运共同体的构建。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B. 如何在保障人类更好利用海洋资源的同时促进可持续发展，这是构建海洋命运共同体需要应对的挑战。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C. 在全球层面，既有的国际法和国际规则体系不够完备，效率不高，也没有建立起相应的合作制度体系。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D. 高水平的区域经济合作制度，有利于发挥海运优势，促进经济交流，是构建海洋命运共同体的一部分。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2. 下列对原文论证的相关分析，正确的一项是（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A. 文章着眼于人类社会生存和发展，主要论述了海洋命运共同体的建设目标和愿景。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B. 文章用了较大篇幅讨论海洋的发展和生态环保问题，凸显了这些问题的优先性。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C. 第四段对比发达国家和发展中国家的不同主张，以证明公海是人类的共同财产。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D. 文章围绕海洋命运共同体的理念展开，分析问题时注意区分不同的角度和层次。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3. 根据原文内容，下列说法不正确的一项是（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A. 传统的大国争霸思路更多关注本国利益，容易引发海洋地缘纷争，威胁海洋安全。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B. 构建海洋命运共同体，应当从地区和双边逐步推广至全球，这样才更有可行性。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C. 人类共同财产的原则并不反对公海资源开发，也不谋求任何国家权益的优先性。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D. 在海洋命运共同体的构建中，地区大国和地区性的安全架构理应发挥更大的作用。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【答案】1. C 2. D    3. 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【解析】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【1题详解】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本题考查学生对原文内容的理解和分析能力。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C.“既有的国际法和国际规则体系不够完备，效率不高，也没有建立起相应的合作制度体系”错误。原文提到的是“在全球层面，构建海洋命运共同体主要着眼于涉海全球公共问题的治理，各国应致力于构建更加公正合理、稳定有效的国际法和国际规则体系”“总的来说，全球层面的海洋命运共同体构建，应着眼于建立更加有效的合作制度体系”，可见并没有说现有的体系不够完备，效率不高，也没有提到没有建立起相应的合作制度体系，只是强调要“更加公正合理、稳定有效”“更加有效”，选项曲解文意，无中生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故选C。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【2题详解】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本题考查学生对原文论证的相关分析能力。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A.“主要论述了海洋命运共同体的建设目标和愿景”错误。文章开头先说明了海洋的重要性，进而提出海洋命运共同体的建设目标，而正文主体部分主要论证的是如何实现目标，也就是构建海洋命运共同体的着眼点，即怎么做的问题，可见主要论述的并非海洋命运共同体的建设目标和愿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B.“凸显了这些问题的优先性”错误。选项中的“这些”指“海洋的发展和生态环保问题”，讨论的目的在于引出解决问题的方法，即“如何才能在更好地利用海洋资源的同时又促进可持续发展、构建海洋命运共同体？”可见并非“凸显了这些问题的优先性”，理解偏颇，曲解文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C.“以证明公海是人类的共同财产”错误。第四段对比发达国家和发展中国家的不同主张，是为了得出“人类共同财产原则更有利于保护公海环境和对海洋资源的可持续开发利用，对于实现持久和平与共同繁荣的愿景来说更为可行”，进而归结到：全球层面的海洋命运共同体构建，应着眼于建立更加有效的合作制度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故选D。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【3题详解】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本题考查学生理解作者观点态度并进行合理推断的能力。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B.“应当从地区和双边逐步推广至全球，这样才更有可行性”错误。倒数第三段说“具体到全球、地区和双边层面，构建海洋命运共同体应该着眼于不同的路径，这样才更具有可行性”，选项偷换信息，“这样”指代对象不同，文中可行性的内容并非“从地区和双边逐步推广至全球”，且结合后数三段分析“全球层面”“地区和双边层面”为平行并列关系，而不是“从地区和双边逐步推广至全球”，选项曲解文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故选B。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7"/>
          <w:sz w:val="21"/>
          <w:szCs w:val="21"/>
          <w:bdr w:val="none" w:color="auto" w:sz="0" w:space="0"/>
          <w:shd w:val="clear" w:fill="FFFFFF"/>
        </w:rPr>
        <w:t>一、（2023·新高考Ⅰ卷）</w:t>
      </w:r>
      <w:r>
        <w:rPr>
          <w:rFonts w:hint="eastAsia" w:ascii="宋体" w:hAnsi="宋体" w:eastAsia="宋体" w:cs="宋体"/>
          <w:i w:val="0"/>
          <w:iCs w:val="0"/>
          <w:caps w:val="0"/>
          <w:spacing w:val="7"/>
          <w:sz w:val="21"/>
          <w:szCs w:val="21"/>
          <w:bdr w:val="none" w:color="auto" w:sz="0" w:space="0"/>
          <w:shd w:val="clear" w:fill="FFFFFF"/>
        </w:rPr>
        <w:t>阅读下面的文字，完成下面小题。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left"/>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对素食者和肠胃疾病患者来说，藜麦的发现是一个奇迹。藜麦不含麸质，富含镁和铁，比其他种子含有更多的蛋白质，包括人体无法独自生成的必需的氨基酸。美国宇航局宣布，藜麦是地球上营养最均衡的食物之一，是宇航员的理想之选。产于安第斯山的藜麦有一个令西方消费者神往的传说：印加人非常重视藜麦，认为它是神圣的，并且称之为“万谷之母”。不过，藜麦的爱好者却通过媒体发现了一个令人不安的事实。从2006年到2013年，玻利维亚和秘鲁的藜麦价格上涨了两倍。2011年，《独立报》称，玻利维亚的藜麦消费量“5年间下降了34％，当地家庭已经吃不起这种主食了，它已经变成了奢侈品”。《纽约时报》援引研究报告称，藜麦种植区的儿童营养不良率正在上升。2013年，《卫报》用煽动性标题提升了人们对这个问题的关注度：“素食者的肚子能装下藜麦令人反胃的事实吗？”该报称，贫穷的玻利维亚人和秘鲁人正在食用更加便宜的“进口垃圾食品”。《独立报》2013年一篇报道的标题是“藜麦：对你有利--对玻利维亚人有害”。这些消息传遍了全球，在健康饮食者之中引发了一场良心危机。在社交媒体、素食博客和健康饮食论坛上，人们开始询问食用藜麦是否合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这种说法看似可信，被许多人认可，但是经济学家马克·贝勒马尔等人对此则持保留意见。毕竟，藜麦贸易使大量外国资金涌入玻利维亚和秘鲁，其中许多资金进入了南美最贫穷的地区。几位经济学家跟踪了秘鲁家庭支出的调查数据，将种植且食用藜麦的家庭、食用但不种植藜麦的家庭和从不接触藜麦的家庭划分为三个小组。他们发现，从2004年到2013年，三个小组的生活水平都上升了，其中藜麦种植户家庭支出的增长速度是最快的。农民们正在变富，他们将这种新收入转化为支出又给周边民众带来了好处。那么藜麦消费量下降34％又是怎么回事呢？原来，在很长的时间内两个国家的藜麦消费量一直在缓慢而稳定地下降，这意味着消费量的下降和价格的激增不存在明显的联系。更加接近事实的解释是，秘鲁人和玻利维亚人只是想换换口味，吃点别的东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为了解藜麦的种植情况，我去了秘鲁科尔卡山谷，这里在印加时代以前就得到了开垦。藜麦是一种美丽的作物，拥有深红色或金黄色的巨大种球。在安第斯山的这片区域，人们在梯田上同时种植藜麦以及当地特有的玉米和马铃薯品种。“国外需求绝对是一件好事，”我的秘鲁向导杰西卡说道，“农民非常高兴，所有想吃藜麦的人仍然买得起这种食物。”她还解释了另一个好处。之前，秘鲁城里人往往认为他们这片区域吃藜麦的人“很土”。现在，由于美国人和欧洲人的重视，食用藜麦被视作一种时尚。“利马人终于开始尊重我们这些高原人和我们的传统了。”玻利维亚西南部有一片遥远而不适合居住的区域，那里到处都是盐湖和休眠火山。在那里，我看到了由藜麦资金支持的当地急需的开发和旅游项目。千百年来勉强能够养家糊口的自耕农开始为更加美好的未来而投资。我在2017年4月听到的玻利维亚人对于该作物的唯一抱怨是，日益增长的供给正在拉低价格。玻利维亚的藜麦种植面积增长了两倍多，从2007年的5万公顷增长到2016年的18万公项。马克·贝勒马尔后来对我说：“这是一个令人悲伤的结局，因为它的价格不太可能再度回升。”在风景如画的科尔卡山谷，当太阳落山时，我问杰西卡，欧洲和北美的消费者是否应该为吃掉秘鲁人和玻利维亚人的食物而感到内疚。我可以猜到答案，但我想听到当地人的亲口否认。“相信我，”杰西卡笑道，“我们有许多藜麦。”乍一看，这一关于食物热潮、全球贸易和消费者忧虑的事件讲述了谎言被揭穿的过程。不过，这些受到错误解读的真相可能会对当地的人们造成真正的伤害。各行各业有经验的沟通者会通过片面的事实、数字、背景呈现某种世界观，从而影响现实。在这个例子中，新闻工作者和博主出于高尚的理由引导消费者远离藜麦：他们由衷地为一个贫困群体感到担忧，害怕狂暴的全球贸易风潮会危及这一群体的利益。我们很早就知道这一点：每个新手辩论者和犯错误的小学生都知道如何挑选最有利于自己的真相。不过，我们可能不知道这些真相为沟通者提供了多大的灵活性。很多时候，你可以通过许多方式描述一个人、一件事物或者一起事件，这些描述可能具有同等的真实性。我将它们称为“竞争性真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（摘编自赫克托·麦克唐纳《后真相时代》，刘清山译）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1．下列对原文相关内容的理解和分析，不正确的一项是（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A．藜麦适合素食者和肠胃疾病患者食用，并且由于其营养均衡，被美国宇航局认为是宇航员食物的理想之选。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B．“马克·贝勒马尔等人对此则持保留意见”中的“此”，指的是被国外需求推高的藜麦价格给玻利维亚和秘鲁当地人造成伤害这一说法。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C．藜麦的大面积种植，不仅让玻利维亚和秘鲁等地农民的生活水平显著提高，而且改变了当地人对藜麦带有歧视的看法。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D．作者认为，尽管一些媒体引导消费者远离藜麦的做法值得商榷，但是其出发点却不是恶意的，他们为当地的贫困居民感到担忧。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2．根据原文内容，下列说法不正确的一项是（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A．从第一段的内容可以看出，当一起事件超出了我们直接观察的范围时，有些人会根据他人提供的信息，并结合自己的判断，生成对该事件的看法。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B．“它的价格不太可能再度回升”，可能是因为市场对藜麦的需求量不再大幅增加，而藜麦的种植面积持续扩大，供给日益增长。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C．“每个新手辩论者”“都知道如何挑选最有利于自己的真相”，可见有些“沟通者”会选择有助于推进个人意图的真相，而这种选择具有一定的灵活性。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D．从藜麦事件可以发现，一组片面的事实编织在一起引发了一场良心危机，而这场良心危机对玻利维亚和秘鲁当地的居民造成了真正的伤害。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3．下列选项，最适合作为论据来支撑第二段观点的一项是（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A．“粮食优先”智库的工作人员塔尼娅·科森在谈到安第斯山藜麦种植者时表示：“坦率地说，他们厌倦了藜麦，因此开始购买其他食物。”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B．加拿大《环球邮报》一则新闻的标题为“你对藜麦的爱越深，你对玻利维亚人和秘鲁人的伤害就越深”。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C．制片人迈克尔·威尔科克斯专门为这个问题制作了一部纪录片，他说：“我见过一些反对食用藜麦的文字评论，实际上，停止消费才会真正伤害这些农民。”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D．英国广播公司播音员埃文·戴维斯指出：“事实上，说谎常常是没有必要的。你可以在不使用任何谎言的情况下完成许多有效的欺骗。”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4．请简要说明文本中的西方媒体在报道时使用了哪些“竞争性真相”。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5．作者采用哪些方法证明关于藜麦的新闻报道结论有误？请根据文本概括。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【答案】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1．C 2．D    3．A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4．①《独立报》通过片面的事实和数据，称藜麦价格的上涨使玻利维亚人吃不起藜麦了；②《纽约时报》直接援引他人研究，得出藜麦种植区的儿童营养不良率正在上升的结论；③《卫报》和《独立报》使用具有明显倾向性的标题强调藜麦价格上涨对藜麦种植者造成的伤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5．①借助名家观点与事实论据加以批判，比如第二段引出马克·贝勒马尔等人的质疑，引用相关经济学家的调查论证，用事实反驳报道中的错误信息；②借助实地考察的真相加以批驳，比如第三段用亲自调查时掌握的第一手材料，反驳报道中的错误信息；③借助常规逻辑认知加以批判，比如最后一段以新手论辩与犯错误小学生的自我辩护的技巧进行类比，批判报道中的“竞争性真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【解析】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1．本题考查学生筛选并辨析信息的能力。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C.“当地人对藜麦带有歧视的看法”错，原文“之前，秘鲁城里人往往认为他们这片区域吃藜麦的人‘很土’。现在，由于美国人和欧洲人的重视，食用藜麦被视作一种时尚”，可见是美国人和欧洲人的重视改变了当地人对藜麦带有歧视的看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故选C。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2．本题考查学生筛选并辨析信息的能力。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D.“对玻利维亚和秘鲁当地的居民造成了真正的伤害”错，原文“不过，这些受到错误解读的真相可能会对当地的人们造成真正的伤害”，可见是“可能”会当地的人们造成真正的伤害，选项犯了或然变必然的错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故选D。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3．本题考查学生分析论点、论据和论证方法的能力。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第二段观点是：消费量的下降和价格的激增不存在明显的联系。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A.表明是安第斯山藜麦种植者想吃点别的东西导致藜麦消费量的下降，而不是藜麦价格的上涨，直接支撑了第二段的观点。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B.说的是藜麦价格的上涨会对当地人造成伤害。与第二段的观点相悖。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C.说的是“停止消费才会真正伤害这些农民”，可以用来支撑第三段的观点，与第二段的观点关联不大。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D.可以用来支撑“竞争性真相”的相关观点。与第二段的观点无关。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故选A。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4．本题考查学生理解重要概念含义，筛选并整合文中信息的能力。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首先要明确答题区间，由题干中“西方媒体在报道时”可确定答题区间为第一段；其次要理解“竞争性真相”这一概念的含义。即第四段中的“通过许多方式描述一个人、一件事物或者一起事件。这些描述可能具有同等的真实性”，而这些“方式”在上文中有所体现，如“各行各业有经验的沟通者会通过片面的事实、数字、背景呈现某种世界观，从而影响现实”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然后在以上分析的基础上思考：第一段所涉及的西方媒体的报道通过哪些方式得出了什么样的结论。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比如《独立报)以“玻利维亚的藜麦消费量‘5年间下降了34％’这一片面的事实和数据，得出“当地家庭已经吃不起这种主食了。它已经变成了有侈品”这一结论；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《纽约时报)“援引研究报告”，得出“藜麦种植区的儿童营养不良率正在上升”的结论；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《卫报》“用煽动性标题提升了人们对这个问题的关注度”，《独立报》用“藜麦：对你有利--对玻利维亚人有害”这一具有明显情感倾向的标题来强调黎麦价格上涨对黎麦种植者造成的伤害。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5．本题考查学生分析论点、论据和论证方法的能力。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首先要明确该文探究的核心问题，即西方媒体在关于玻利维亚和秘鲁藜麦生产和消费的报道中大量使用“竞争性真相”，使读者产生误会甚至引发良心危机。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第一段列举西方媒体的报道，提出问题。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第二段先提出质疑的观点，“这种说法看似可信，被许多人认可，但是经济学家马克·贝勒马尔等人对此则持保留意见”，然后结合经济学家的相关调查，“几位经济学家跟踪了秘鲁家庭支出的调查数据，将种植且食用藜麦的家庭、食用但不种植藜麦的家庭和从不接触藜麦的家庭划分为三个小组。他们发现，从2004年到2013年，三个小组的生活水平都上升了，其中藜麦种植户家庭支出的增长速度是最快的。农民们正在变富，他们将这种新收入转化为支出又给周边民众带来了好处”，得出恰当的结论，“消费量的下降和价格的激增不存在明显的联系。更加接近事实的解释是，秘鲁人和玻利维亚人只是想换换口味，吃点别的东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第三段则重点探讨了“我”的实地考察，以事实说话，使得阐释更具有科学依据：一方面指出其他地区的人食用藜麦给当地人带来了好处“国外需求绝对是一件好事”“之前，秘鲁城里人往往认为他们这片区域吃藜麦的人‘很土’。现在，由于美国人和欧洲人的重视，食用藜麦被视作一种时尚”；另一方面指出当地人并不缺少藜麦，向导说“我们有许多藜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最后一段进一步指出“这些受到错误解读的真相可能会对当地的人们造成真正的伤害”，意在强调片面地使用“竞争性真相”会造成更多的伤害，作者在此处用“新手辩论者和犯错误的小学生”的常规逻辑认知进行类比论证，批判报道中的“竞争性真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二、（2023·新高考Ⅱ卷）</w:t>
      </w:r>
      <w:r>
        <w:rPr>
          <w:rFonts w:hint="eastAsia" w:ascii="宋体" w:hAnsi="宋体" w:eastAsia="宋体" w:cs="宋体"/>
          <w:i w:val="0"/>
          <w:iCs w:val="0"/>
          <w:caps w:val="0"/>
          <w:spacing w:val="8"/>
          <w:sz w:val="21"/>
          <w:szCs w:val="21"/>
          <w:bdr w:val="none" w:color="auto" w:sz="0" w:space="0"/>
          <w:shd w:val="clear" w:fill="FFFFFF"/>
        </w:rPr>
        <w:t>阅读下面的文字，完成下面小题。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材料一：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搞好调查研究，一定要从群众中来、到群众中去，广泛听取群众意见。人民群众的社会实践，是获得正确认识的源泉，也是检验和深化我们认识的根本所在。调查研究成果的质量如何，形成的意见正确与否，最终都要由人民群众的实践来检验。毛泽东同志1930年在寻乌县调查时，直接与各界群众开调查会，掌握了大量第一手材料，诸如该县各类物产的产量、价格，县城各业人员数量、比例，各商铺经营品种、收入，各地农民分了多少土地、收入怎样，各类人群的政治态度，等等，都弄得一清二楚。这种深入、唯实的作风值得我们学习。领导干部进行调查研究，要放下架子、扑下身子，深入田间地头和厂矿车间，同群众一起讨论问题，倾听他们的呼声，体察他们的情绪，感受他们的疾苦，总结他们的经验，吸取他们的智慧。既要听群众的顺耳话，也要听群众的逆耳言；既要让群众反映情况，也要请群众提出意见。尤其对群众最盼、最急、最忧、最怨的问题更要主动调研，抓住不放。这样才能真正听到实话、察到实情、获得真知、收到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调查研究必须坚持实事求是的原则，树立求真务实的作风，具有追求真理、修正错误的勇气。现在有的干部善于察言观色，准备了几个口袋，揣摩上面或领导的意图来提供材料。很显然，这样的调查是看不到实情、得不到真知、做不出正确结论的。调查研究一定要从客观实际出发，不能带着事先定的调子下去，而要坚持结论产生在调查研究之后，建立在科学论证的基础上。对调查了解到的真实情况和各种问题，要坚持有一是一、有二是二，既报喜又报忧，不唯书、不唯上、只唯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（摘自习近平《谈谈调查研究》）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材料二：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社会科学并不拥有像自然科学一模一样的实验室，那是没有人能否认的。但是，如果说社会科学研究者并不能控制他所要观察的现象，那也并不完全正确。其实不过是控制的技术问题，而不是能不能控制的问题。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在物理实验里用斜面滚球来实验引力，斜板这实验因子并不影响所要观察的引力现象，因为实验者在计算球动的速率中会考虑到这斜板的因子——换一句话，所谓实验并不是孤立现象，而是把所有发生作用的因子都加以充分考虑的意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观察社会现象时，如果我们能确知观察情境中各种因子对于被观察现象所起的作用，我们同样可以达到自然科学的实验中所具备的条件。在技术上，观察社会现象比观察自然现象更为困难。社会现象并不限于人的动作，而且包括人的动机；动机又受着人所接受的那一套认为应当如是的规律支配；这套规律是社会所共有的，而且是在时间里累积下来的——这是人的生活适用于他所处的具体环境的方法，是在人和物的接触中，在动作里，给人的满足与否的结果里，选择和淘汰出来的，而且也永远在变动之中——在这里我们可以见到社会现象有着不能分的两部分：一部分我们可以在体外看得到的，另一部分，在体外是看不到的。这第二部分必须由经验者本人用语言表达出来，才能使旁观的人明白。观察社会现象的困难常发生在第二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谈到这里，我愿意提出最重要的问题来了。那就是社会现象的研究工作中观察者必须和被观察者取得充分合作。合作还不够，必须不分观察者和被观察者而大家一同来分析大家的经验。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我在上边已说到科学的观察必须充分确认现象发生的情境，考虑到一切会影响现象的因子。这是实验的真正意义。观察社会现象时，因为语言材料的重要，最容易影响叙述现象正确性的是调查者和所要观察的现象的人事关系。有些不肯正视这关系的学者，只提出一个“客观”的空洞概念。但是“客观”是什么意思呢？是指对观察的现象没有兴趣，或是没有关系么？这是不可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一个人去观察一个现象必然是有兴趣的。你自己可以不问这问题，可是被观察的人是不会不问这问题的。你不能不和这些人接触，谈话，问问题。这些人必然要问：“这人为什么要来问我们呢？”——这问题问得对的，因为一切调查的结果必然会影响到被调查者的生活的，不论是好是坏。你说“客观”，人家不能承认，而且人家是对的，因为实际受到影响的是他们，他们不能不防。于是调查者逢着“秘密”和“撒谎”了。其实被调查者的“秘密”和“撒谎”是调查者的“秘密”和“撒谎”的反映。人事很像镜子，你对别人的态度反射成了别人对你的态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科学的社会研究第一是要认清自己的立场和目的。如果你是想去“敲诈”被调查的人，那么你绝不会得到可靠的材料。天下没有不知道自卫的人，社会科学绝不能从“斗智”的方法上得来。换一句话说，社会研究必须站在被调查者的利益上。你如果要研究乡村，你必须同情农民，为他们服务，你的研究结果必须是有利于农民的，不但你存心是如此，而且你要用事实来证明，使农民相信你。正像一个医生对一个病人，病人没有理由去欺骗医生，正因为欺骗的结果是自己受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一个研究的人是站在“不知”的地位，被问的是站在“已知”的地位。前者对后者是“学习”而不是“拷问”，态度上应当是“尊重对方”“执疑待决”，这种态度必然会得到对方的尊重和友谊，因而乐于帮助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（摘编自费孝通《亦谈社会调查》）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1．下列对材料相关内容的理解和分析，正确的一项是（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A．材料一和材料二都谈到社会调查要广泛听取群众的意见，并特别提到要深入了解农民，二者有相同的出发点和针对性。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B．材料一以毛泽东在寻乌县的调查为例，论述调查要深入、唯实，这与毛泽东本人在《调查的技术》中的倡导也是一致的。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C．材料二指出，社会科学虽不能像自然科学那样通过实验展开研究，但倘若方法得当，观察社会现象时也能获得良好的效果。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D．材料二认为，社会研究者只有像医生对待病人那样关心被调查者，才不会“逢着”被调查者的“秘密”和“撒谎”。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2．根据材料二的内容，下列说法不正确的一项是（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A．人的外在行为与内在动机可能并不一致，这给社会科学研究者的观察带来挑战。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B．一些无法看到的现象需要通过经验者的语言来表达，这可佐证语言材料的重要。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C．如果调查者询问的问题也正是被调查者所关心的，被调查者就不会有防备心理。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D．即便调查者出于友善的目的展开调查，调查的结果也会影响到被调查者的生活。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3．下列对材料一和材料二论证的相关分析，不正确的一项是（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A．材料一从调查研究工作需要坚持群众路线、坚持实事求是原则两方面展开论述。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B．材料二第三段，主要论证人的动机受社会共有规律的支配且处于不断的变化中。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C．材料一运用排比，既突出社会调查需广泛深入、求真务实，也增强了论证气势。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D．材料二层层递进，采用发现问题、提出问题、分析问题、解决问题的论证结构。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4．材料二最后两段使用“敲诈”“斗智”“拷问”等词语，请简析其作用。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5．材料一和材料二都谈到调查研究中的“客观”，二者的侧重点有什么不同？请结合材料谈谈你的认识。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【答案】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1．B 2．C    3．B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4．“敲诈”“斗智”“拷问”在本文中的特殊含义是调查研究的错误的立场、态度和方式，为了论证调查者搞社会调查不能与被调查者敌对，不能欺骗，不能居高临下，应该认清自己的立场和目的，从反面论证调查者应该站在被调查者的利益上，应尊重对方，目的是解答疑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这三个词的运用，生动形象的说明了调查者错误的调查目的、方式和态度，使论证语言生动形象，深入浅出、易于理解。 5．①实现调查研究“客观”的目的，必须要从群众中来、到群众中去，广泛听取群众意见；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②调查研究必须坚持实事求是的原则，树立求真务实的作风，具有追求真理、修正错误的勇气。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③调查研究要实现“客观”的目的，就要控制他所要观察的现象，要与被观察者取得充分合作；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④观察社会现象时，要能确知观察情境中各种因子对于被观察现象所起的作用，要认清自己的立场和目的，站在被调查者的利益上才能获得相对客观的信息和结论。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【解析】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1．本题考查学生理解和分析文章内容的能力。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A.“二者有相同的出发点和针对性”错误。材料一引用毛泽东了解农民的情况针对的是“搞好调查研究，一定要从群众中来、到群众中去，广泛听取群众意见”；材料二提到要了解农民针对的是“科学的社会研究第一是要认清自己的立场和目的”“社会研究必须站在被调查者的利益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C.“社会科学虽不能像自然科学那样通过实验展开研究”错误。结合“社会科学并不拥有像自然科学一模一样的实验室，那是没有人能否认的”分析可知，社会科学只是没有“一模一样的实验室”，并不能说不能通过实验展开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D.“才不会‘逢着’被调查者的‘秘密’和‘撒谎’”错误。结合材料二“正像一个医生对一个病人，病人没有理由去欺骗医生，正因为欺骗的结果是自己受害”分析可知，这只是论证调查者不能欺骗被调查者；结合“科学的社会研究第一是要认清自己的立场和目的”“社会研究必须站在被调查者的利益上”分析可知，要想不会“逢着”被调查者的“秘密”和“撒谎”还有其他方面要做，比如解决“立场”、明确“目的”等，不仅靠“不欺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故选B。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2．本题考查学生根据文本内容进行判断的能力。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C.“被调查者就不会有防备心理”错误。结合“因为一切调查的结果必然会影响到被调查者的生活的，不论是好是坏。你说‘客观’，人家不能承认，而且人家是对的，因为实际受到影响的是他们，他们不能不防”分析可知，被调查者“防备”是因为“一切调查的结果必然会影响到被调查者的生活的，不论是好是坏”，因此“调查者询问的问题也正是被调查者所关心的”消除不了他们的防备心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故选C。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3．本题考查学生分析论点、论据和论证方法的能力。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B.“主要论证人的动机受社会共有规律的支配且处于不断的变化中”错误。结合“观察社会现象时，如果我们能确知观察情境中各种因子对于被观察现象所起的作用，我们同样可以达到自然科学的实验中所具备的条件”分析可知，材料二第三段，主要论证的是“观察情境中各种因子对于被观察现象所起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故选B。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4．本题考查学生理解文中重要词语含义和作用的能力。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首先了解这三个词的本义：“敲诈”意思是指用暴力、恐吓等手段，或滥用法律、借助官方职权等，向他人索取不合理或不合法的财物的犯罪行为；“斗智”指较量智力；“拷问”意思是拷打审问。然后再分析在文中的含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结合“如果你是想去‘敲诈’被调查的人，那么你绝不会得到可靠的材料”“社会科学绝不能从‘斗智’的方法上得来”“前者对后者是‘学习’而不是‘拷问’，态度上应当是‘尊重对方’‘执疑待决’，这种态度必然会得到对方的尊重和友谊，因而乐于帮助你”等内容分析可知，这三个词在本文有特殊含义，这三个词在文中的含义是调查者的错误调查方式和调查态度，即：欺骗，对立，居高临下。从反面论证了调查者的立场应该是对方的利益，目的是平等解疑，态度是尊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这三个词的使用，让论证说理更生动形象，体现了论证语言也要具有生动形象、深入浅出、易于理解的特点。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5．本题考查学生理解、分析、评价作者的观点态度的能力。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材料一中的调查研究中的“客观”：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结合“搞好调查研究，一定要从群众中来、到群众中去，广泛听取群众意见。人民群众的社会实践，是获得正确认识的源泉，也是检验和深化我们认识的根本所在”分析可知，调查研究中要达到“客观”的目的，必须要从群众中来、到群众中去，广泛听取群众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结合“调查研究必须坚持实事求是的原则，树立求真务实的作风，具有追求真理、修正错误的勇气”分析可知，调查研究要“客观”就应该持实事求是的原则，树立求真务实的作风，具有追求真理、修正错误的勇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材料二中的调查研究中的“客观”：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结合“如果说社会科学研究者并不能控制他所要观察的现象，那也并不完全正确。其实不过是控制的技术问题，而不是能不能控制的问题”“那就是社会现象的研究工作中观察者必须和被观察者取得充分合作。合作还不够，必须不分观察者和被观察者而大家一同来分析大家的经验”分析可知，调查研究要实现“客观”的目的，就要控制他所要观察的现象，要和被观察者取得充分合作，不分观察者和被观察者而大家一同来分析大家的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结合“观察社会现象时，如果我们能确知观察情境中各种因子对于被观察现象所起的作用，我们同样可以达到自然科学的实验中所具备的条件”“科学的社会研究第一是要认清自己的立场和目的”“社会研究必须站在被调查者的利益上”“态度上应当是‘尊重对方’‘执疑待决’，这种态度必然会得到对方的尊重和友谊，因而乐于帮助你”分析可知，调查研究时，观察社会现象时，要能确知观察情境中各种因子对于被观察现象所起的作用，要认清自己的立场和目的，站在被调查者的利益上才能获得相对客观的信息和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三、（2023·全国甲卷）</w:t>
      </w:r>
      <w:r>
        <w:rPr>
          <w:rFonts w:hint="eastAsia" w:ascii="宋体" w:hAnsi="宋体" w:eastAsia="宋体" w:cs="宋体"/>
          <w:i w:val="0"/>
          <w:iCs w:val="0"/>
          <w:caps w:val="0"/>
          <w:spacing w:val="8"/>
          <w:sz w:val="21"/>
          <w:szCs w:val="21"/>
          <w:bdr w:val="none" w:color="auto" w:sz="0" w:space="0"/>
          <w:shd w:val="clear" w:fill="FFFFFF"/>
        </w:rPr>
        <w:t>阅读下面的文字，完成1—3题。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随着中国考古学的飞速发展，考古资料得以大量积累，考古学文化时空框架体系基本建立，多学科合作日益深入，</w:t>
      </w:r>
      <w:r>
        <w:rPr>
          <w:rFonts w:hint="eastAsia" w:ascii="楷体" w:hAnsi="楷体" w:eastAsia="楷体" w:cs="楷体"/>
          <w:i w:val="0"/>
          <w:iCs w:val="0"/>
          <w:caps w:val="0"/>
          <w:spacing w:val="8"/>
          <w:sz w:val="21"/>
          <w:szCs w:val="21"/>
          <w:bdr w:val="none" w:color="auto" w:sz="0" w:space="0"/>
          <w:shd w:val="clear" w:fill="FFFFFF"/>
        </w:rPr>
        <w:t>各种专题研究广泛展开。“考古写史”在中国已经取得巨大成就，获得诸多具有突破性和填补空白意义的成绩，中国考古学证明了自身的价值，尤其是在上古史构建方面展现了广阔前景。从考古发现来看，考古学提供了传统历史学不可想象的新发现、新材料，呈现出不同时期的古代物质文化面貌、古人日常生产生活状态以及各地的文明化进程等，如不同区域新石器时代晚期大型聚落遗址、大型公共建筑、大型墓葬、水利设施、手工业作坊，以及象征王权、神权、军权和复杂礼制出现的精美玉器、陶器、漆器、象牙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从考古发现来看，考古学提供了传统历史学不可想象的新发现、新材科，呈现出不同时期的古代物质文化面貌、古人日常生产生活状态以及各地的文明化进程等，如不同区域新石器时代晚期大型聚落遗址、大型公共建筑、大型墓葬、水利设施、手工业作坊，以及象征王权、神权、军权和复杂礼制出现的精美玉器、陶器、漆器、象牙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从重构上古史体系角度看，20 世纪70—80年代，夏鼐、苏秉琦等系统地构建了新石器与夏商周三代时期的考古学文化区系类型时空框架体系。苏秉琦在新石器时代考古学文化区系类型基础上提出“满天星斗”“多元一体”和“古国一方国帝国”等关于中国上古史的历史叙述体系。严文明提出“重瓣花朵”模式，在承认多区域文化共存的文化多元性的同时，强调中原文化区“联系各文化区的核心作用”。张光直认为各地区文化多元发展并通过彼此之间的密切交流而形成一个“中国相互作用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从二里头文化、二里岗文化到殷墟考古学文化、周代考古学文化，考古学不仅展现了不同于传统文献记载的这一时期文化、科技、礼制等众多方面从发展到成熟的历史脉络，而且填补了诸多传统历史学的空白，如四川的三星堆一金沙文化、江西的吴城文化、两周时期的曾国与中山国历史，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这些成果证明考古学完全有能力把当重写中国上古史的重任，并且已经初步形成具有自身特色的上古史叙述与解释体系，超越了传统的具有传说性质的三皇五帝体系和存在争议的夏商周三代古史体系，正如习近平总书记所说：“经过几代考古人接续奋斗，我国考古工作取得了重大成就，延伸了历史轴线，增强了历史信度，丰富了历史内涵，活化了历史场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学界一直存在着“证经补史”的传统史学思路，试图将考古学文化体系纳入三皇五帝的古史框架体系之中，似乎中国考古学如果没有发现并证明三皇五帝与夏商周，就没有价值和意义，但研究实践告诉我们：这种传统治史思路影响了中国考古学的视野和思维方式，限制了考古学在重构中国上古史中的作用。比如，考古发现与研究显示，二里头遗址和二里头文化在东亚地区的文明形成与发展中占据了关键性地位，奠定了中国独特的礼乐文化传统的基础，在人类文明史上具有世界性的标志意义，尽管二里头遗址是否就是文献记载中的夏都所在地，在学术界仍有争议。我们对二里头遗址与二里头文化应该开展扎实的田野工作并展开全方位的考古学研究与阐释，而不是将主要目标集中于它是否是文献记载中的“夏”，并为此争论不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color w:val="191919"/>
          <w:spacing w:val="8"/>
          <w:sz w:val="21"/>
          <w:szCs w:val="21"/>
          <w:bdr w:val="none" w:color="auto" w:sz="0" w:space="0"/>
          <w:shd w:val="clear" w:fill="FFFFFF"/>
        </w:rPr>
        <w:t>(摘编自徐良高《以考古学构建中国上古史》)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1.下列关于原文内容的理解和分析，正确的一项是(3分)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A.考古学者对新石器时代的考古，更侧重发掘能体现古代物质文化面貌的大型遗址。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B.考古发现可以为有文献记载的历史提供参考、印证和补充，让历史的内涵更丰富。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C.考古证明，“证经补史”的传统史学思路，很难为中国上古史提供叙述与解释体系。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D.二里头遗址是否就是文献记载中的夏都无关紧要，紧要的是开展更为扎实的研究。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2.下列对原文论证的相关分析，不正确的一项是(3分)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A.文章开宗明义，然后从不同角度论述中国考古学能担当重写中国上古史的重任。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B.文章在展开论述时，注重将传统历史学作为参照，用以凸显考古学的独特价值。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C.第二段和第四段列举诸多考古发现，是为了证明考古学具有延伸历史轴线的功能。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D.第三段介绍多种学术观点，展示了考古学在上古史体系构建方面取得的丰硕成果。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3.根据原文内容，下列说法不正确的一项是(3分)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A.出土的精美玉器、陶器、漆器、象牙器等，能为其所属时期的文明化进程提供佐证。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B.中国考古学的众多研究成果证明，“三皇五帝”只是神话传说，而非实有其人。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C.在二里头遗址和二里头文化中，已经发现了有关中华文明礼乐文化的信息。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D.“考古写史”立足于考古发现，与以文献为本位的“证经补史”研究路径不同。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【答案】1.C 2.C  3.B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【解析】1. C 【详解】本题考查学生理解分析文章内容的能力。A.“……更侧重发掘能体现古代物质文化面貌的大型遗址”错误，文中说的是“如不同区域新石器时代晚期大型聚落遗址、大型公共建筑、大型墓葬、水利设施、手工业作坊，以及象征王权、神权、军权和复杂礼制出现的精美玉器、陶器、漆器、象牙器等”，“以及”表示并列，无法看出侧重哪方面。B.“考古发现可以为……”错误，张冠李戴，由文中“考古学提供了……”“考古学不仅展现了……而且填补了……”可知，是“考古学”，而非“考古发现”。D.“二里头遗址是否就是文献记载中的夏都无关紧要”错误，文章最后一段说的是“我们对二里头遗址与二里头文化应该开展扎实的田野工作并展开全方位的考古学研究与阐释，而不是将主要目标集中于它是否是文献记载中的‘夏’……”，文中是说不能将主要目标集中于“它是否是文献记载中的‘夏’”，并非“无关紧要”。故选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2. C【详解】本题考查学生分析论据、论点以及论证的能力。C.“是为了证明考古学具有延伸历史轴线的功能”错误，第二段和第四段列举诸多考古发现，第五段开头用“这些成果证明考古学完全有能力担当重写中国上古史的重任，并且已经初步形成具有自身特色的上古史叙述与解释体系，超越……古史体系”进行了总结，由此可知，列举这些考古发现的目的是为了证明“中国考古学能担当重写中国上古史的重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故选C。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3. B【详解】本题考查学生理解文章信息，把握作者观点态度的能力。B.“中国考古学的众多研究成果证明，‘三皇五帝’只是神话传说，而非实有其人”错误，文中说的是“这些成果证明考古学……超越了传统的具有传说性质的三皇五帝体系”“似乎中国考古学如果没有发现并证明三皇五帝与夏商周”，文中只是说“超越了”“具有传说性质的三皇五帝体系”，并没有说就此证明其“只是神话传说，而非实有其人”。故选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四、（2023·全国乙卷）</w:t>
      </w:r>
      <w:r>
        <w:rPr>
          <w:rFonts w:hint="eastAsia" w:ascii="宋体" w:hAnsi="宋体" w:eastAsia="宋体" w:cs="宋体"/>
          <w:i w:val="0"/>
          <w:iCs w:val="0"/>
          <w:caps w:val="0"/>
          <w:spacing w:val="8"/>
          <w:sz w:val="21"/>
          <w:szCs w:val="21"/>
          <w:bdr w:val="none" w:color="auto" w:sz="0" w:space="0"/>
          <w:shd w:val="clear" w:fill="FFFFFF"/>
        </w:rPr>
        <w:t>阅读下面的文字.完成1—3题。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color w:val="000000"/>
          <w:spacing w:val="8"/>
          <w:sz w:val="21"/>
          <w:szCs w:val="21"/>
          <w:bdr w:val="none" w:color="auto" w:sz="0" w:space="0"/>
          <w:shd w:val="clear" w:fill="FFFFFF"/>
        </w:rPr>
        <w:t>文学研究有两条腿，一条是文学一条是文学批评，在一条腿向前迈的时候，另一条腿就要先停一停，踏在地上；否则，我们的身体就不容易保持平衡了。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color w:val="000000"/>
          <w:spacing w:val="8"/>
          <w:sz w:val="21"/>
          <w:szCs w:val="21"/>
          <w:bdr w:val="none" w:color="auto" w:sz="0" w:space="0"/>
          <w:shd w:val="clear" w:fill="FFFFFF"/>
        </w:rPr>
        <w:t>文学史框架建立在相对确定的价值体系之上，要据这个价值体系分出优劣、高下、主次乃至正反两个方面。在一定时期，首先确定的是文学批评的共同标准，这就是那时所建立的文学史框架的要求。文学史框要有统一性，不能婆说婆有理、公说公有理，各行其是。一旦有了相对固定的文学史框架，文学史就不要一天一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color w:val="000000"/>
          <w:spacing w:val="8"/>
          <w:sz w:val="21"/>
          <w:szCs w:val="21"/>
          <w:bdr w:val="none" w:color="auto" w:sz="0" w:space="0"/>
          <w:shd w:val="clear" w:fill="FFFFFF"/>
        </w:rPr>
        <w:t>有了相对固定的文学史框架，说明研究者已经对其中一系列主要问题有了相对集中的认识，至少那些文学史的编写者承认这个框架是合理的，是有他们自己的文学感受和理解做根据的，不是人云亦云，不是别人一有异议就要改弦易辙的。文学史有自己的力量，尤其是文学史教材。文学史教材因其编写者大多是学科里有权威性的专家和学者，而有着更广泛的可信度，能够让更广大的文学史阅读者或教材使用者放心接受。人们首先通过文学史建立起对这个学科范围内的作家与作品的基本观点和基本印象。一旦有了相对固定的文学史框架，就不必担心不同人有不同的观点。因为这些与文学史框架的要求不同的观点，充其量只是将自己的不同意见充分表达出来罢了。它们对文学史框架的影响只是局部的，对现行文学史有局部的充实和微调的作用。在一般情况下，不可能从根本上改变人们对那些在文学史上已经得到充分论述的作家和作品的认识，人们不会从认识到杜甫诗的文学价值而至于认识不到杜甫诗的文学价值。与此同时，文学批评是个人化，多样化的，自然有不同意见的发生。现行文学史的编写者和同意现行文学史观点的研究者同样会以个人身份参加到文学研究的行列之中，以平等的姿态与持有不同意见的批评者进行讨论。总之，文学史的力量是强大的，它像一道堤坝一样阻挡着文学批评的潮水一次又一次的冲击，并在这种冲击中发生着渐进性的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color w:val="000000"/>
          <w:spacing w:val="8"/>
          <w:sz w:val="21"/>
          <w:szCs w:val="21"/>
          <w:bdr w:val="none" w:color="auto" w:sz="0" w:space="0"/>
          <w:shd w:val="clear" w:fill="FFFFFF"/>
        </w:rPr>
        <w:t>但文学史永远只是一个粗略的框架，不可能穷尽对所有作家和所有文学作品的认识；它是被文学史家精心挑选和组织起来的文学知识和思想，而不是这个学科的文学知识和思想的全部，更不是这个学科研究活动的终极形式。以文学史框架为参考，展开更广泛细致的阐释、分析、讨论和研究，就成了这个学科研究的主体内容，而这些都是在文学批评的范围内进行的。文学史就建立在此前文学批评活动的基础之上，没有文学批评的繁荣发展，任何一部文学史都无法独立地支撑起自己，文学批评不能以文学史框架的要求为当然标准，而要以批评者自己的真实感受和理解为基础。只有这样，才能实际地、深入地进入到文学世界，将其中更丰富、更具体、更隐蔽的价值和意义充分发掘出来，争取别人的理解和同情，从而给文学史的写作不断注入新血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color w:val="000000"/>
          <w:spacing w:val="8"/>
          <w:sz w:val="21"/>
          <w:szCs w:val="21"/>
          <w:bdr w:val="none" w:color="auto" w:sz="0" w:space="0"/>
          <w:shd w:val="clear" w:fill="FFFFFF"/>
        </w:rPr>
        <w:t>(摘编自王富仁《文学史与文学批评》)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000000"/>
          <w:spacing w:val="8"/>
          <w:sz w:val="21"/>
          <w:szCs w:val="21"/>
          <w:bdr w:val="none" w:color="auto" w:sz="0" w:space="0"/>
          <w:shd w:val="clear" w:fill="FFFFFF"/>
        </w:rPr>
        <w:t>1.下列关于原文内容的理解和分析。不正确的一项是(3分)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000000"/>
          <w:spacing w:val="8"/>
          <w:sz w:val="21"/>
          <w:szCs w:val="21"/>
          <w:bdr w:val="none" w:color="auto" w:sz="0" w:space="0"/>
          <w:shd w:val="clear" w:fill="FFFFFF"/>
        </w:rPr>
        <w:t>A.文学史框架以相对确定的价值体系为基础，代表一定时期内文学批评的共同标准。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000000"/>
          <w:spacing w:val="8"/>
          <w:sz w:val="21"/>
          <w:szCs w:val="21"/>
          <w:bdr w:val="none" w:color="auto" w:sz="0" w:space="0"/>
          <w:shd w:val="clear" w:fill="FFFFFF"/>
        </w:rPr>
        <w:t>B.文学史教材的出现，标志着文学研究者对文学史框架的合理性有了一致的认识。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000000"/>
          <w:spacing w:val="8"/>
          <w:sz w:val="21"/>
          <w:szCs w:val="21"/>
          <w:bdr w:val="none" w:color="auto" w:sz="0" w:space="0"/>
          <w:shd w:val="clear" w:fill="FFFFFF"/>
        </w:rPr>
        <w:t>C.文学批评可能不断对已有的文学史形成冲击，从而促使文学史发生渐进性变化。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000000"/>
          <w:spacing w:val="8"/>
          <w:sz w:val="21"/>
          <w:szCs w:val="21"/>
          <w:bdr w:val="none" w:color="auto" w:sz="0" w:space="0"/>
          <w:shd w:val="clear" w:fill="FFFFFF"/>
        </w:rPr>
        <w:t>D.文学批评的出发点是批评者自己对文学的真实感受和理解，而不是文学史的结论.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000000"/>
          <w:spacing w:val="8"/>
          <w:sz w:val="21"/>
          <w:szCs w:val="21"/>
          <w:bdr w:val="none" w:color="auto" w:sz="0" w:space="0"/>
          <w:shd w:val="clear" w:fill="FFFFFF"/>
        </w:rPr>
        <w:t>2.下列对原文论证的相关分析.不正确的一项是(3分)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000000"/>
          <w:spacing w:val="8"/>
          <w:sz w:val="21"/>
          <w:szCs w:val="21"/>
          <w:bdr w:val="none" w:color="auto" w:sz="0" w:space="0"/>
          <w:shd w:val="clear" w:fill="FFFFFF"/>
        </w:rPr>
        <w:t>A.文章采用“两条腿”走路的比喻.形象地论证了文学史和文学批评的相互关系。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000000"/>
          <w:spacing w:val="8"/>
          <w:sz w:val="21"/>
          <w:szCs w:val="21"/>
          <w:bdr w:val="none" w:color="auto" w:sz="0" w:space="0"/>
          <w:shd w:val="clear" w:fill="FFFFFF"/>
        </w:rPr>
        <w:t>B.文章提及杜甫诗.(说明对文学史上得到充分论述的作品.人们的认识有稳定性.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000000"/>
          <w:spacing w:val="8"/>
          <w:sz w:val="21"/>
          <w:szCs w:val="21"/>
          <w:bdr w:val="none" w:color="auto" w:sz="0" w:space="0"/>
          <w:shd w:val="clear" w:fill="FFFFFF"/>
        </w:rPr>
        <w:t>C.文章在分析了文学批评的性质之后又进一步指出了文学批评者应具有的态度。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000000"/>
          <w:spacing w:val="8"/>
          <w:sz w:val="21"/>
          <w:szCs w:val="21"/>
          <w:bdr w:val="none" w:color="auto" w:sz="0" w:space="0"/>
          <w:shd w:val="clear" w:fill="FFFFFF"/>
        </w:rPr>
        <w:t>D文章在情感态度上表现出倾向性，在文学史与文学批评二者之间更青睐文学史。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000000"/>
          <w:spacing w:val="8"/>
          <w:sz w:val="21"/>
          <w:szCs w:val="21"/>
          <w:bdr w:val="none" w:color="auto" w:sz="0" w:space="0"/>
          <w:shd w:val="clear" w:fill="FFFFFF"/>
        </w:rPr>
        <w:t>3.根据原文内容.卜列说法正确的一项是(3分)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000000"/>
          <w:spacing w:val="8"/>
          <w:sz w:val="21"/>
          <w:szCs w:val="21"/>
          <w:bdr w:val="none" w:color="auto" w:sz="0" w:space="0"/>
          <w:shd w:val="clear" w:fill="FFFFFF"/>
        </w:rPr>
        <w:t>A.文学史与文学批评的研究方式有较大差异，文学史编写者应避免介入文学批评。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000000"/>
          <w:spacing w:val="8"/>
          <w:sz w:val="21"/>
          <w:szCs w:val="21"/>
          <w:bdr w:val="none" w:color="auto" w:sz="0" w:space="0"/>
          <w:shd w:val="clear" w:fill="FFFFFF"/>
        </w:rPr>
        <w:t>B.因为文学史无法穷尽对作家和作品的认识，所以拾遗补缺才是文学批评的任务。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000000"/>
          <w:spacing w:val="8"/>
          <w:sz w:val="21"/>
          <w:szCs w:val="21"/>
          <w:bdr w:val="none" w:color="auto" w:sz="0" w:space="0"/>
          <w:shd w:val="clear" w:fill="FFFFFF"/>
        </w:rPr>
        <w:t>C.没有广泛细致的文学批评，文学史就失去了基础，文学研究活力也会受到影响。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000000"/>
          <w:spacing w:val="8"/>
          <w:sz w:val="21"/>
          <w:szCs w:val="21"/>
          <w:bdr w:val="none" w:color="auto" w:sz="0" w:space="0"/>
          <w:shd w:val="clear" w:fill="FFFFFF"/>
        </w:rPr>
        <w:t>D.随着社会的发展和文学研究的深入，否定并取代前人撰写的文学史是有必要的。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【答案】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1、B 2、D   3. 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【解析】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1、B 【详解】本题考查学生理解和分析材料内容的能力。B.“文学史教材的出现”“对文学史框架的合理性”错误，原文的表述是“有了相对固定的文学史框架，说明研究者已经对其中一系列主要问题有了相对集中的认识，至少那些文学史的编写者承认这个框架是合理的”，可见应是“相对固定的文学史框架”的出现标志着“研究者已经对其中一系列主要问题有了相对集中的认识”，且“对文学史框架的合理性有了一致的认识”的是“那些文学史的编写者”。故选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2、D 【详解】本题考查学生分析材料的论点、论据及论证方法的能力。D.“在情感态度上表现出倾向性”“更青睐文学史”错误，材料分析了文学史和文学批评，指出了它们的不同和联系，但并未在情感态度上表现出倾向性。故选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3. C【详解】本题考查学生分析和概括材料内容及观点的内容。A.“文学史编写者应避免介入文学批评”错误，原文的表述是“现行文学史的编写者和同意现行文学史观点的研究者同样会以个人身份参加到文学研究的行列之中，以平等的姿态与持有不同意见的批评者进行讨论”。B.“所以拾遗补缺才是文学批评的任务”错误，依据原文“以文学史框架为参考，展开更广泛细致的阐释、分析、讨论和研究，就成了这个学科研究的主体内容，而这些都是在文学批评的范围内进行的”可知，文学批评是对作家、文学作品展开的“更广泛细致的阐释、分析、讨论和研究”，而不是“拾遗补缺”。D.“否定并取代前人撰写的文学史是有必要的”错误，原文的观点是“对现行文学史有局部的充实和微调的作用”“给文学史的写作不断注入新血液”，而不是“否定并取代前人撰写的文学史”。故选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黑体" w:hAnsi="宋体" w:eastAsia="黑体" w:cs="黑体"/>
          <w:i w:val="0"/>
          <w:iCs w:val="0"/>
          <w:caps w:val="0"/>
          <w:color w:val="FF0000"/>
          <w:spacing w:val="8"/>
          <w:sz w:val="21"/>
          <w:szCs w:val="21"/>
          <w:bdr w:val="none" w:color="auto" w:sz="0" w:space="0"/>
          <w:shd w:val="clear" w:fill="FFFFFF"/>
        </w:rPr>
        <w:t>一、</w:t>
      </w:r>
      <w:r>
        <w:rPr>
          <w:rFonts w:hint="eastAsia" w:ascii="黑体" w:hAnsi="宋体" w:eastAsia="黑体" w:cs="黑体"/>
          <w:i w:val="0"/>
          <w:iCs w:val="0"/>
          <w:caps w:val="0"/>
          <w:color w:val="FF0000"/>
          <w:spacing w:val="8"/>
          <w:sz w:val="21"/>
          <w:szCs w:val="21"/>
          <w:bdr w:val="none" w:color="auto" w:sz="0" w:space="0"/>
          <w:shd w:val="clear" w:fill="FFFFFF"/>
        </w:rPr>
        <w:t>（</w:t>
      </w:r>
      <w:r>
        <w:rPr>
          <w:rFonts w:hint="default" w:ascii="Times New Roman" w:hAnsi="Times New Roman" w:eastAsia="Microsoft YaHei UI" w:cs="Times New Roman"/>
          <w:i w:val="0"/>
          <w:iCs w:val="0"/>
          <w:caps w:val="0"/>
          <w:color w:val="FF0000"/>
          <w:spacing w:val="8"/>
          <w:sz w:val="21"/>
          <w:szCs w:val="21"/>
          <w:bdr w:val="none" w:color="auto" w:sz="0" w:space="0"/>
          <w:shd w:val="clear" w:fill="FFFFFF"/>
        </w:rPr>
        <w:t>202</w:t>
      </w:r>
      <w:r>
        <w:rPr>
          <w:rFonts w:hint="default" w:ascii="Times New Roman" w:hAnsi="Times New Roman" w:eastAsia="黑体" w:cs="Times New Roman"/>
          <w:i w:val="0"/>
          <w:iCs w:val="0"/>
          <w:caps w:val="0"/>
          <w:color w:val="FF0000"/>
          <w:spacing w:val="8"/>
          <w:sz w:val="21"/>
          <w:szCs w:val="21"/>
          <w:bdr w:val="none" w:color="auto" w:sz="0" w:space="0"/>
          <w:shd w:val="clear" w:fill="FFFFFF"/>
        </w:rPr>
        <w:t>2</w:t>
      </w:r>
      <w:r>
        <w:rPr>
          <w:rFonts w:hint="default" w:ascii="Times New Roman" w:hAnsi="Times New Roman" w:eastAsia="Microsoft YaHei UI" w:cs="Times New Roman"/>
          <w:i w:val="0"/>
          <w:iCs w:val="0"/>
          <w:caps w:val="0"/>
          <w:color w:val="FF0000"/>
          <w:spacing w:val="8"/>
          <w:sz w:val="21"/>
          <w:szCs w:val="21"/>
          <w:bdr w:val="none" w:color="auto" w:sz="0" w:space="0"/>
          <w:shd w:val="clear" w:fill="FFFFFF"/>
        </w:rPr>
        <w:t>·</w:t>
      </w:r>
      <w:r>
        <w:rPr>
          <w:rFonts w:hint="eastAsia" w:ascii="黑体" w:hAnsi="宋体" w:eastAsia="黑体" w:cs="黑体"/>
          <w:i w:val="0"/>
          <w:iCs w:val="0"/>
          <w:caps w:val="0"/>
          <w:color w:val="FF0000"/>
          <w:spacing w:val="8"/>
          <w:sz w:val="21"/>
          <w:szCs w:val="21"/>
          <w:bdr w:val="none" w:color="auto" w:sz="0" w:space="0"/>
          <w:shd w:val="clear" w:fill="FFFFFF"/>
        </w:rPr>
        <w:t>新高考Ⅰ卷</w:t>
      </w:r>
      <w:r>
        <w:rPr>
          <w:rFonts w:hint="default" w:ascii="Times New Roman" w:hAnsi="Times New Roman" w:eastAsia="Microsoft YaHei UI" w:cs="Times New Roman"/>
          <w:i w:val="0"/>
          <w:iCs w:val="0"/>
          <w:caps w:val="0"/>
          <w:color w:val="FF0000"/>
          <w:spacing w:val="8"/>
          <w:sz w:val="21"/>
          <w:szCs w:val="21"/>
          <w:bdr w:val="none" w:color="auto" w:sz="0" w:space="0"/>
          <w:shd w:val="clear" w:fill="FFFFFF"/>
        </w:rPr>
        <w:t>·</w:t>
      </w:r>
      <w:r>
        <w:rPr>
          <w:rFonts w:hint="eastAsia" w:ascii="黑体" w:hAnsi="宋体" w:eastAsia="黑体" w:cs="黑体"/>
          <w:i w:val="0"/>
          <w:iCs w:val="0"/>
          <w:caps w:val="0"/>
          <w:color w:val="FF0000"/>
          <w:spacing w:val="8"/>
          <w:sz w:val="21"/>
          <w:szCs w:val="21"/>
          <w:bdr w:val="none" w:color="auto" w:sz="0" w:space="0"/>
          <w:shd w:val="clear" w:fill="FFFFFF"/>
        </w:rPr>
        <w:t>高考真题）</w:t>
      </w:r>
      <w:r>
        <w:rPr>
          <w:rFonts w:hint="eastAsia" w:ascii="宋体" w:hAnsi="宋体" w:eastAsia="宋体" w:cs="宋体"/>
          <w:i w:val="0"/>
          <w:iCs w:val="0"/>
          <w:caps w:val="0"/>
          <w:spacing w:val="8"/>
          <w:sz w:val="21"/>
          <w:szCs w:val="21"/>
          <w:bdr w:val="none" w:color="auto" w:sz="0" w:space="0"/>
          <w:shd w:val="clear" w:fill="FFFFFF"/>
        </w:rPr>
        <w:t>阅读下面的文字，完成下面小题。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材料一：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中华民族有着深厚文化传统，形成了富有特色的思想体系，体现了中国人几千年来积累的知识智慧和理性思辨。这是我国的独特优势。中华文明延续着我们国家和民族的精神血脉，既需要薪火相传、代代守护，也需要与时俱进、推陈出新。要加强对中华优秀传统文化的挖掘与阐发，使中华民族最基本的文化基因与当代文化相适应、与现代社会相协调，把跨越时空、超越国界、富有永恒魅力、具有当代价值的文化精神弘扬起来。要推动中华文明创造性转化、创新性发展，激活其生命力，让中华文明同各国人民创造的多彩文明一道，为人类提供正确精神指引。要围绕我国和世界发展面临的重大问题，着力提出能够体现中国立场、中国智慧、中国价值的理念、主张、方案。我们不仅要让世界知道“舌尖上的中国”，还要让世界知道“学术中的中国”“理论中的中国”“哲学社会科学中的中国”，让世界知道“发展中的中国”“开放中的中国”“为人类文明作贡献的中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强调民族性并不是要排斥其他国家的学术研究成果，而是要在比较、对照、批判、吸收、升华的基础上，使民族性更加符合当代中国和当今世界的发展要求，越是民族的越是世界的。解决好民族性问题，就有更强能力去解决世界性问题；把中国实践总结好，就有更强能力为解决世界性问题提供思路和办法。这是由特殊性到普遍性的发展规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（摘自习近平《加快构建中国特色哲学社会科学》）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材料二：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不少评论家、诗人和诗歌读者都感觉到当代新诗创作与理论进入了一种停滞不前、缺乏生命力的状态。由于古老的东方文化传统与汉语都不可能向西方文化和语言转化，而西方诗歌文化与语言又不可能被缺乏本民族传统意识的诗歌作者与理论家自然吸收，食洋不化的积食病就明显地出现在诗歌创作和理论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人们逐渐意识到对“他文化”吸收力的强弱与自己本民族文化传统的强弱成正比，唐代之所以能广泛吸取西域民族、北方民族及佛教的文化，正因为它拥有一个秦汉以来建立的强大的中华文化传统，这传统如一个消化力极强的胃，吸收了四方异域的文化，借以繁荣本民族文化。当代新诗不但丢失了本民族的诗歌传统，而且也失去了对那个传统的记忆和感情，而中华文化又不同于其他以拉丁语为先祖的各种西方文化，可以自然地相互吸收，所以必然会发生这种食洋不化的病症，这病症是当代诗歌失去读者的重要原因。当代诗歌由于时代内容的发展，已无法退回到新诗运动初期的状态。当代社会让世界村的居民们多少都进入了一个更复杂的感性与知性世界，中国诗歌也相应地在寻找与之相当的艺术形式，主要是诗歌语言、内在结构、外在形态。这些必须是有本民族实质性的和具有现代性的，单靠移植西方是绝对不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我们认为，21世纪中国新诗能否存活，就看我们能否意识到自身传统的复活并进入现代，同吸收外来因素之间的主次关系。没有传统何谈创新?没有传统作为立身之地，创新很可能变为全盘西化。所以，中国当代新诗一个首要的、关系到自身存亡的任务就是重新寻找自己的诗歌传统，激活它的心跳，挖掘出它久被尘封的泉眼。读古典文史哲及诗词、讨论，想现代问题，使一息尚存的古典诗论进入当代的空间，贡献出它的智慧，协同解决新诗面对的问题。据我的学习经验，历代中国文论中存在着大量对我们今日所思考的诗歌理论仍有意义的撰述，而我们却只习惯于引用西方理论，无暇回顾一下自身传统中这些理论，师洋师古应当成为回顾与前瞻的两扇窗户，同时拉开窗帏，扩大视野，恢复自己传统的活力才能吸收外来的营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中国古典诗论在研究方法上与西方文论也有很大不同。西方文论强调逻辑剖析，优点是落在文本实处和清晰的抽象概括，但其弊病是容易刻板、枯燥、概念化、解剖刀往往伤及神经，概念也有失去生命的变幻色彩的毛病。而中国古典诗论体系虽不十分清晰，却能以富有内涵和想象力的诗样的语言传递给读者审美的智慧和哲理，不至于有水涸石露的窘境，而其中人文的情致、暖意、活力，丝毫没有实验室处理后的褪色失鲜之感。读古典诗论后可以意识到西方的科学分析、逻辑推理、抽象名词杜撰等虽不失为一家之法，却并非唯一的方法。而中国古典诗论的风格与中国古兴自学的灵活、深邃、玄远相匹配。对于诗歌这样内涵深、变幻多的文学品种，中国传统的文艺理论有其突出的优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（摘编自郑敏《新诗百年探索与后新诗潮》）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ascii="Calibri" w:hAnsi="Calibri" w:eastAsia="Microsoft YaHei UI" w:cs="Calibri"/>
          <w:i w:val="0"/>
          <w:iCs w:val="0"/>
          <w:caps w:val="0"/>
          <w:spacing w:val="8"/>
          <w:sz w:val="21"/>
          <w:szCs w:val="21"/>
          <w:bdr w:val="none" w:color="auto" w:sz="0" w:space="0"/>
          <w:shd w:val="clear" w:fill="FFFFFF"/>
        </w:rPr>
        <w:t>1</w:t>
      </w:r>
      <w:r>
        <w:rPr>
          <w:rFonts w:hint="eastAsia" w:ascii="宋体" w:hAnsi="宋体" w:eastAsia="宋体" w:cs="宋体"/>
          <w:i w:val="0"/>
          <w:iCs w:val="0"/>
          <w:caps w:val="0"/>
          <w:spacing w:val="8"/>
          <w:sz w:val="21"/>
          <w:szCs w:val="21"/>
          <w:bdr w:val="none" w:color="auto" w:sz="0" w:space="0"/>
          <w:shd w:val="clear" w:fill="FFFFFF"/>
        </w:rPr>
        <w:t>．下列对材料相关内容的理解和分析，不正确的一项是（</w:t>
      </w:r>
      <w:r>
        <w:rPr>
          <w:rFonts w:hint="default" w:ascii="Times New Roman" w:hAnsi="Times New Roman" w:eastAsia="Microsoft YaHei UI" w:cs="Times New Roman"/>
          <w:i w:val="0"/>
          <w:iCs w:val="0"/>
          <w:caps w:val="0"/>
          <w:spacing w:val="8"/>
          <w:sz w:val="24"/>
          <w:szCs w:val="24"/>
          <w:bdr w:val="none" w:color="auto" w:sz="0" w:space="0"/>
          <w:shd w:val="clear" w:fill="FFFFFF"/>
        </w:rPr>
        <w:t>    </w:t>
      </w:r>
      <w:r>
        <w:rPr>
          <w:rFonts w:hint="eastAsia" w:ascii="宋体" w:hAnsi="宋体" w:eastAsia="宋体" w:cs="宋体"/>
          <w:i w:val="0"/>
          <w:iCs w:val="0"/>
          <w:caps w:val="0"/>
          <w:spacing w:val="8"/>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spacing w:val="8"/>
          <w:sz w:val="21"/>
          <w:szCs w:val="21"/>
          <w:bdr w:val="none" w:color="auto" w:sz="0" w:space="0"/>
          <w:shd w:val="clear" w:fill="FFFFFF"/>
        </w:rPr>
        <w:t>A</w:t>
      </w:r>
      <w:r>
        <w:rPr>
          <w:rFonts w:hint="eastAsia" w:ascii="宋体" w:hAnsi="宋体" w:eastAsia="宋体" w:cs="宋体"/>
          <w:i w:val="0"/>
          <w:iCs w:val="0"/>
          <w:caps w:val="0"/>
          <w:spacing w:val="8"/>
          <w:sz w:val="21"/>
          <w:szCs w:val="21"/>
          <w:bdr w:val="none" w:color="auto" w:sz="0" w:space="0"/>
          <w:shd w:val="clear" w:fill="FFFFFF"/>
        </w:rPr>
        <w:t>．中华民族具有深厚的文化传统，形成了富有特色的思想体系，这是推动中华文明</w:t>
      </w:r>
      <w:r>
        <w:rPr>
          <w:rFonts w:hint="default" w:ascii="Calibri" w:hAnsi="Calibri" w:eastAsia="Microsoft YaHei UI" w:cs="Calibri"/>
          <w:i w:val="0"/>
          <w:iCs w:val="0"/>
          <w:caps w:val="0"/>
          <w:spacing w:val="8"/>
          <w:sz w:val="21"/>
          <w:szCs w:val="21"/>
          <w:bdr w:val="none" w:color="auto" w:sz="0" w:space="0"/>
          <w:shd w:val="clear" w:fill="FFFFFF"/>
        </w:rPr>
        <w:t>“</w:t>
      </w:r>
      <w:r>
        <w:rPr>
          <w:rFonts w:hint="eastAsia" w:ascii="宋体" w:hAnsi="宋体" w:eastAsia="宋体" w:cs="宋体"/>
          <w:i w:val="0"/>
          <w:iCs w:val="0"/>
          <w:caps w:val="0"/>
          <w:spacing w:val="8"/>
          <w:sz w:val="21"/>
          <w:szCs w:val="21"/>
          <w:bdr w:val="none" w:color="auto" w:sz="0" w:space="0"/>
          <w:shd w:val="clear" w:fill="FFFFFF"/>
        </w:rPr>
        <w:t>创造性转化、创新性发展</w:t>
      </w:r>
      <w:r>
        <w:rPr>
          <w:rFonts w:hint="default" w:ascii="Calibri" w:hAnsi="Calibri" w:eastAsia="Microsoft YaHei UI" w:cs="Calibri"/>
          <w:i w:val="0"/>
          <w:iCs w:val="0"/>
          <w:caps w:val="0"/>
          <w:spacing w:val="8"/>
          <w:sz w:val="21"/>
          <w:szCs w:val="21"/>
          <w:bdr w:val="none" w:color="auto" w:sz="0" w:space="0"/>
          <w:shd w:val="clear" w:fill="FFFFFF"/>
        </w:rPr>
        <w:t>”</w:t>
      </w:r>
      <w:r>
        <w:rPr>
          <w:rFonts w:hint="eastAsia" w:ascii="宋体" w:hAnsi="宋体" w:eastAsia="宋体" w:cs="宋体"/>
          <w:i w:val="0"/>
          <w:iCs w:val="0"/>
          <w:caps w:val="0"/>
          <w:spacing w:val="8"/>
          <w:sz w:val="21"/>
          <w:szCs w:val="21"/>
          <w:bdr w:val="none" w:color="auto" w:sz="0" w:space="0"/>
          <w:shd w:val="clear" w:fill="FFFFFF"/>
        </w:rPr>
        <w:t>的重要前提。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spacing w:val="8"/>
          <w:sz w:val="21"/>
          <w:szCs w:val="21"/>
          <w:bdr w:val="none" w:color="auto" w:sz="0" w:space="0"/>
          <w:shd w:val="clear" w:fill="FFFFFF"/>
        </w:rPr>
        <w:t>B</w:t>
      </w:r>
      <w:r>
        <w:rPr>
          <w:rFonts w:hint="eastAsia" w:ascii="宋体" w:hAnsi="宋体" w:eastAsia="宋体" w:cs="宋体"/>
          <w:i w:val="0"/>
          <w:iCs w:val="0"/>
          <w:caps w:val="0"/>
          <w:spacing w:val="8"/>
          <w:sz w:val="21"/>
          <w:szCs w:val="21"/>
          <w:bdr w:val="none" w:color="auto" w:sz="0" w:space="0"/>
          <w:shd w:val="clear" w:fill="FFFFFF"/>
        </w:rPr>
        <w:t>．中国特色哲学社会科学的构建，可以向世界传播中国优秀学术理论，为解决世界性问题提供中国经验。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spacing w:val="8"/>
          <w:sz w:val="21"/>
          <w:szCs w:val="21"/>
          <w:bdr w:val="none" w:color="auto" w:sz="0" w:space="0"/>
          <w:shd w:val="clear" w:fill="FFFFFF"/>
        </w:rPr>
        <w:t>C</w:t>
      </w:r>
      <w:r>
        <w:rPr>
          <w:rFonts w:hint="eastAsia" w:ascii="宋体" w:hAnsi="宋体" w:eastAsia="宋体" w:cs="宋体"/>
          <w:i w:val="0"/>
          <w:iCs w:val="0"/>
          <w:caps w:val="0"/>
          <w:spacing w:val="8"/>
          <w:sz w:val="21"/>
          <w:szCs w:val="21"/>
          <w:bdr w:val="none" w:color="auto" w:sz="0" w:space="0"/>
          <w:shd w:val="clear" w:fill="FFFFFF"/>
        </w:rPr>
        <w:t>．当代新诗之所以出现</w:t>
      </w:r>
      <w:r>
        <w:rPr>
          <w:rFonts w:hint="default" w:ascii="Calibri" w:hAnsi="Calibri" w:eastAsia="Microsoft YaHei UI" w:cs="Calibri"/>
          <w:i w:val="0"/>
          <w:iCs w:val="0"/>
          <w:caps w:val="0"/>
          <w:spacing w:val="8"/>
          <w:sz w:val="21"/>
          <w:szCs w:val="21"/>
          <w:bdr w:val="none" w:color="auto" w:sz="0" w:space="0"/>
          <w:shd w:val="clear" w:fill="FFFFFF"/>
        </w:rPr>
        <w:t>“</w:t>
      </w:r>
      <w:r>
        <w:rPr>
          <w:rFonts w:hint="eastAsia" w:ascii="宋体" w:hAnsi="宋体" w:eastAsia="宋体" w:cs="宋体"/>
          <w:i w:val="0"/>
          <w:iCs w:val="0"/>
          <w:caps w:val="0"/>
          <w:spacing w:val="8"/>
          <w:sz w:val="21"/>
          <w:szCs w:val="21"/>
          <w:bdr w:val="none" w:color="auto" w:sz="0" w:space="0"/>
          <w:shd w:val="clear" w:fill="FFFFFF"/>
        </w:rPr>
        <w:t>食洋不化</w:t>
      </w:r>
      <w:r>
        <w:rPr>
          <w:rFonts w:hint="default" w:ascii="Calibri" w:hAnsi="Calibri" w:eastAsia="Microsoft YaHei UI" w:cs="Calibri"/>
          <w:i w:val="0"/>
          <w:iCs w:val="0"/>
          <w:caps w:val="0"/>
          <w:spacing w:val="8"/>
          <w:sz w:val="21"/>
          <w:szCs w:val="21"/>
          <w:bdr w:val="none" w:color="auto" w:sz="0" w:space="0"/>
          <w:shd w:val="clear" w:fill="FFFFFF"/>
        </w:rPr>
        <w:t>”</w:t>
      </w:r>
      <w:r>
        <w:rPr>
          <w:rFonts w:hint="eastAsia" w:ascii="宋体" w:hAnsi="宋体" w:eastAsia="宋体" w:cs="宋体"/>
          <w:i w:val="0"/>
          <w:iCs w:val="0"/>
          <w:caps w:val="0"/>
          <w:spacing w:val="8"/>
          <w:sz w:val="21"/>
          <w:szCs w:val="21"/>
          <w:bdr w:val="none" w:color="auto" w:sz="0" w:space="0"/>
          <w:shd w:val="clear" w:fill="FFFFFF"/>
        </w:rPr>
        <w:t>的病症，一是因为丢失了本民族的诗歌传统，二是因为东西方文化差异巨大。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spacing w:val="8"/>
          <w:sz w:val="21"/>
          <w:szCs w:val="21"/>
          <w:bdr w:val="none" w:color="auto" w:sz="0" w:space="0"/>
          <w:shd w:val="clear" w:fill="FFFFFF"/>
        </w:rPr>
        <w:t>D</w:t>
      </w:r>
      <w:r>
        <w:rPr>
          <w:rFonts w:hint="eastAsia" w:ascii="宋体" w:hAnsi="宋体" w:eastAsia="宋体" w:cs="宋体"/>
          <w:i w:val="0"/>
          <w:iCs w:val="0"/>
          <w:caps w:val="0"/>
          <w:spacing w:val="8"/>
          <w:sz w:val="21"/>
          <w:szCs w:val="21"/>
          <w:bdr w:val="none" w:color="auto" w:sz="0" w:space="0"/>
          <w:shd w:val="clear" w:fill="FFFFFF"/>
        </w:rPr>
        <w:t>．中国古典诗论虽不以体系和逻辑见长，但蕴含诗性品格和人文情致，比西方文论更有生命力。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spacing w:val="8"/>
          <w:sz w:val="21"/>
          <w:szCs w:val="21"/>
          <w:bdr w:val="none" w:color="auto" w:sz="0" w:space="0"/>
          <w:shd w:val="clear" w:fill="FFFFFF"/>
        </w:rPr>
        <w:t>2</w:t>
      </w:r>
      <w:r>
        <w:rPr>
          <w:rFonts w:hint="eastAsia" w:ascii="宋体" w:hAnsi="宋体" w:eastAsia="宋体" w:cs="宋体"/>
          <w:i w:val="0"/>
          <w:iCs w:val="0"/>
          <w:caps w:val="0"/>
          <w:spacing w:val="8"/>
          <w:sz w:val="21"/>
          <w:szCs w:val="21"/>
          <w:bdr w:val="none" w:color="auto" w:sz="0" w:space="0"/>
          <w:shd w:val="clear" w:fill="FFFFFF"/>
        </w:rPr>
        <w:t>．根据材料内容，下列说法不正确的一项是（</w:t>
      </w:r>
      <w:r>
        <w:rPr>
          <w:rFonts w:hint="default" w:ascii="Times New Roman" w:hAnsi="Times New Roman" w:eastAsia="Microsoft YaHei UI" w:cs="Times New Roman"/>
          <w:i w:val="0"/>
          <w:iCs w:val="0"/>
          <w:caps w:val="0"/>
          <w:spacing w:val="8"/>
          <w:sz w:val="24"/>
          <w:szCs w:val="24"/>
          <w:bdr w:val="none" w:color="auto" w:sz="0" w:space="0"/>
          <w:shd w:val="clear" w:fill="FFFFFF"/>
        </w:rPr>
        <w:t>    </w:t>
      </w:r>
      <w:r>
        <w:rPr>
          <w:rFonts w:hint="eastAsia" w:ascii="宋体" w:hAnsi="宋体" w:eastAsia="宋体" w:cs="宋体"/>
          <w:i w:val="0"/>
          <w:iCs w:val="0"/>
          <w:caps w:val="0"/>
          <w:spacing w:val="8"/>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spacing w:val="8"/>
          <w:sz w:val="21"/>
          <w:szCs w:val="21"/>
          <w:bdr w:val="none" w:color="auto" w:sz="0" w:space="0"/>
          <w:shd w:val="clear" w:fill="FFFFFF"/>
        </w:rPr>
        <w:t>A</w:t>
      </w:r>
      <w:r>
        <w:rPr>
          <w:rFonts w:hint="eastAsia" w:ascii="宋体" w:hAnsi="宋体" w:eastAsia="宋体" w:cs="宋体"/>
          <w:i w:val="0"/>
          <w:iCs w:val="0"/>
          <w:caps w:val="0"/>
          <w:spacing w:val="8"/>
          <w:sz w:val="21"/>
          <w:szCs w:val="21"/>
          <w:bdr w:val="none" w:color="auto" w:sz="0" w:space="0"/>
          <w:shd w:val="clear" w:fill="FFFFFF"/>
        </w:rPr>
        <w:t>．材料一与材料二都谈到了传统和创新的关系，不过二者论述的重心并不相同。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spacing w:val="8"/>
          <w:sz w:val="21"/>
          <w:szCs w:val="21"/>
          <w:bdr w:val="none" w:color="auto" w:sz="0" w:space="0"/>
          <w:shd w:val="clear" w:fill="FFFFFF"/>
        </w:rPr>
        <w:t>B</w:t>
      </w:r>
      <w:r>
        <w:rPr>
          <w:rFonts w:hint="eastAsia" w:ascii="宋体" w:hAnsi="宋体" w:eastAsia="宋体" w:cs="宋体"/>
          <w:i w:val="0"/>
          <w:iCs w:val="0"/>
          <w:caps w:val="0"/>
          <w:spacing w:val="8"/>
          <w:sz w:val="21"/>
          <w:szCs w:val="21"/>
          <w:bdr w:val="none" w:color="auto" w:sz="0" w:space="0"/>
          <w:shd w:val="clear" w:fill="FFFFFF"/>
        </w:rPr>
        <w:t>．借鉴西方诗歌并不能给本民族的诗歌带来现代性，对此中国诗人要有清醒认识。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spacing w:val="8"/>
          <w:sz w:val="21"/>
          <w:szCs w:val="21"/>
          <w:bdr w:val="none" w:color="auto" w:sz="0" w:space="0"/>
          <w:shd w:val="clear" w:fill="FFFFFF"/>
        </w:rPr>
        <w:t>C</w:t>
      </w:r>
      <w:r>
        <w:rPr>
          <w:rFonts w:hint="eastAsia" w:ascii="宋体" w:hAnsi="宋体" w:eastAsia="宋体" w:cs="宋体"/>
          <w:i w:val="0"/>
          <w:iCs w:val="0"/>
          <w:caps w:val="0"/>
          <w:spacing w:val="8"/>
          <w:sz w:val="21"/>
          <w:szCs w:val="21"/>
          <w:bdr w:val="none" w:color="auto" w:sz="0" w:space="0"/>
          <w:shd w:val="clear" w:fill="FFFFFF"/>
        </w:rPr>
        <w:t>．中国古典诗歌的语言、内在结构和外在形态，依然可为当代诗歌创作提供营养。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spacing w:val="8"/>
          <w:sz w:val="21"/>
          <w:szCs w:val="21"/>
          <w:bdr w:val="none" w:color="auto" w:sz="0" w:space="0"/>
          <w:shd w:val="clear" w:fill="FFFFFF"/>
        </w:rPr>
        <w:t>D</w:t>
      </w:r>
      <w:r>
        <w:rPr>
          <w:rFonts w:hint="eastAsia" w:ascii="宋体" w:hAnsi="宋体" w:eastAsia="宋体" w:cs="宋体"/>
          <w:i w:val="0"/>
          <w:iCs w:val="0"/>
          <w:caps w:val="0"/>
          <w:spacing w:val="8"/>
          <w:sz w:val="21"/>
          <w:szCs w:val="21"/>
          <w:bdr w:val="none" w:color="auto" w:sz="0" w:space="0"/>
          <w:shd w:val="clear" w:fill="FFFFFF"/>
        </w:rPr>
        <w:t>．古人论诗用</w:t>
      </w:r>
      <w:r>
        <w:rPr>
          <w:rFonts w:hint="default" w:ascii="Calibri" w:hAnsi="Calibri" w:eastAsia="Microsoft YaHei UI" w:cs="Calibri"/>
          <w:i w:val="0"/>
          <w:iCs w:val="0"/>
          <w:caps w:val="0"/>
          <w:spacing w:val="8"/>
          <w:sz w:val="21"/>
          <w:szCs w:val="21"/>
          <w:bdr w:val="none" w:color="auto" w:sz="0" w:space="0"/>
          <w:shd w:val="clear" w:fill="FFFFFF"/>
        </w:rPr>
        <w:t>“</w:t>
      </w:r>
      <w:r>
        <w:rPr>
          <w:rFonts w:hint="eastAsia" w:ascii="宋体" w:hAnsi="宋体" w:eastAsia="宋体" w:cs="宋体"/>
          <w:i w:val="0"/>
          <w:iCs w:val="0"/>
          <w:caps w:val="0"/>
          <w:spacing w:val="8"/>
          <w:sz w:val="21"/>
          <w:szCs w:val="21"/>
          <w:bdr w:val="none" w:color="auto" w:sz="0" w:space="0"/>
          <w:shd w:val="clear" w:fill="FFFFFF"/>
        </w:rPr>
        <w:t>意在笔先</w:t>
      </w:r>
      <w:r>
        <w:rPr>
          <w:rFonts w:hint="default" w:ascii="Calibri" w:hAnsi="Calibri" w:eastAsia="Microsoft YaHei UI" w:cs="Calibri"/>
          <w:i w:val="0"/>
          <w:iCs w:val="0"/>
          <w:caps w:val="0"/>
          <w:spacing w:val="8"/>
          <w:sz w:val="21"/>
          <w:szCs w:val="21"/>
          <w:bdr w:val="none" w:color="auto" w:sz="0" w:space="0"/>
          <w:shd w:val="clear" w:fill="FFFFFF"/>
        </w:rPr>
        <w:t>”“</w:t>
      </w:r>
      <w:r>
        <w:rPr>
          <w:rFonts w:hint="eastAsia" w:ascii="宋体" w:hAnsi="宋体" w:eastAsia="宋体" w:cs="宋体"/>
          <w:i w:val="0"/>
          <w:iCs w:val="0"/>
          <w:caps w:val="0"/>
          <w:spacing w:val="8"/>
          <w:sz w:val="21"/>
          <w:szCs w:val="21"/>
          <w:bdr w:val="none" w:color="auto" w:sz="0" w:space="0"/>
          <w:shd w:val="clear" w:fill="FFFFFF"/>
        </w:rPr>
        <w:t>空灵</w:t>
      </w:r>
      <w:r>
        <w:rPr>
          <w:rFonts w:hint="default" w:ascii="Calibri" w:hAnsi="Calibri" w:eastAsia="Microsoft YaHei UI" w:cs="Calibri"/>
          <w:i w:val="0"/>
          <w:iCs w:val="0"/>
          <w:caps w:val="0"/>
          <w:spacing w:val="8"/>
          <w:sz w:val="21"/>
          <w:szCs w:val="21"/>
          <w:bdr w:val="none" w:color="auto" w:sz="0" w:space="0"/>
          <w:shd w:val="clear" w:fill="FFFFFF"/>
        </w:rPr>
        <w:t>”“</w:t>
      </w:r>
      <w:r>
        <w:rPr>
          <w:rFonts w:hint="eastAsia" w:ascii="宋体" w:hAnsi="宋体" w:eastAsia="宋体" w:cs="宋体"/>
          <w:i w:val="0"/>
          <w:iCs w:val="0"/>
          <w:caps w:val="0"/>
          <w:spacing w:val="8"/>
          <w:sz w:val="21"/>
          <w:szCs w:val="21"/>
          <w:bdr w:val="none" w:color="auto" w:sz="0" w:space="0"/>
          <w:shd w:val="clear" w:fill="FFFFFF"/>
        </w:rPr>
        <w:t>飘逸</w:t>
      </w:r>
      <w:r>
        <w:rPr>
          <w:rFonts w:hint="default" w:ascii="Calibri" w:hAnsi="Calibri" w:eastAsia="Microsoft YaHei UI" w:cs="Calibri"/>
          <w:i w:val="0"/>
          <w:iCs w:val="0"/>
          <w:caps w:val="0"/>
          <w:spacing w:val="8"/>
          <w:sz w:val="21"/>
          <w:szCs w:val="21"/>
          <w:bdr w:val="none" w:color="auto" w:sz="0" w:space="0"/>
          <w:shd w:val="clear" w:fill="FFFFFF"/>
        </w:rPr>
        <w:t>”</w:t>
      </w:r>
      <w:r>
        <w:rPr>
          <w:rFonts w:hint="eastAsia" w:ascii="宋体" w:hAnsi="宋体" w:eastAsia="宋体" w:cs="宋体"/>
          <w:i w:val="0"/>
          <w:iCs w:val="0"/>
          <w:caps w:val="0"/>
          <w:spacing w:val="8"/>
          <w:sz w:val="21"/>
          <w:szCs w:val="21"/>
          <w:bdr w:val="none" w:color="auto" w:sz="0" w:space="0"/>
          <w:shd w:val="clear" w:fill="FFFFFF"/>
        </w:rPr>
        <w:t>等语，未落实处却包含鲜活的审美智慧。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spacing w:val="8"/>
          <w:sz w:val="21"/>
          <w:szCs w:val="21"/>
          <w:bdr w:val="none" w:color="auto" w:sz="0" w:space="0"/>
          <w:shd w:val="clear" w:fill="FFFFFF"/>
        </w:rPr>
        <w:t>3</w:t>
      </w:r>
      <w:r>
        <w:rPr>
          <w:rFonts w:hint="eastAsia" w:ascii="宋体" w:hAnsi="宋体" w:eastAsia="宋体" w:cs="宋体"/>
          <w:i w:val="0"/>
          <w:iCs w:val="0"/>
          <w:caps w:val="0"/>
          <w:spacing w:val="8"/>
          <w:sz w:val="21"/>
          <w:szCs w:val="21"/>
          <w:bdr w:val="none" w:color="auto" w:sz="0" w:space="0"/>
          <w:shd w:val="clear" w:fill="FFFFFF"/>
        </w:rPr>
        <w:t>．下列选项，最适合作为论据来支撑材料一观点的一项是（</w:t>
      </w:r>
      <w:r>
        <w:rPr>
          <w:rFonts w:hint="default" w:ascii="Times New Roman" w:hAnsi="Times New Roman" w:eastAsia="Microsoft YaHei UI" w:cs="Times New Roman"/>
          <w:i w:val="0"/>
          <w:iCs w:val="0"/>
          <w:caps w:val="0"/>
          <w:spacing w:val="8"/>
          <w:sz w:val="24"/>
          <w:szCs w:val="24"/>
          <w:bdr w:val="none" w:color="auto" w:sz="0" w:space="0"/>
          <w:shd w:val="clear" w:fill="FFFFFF"/>
        </w:rPr>
        <w:t>    </w:t>
      </w:r>
      <w:r>
        <w:rPr>
          <w:rFonts w:hint="eastAsia" w:ascii="宋体" w:hAnsi="宋体" w:eastAsia="宋体" w:cs="宋体"/>
          <w:i w:val="0"/>
          <w:iCs w:val="0"/>
          <w:caps w:val="0"/>
          <w:spacing w:val="8"/>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spacing w:val="8"/>
          <w:sz w:val="21"/>
          <w:szCs w:val="21"/>
          <w:bdr w:val="none" w:color="auto" w:sz="0" w:space="0"/>
          <w:shd w:val="clear" w:fill="FFFFFF"/>
        </w:rPr>
        <w:t>A</w:t>
      </w:r>
      <w:r>
        <w:rPr>
          <w:rFonts w:hint="eastAsia" w:ascii="宋体" w:hAnsi="宋体" w:eastAsia="宋体" w:cs="宋体"/>
          <w:i w:val="0"/>
          <w:iCs w:val="0"/>
          <w:caps w:val="0"/>
          <w:spacing w:val="8"/>
          <w:sz w:val="21"/>
          <w:szCs w:val="21"/>
          <w:bdr w:val="none" w:color="auto" w:sz="0" w:space="0"/>
          <w:shd w:val="clear" w:fill="FFFFFF"/>
        </w:rPr>
        <w:t>．韩愈《答刘正夫书》：</w:t>
      </w:r>
      <w:r>
        <w:rPr>
          <w:rFonts w:hint="default" w:ascii="Calibri" w:hAnsi="Calibri" w:eastAsia="Microsoft YaHei UI" w:cs="Calibri"/>
          <w:i w:val="0"/>
          <w:iCs w:val="0"/>
          <w:caps w:val="0"/>
          <w:spacing w:val="8"/>
          <w:sz w:val="21"/>
          <w:szCs w:val="21"/>
          <w:bdr w:val="none" w:color="auto" w:sz="0" w:space="0"/>
          <w:shd w:val="clear" w:fill="FFFFFF"/>
        </w:rPr>
        <w:t>“</w:t>
      </w:r>
      <w:r>
        <w:rPr>
          <w:rFonts w:hint="eastAsia" w:ascii="宋体" w:hAnsi="宋体" w:eastAsia="宋体" w:cs="宋体"/>
          <w:i w:val="0"/>
          <w:iCs w:val="0"/>
          <w:caps w:val="0"/>
          <w:spacing w:val="8"/>
          <w:sz w:val="21"/>
          <w:szCs w:val="21"/>
          <w:bdr w:val="none" w:color="auto" w:sz="0" w:space="0"/>
          <w:shd w:val="clear" w:fill="FFFFFF"/>
        </w:rPr>
        <w:t>或问为文宜何师？必谨对曰：宜师古圣贤人。</w:t>
      </w:r>
      <w:r>
        <w:rPr>
          <w:rFonts w:hint="default" w:ascii="Calibri" w:hAnsi="Calibri" w:eastAsia="Microsoft YaHei UI" w:cs="Calibri"/>
          <w:i w:val="0"/>
          <w:iCs w:val="0"/>
          <w:caps w:val="0"/>
          <w:spacing w:val="8"/>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spacing w:val="8"/>
          <w:sz w:val="21"/>
          <w:szCs w:val="21"/>
          <w:bdr w:val="none" w:color="auto" w:sz="0" w:space="0"/>
          <w:shd w:val="clear" w:fill="FFFFFF"/>
        </w:rPr>
        <w:t>B</w:t>
      </w:r>
      <w:r>
        <w:rPr>
          <w:rFonts w:hint="eastAsia" w:ascii="宋体" w:hAnsi="宋体" w:eastAsia="宋体" w:cs="宋体"/>
          <w:i w:val="0"/>
          <w:iCs w:val="0"/>
          <w:caps w:val="0"/>
          <w:spacing w:val="8"/>
          <w:sz w:val="21"/>
          <w:szCs w:val="21"/>
          <w:bdr w:val="none" w:color="auto" w:sz="0" w:space="0"/>
          <w:shd w:val="clear" w:fill="FFFFFF"/>
        </w:rPr>
        <w:t>．晚清洋务派人物冯桂芬提出：</w:t>
      </w:r>
      <w:r>
        <w:rPr>
          <w:rFonts w:hint="default" w:ascii="Calibri" w:hAnsi="Calibri" w:eastAsia="Microsoft YaHei UI" w:cs="Calibri"/>
          <w:i w:val="0"/>
          <w:iCs w:val="0"/>
          <w:caps w:val="0"/>
          <w:spacing w:val="8"/>
          <w:sz w:val="21"/>
          <w:szCs w:val="21"/>
          <w:bdr w:val="none" w:color="auto" w:sz="0" w:space="0"/>
          <w:shd w:val="clear" w:fill="FFFFFF"/>
        </w:rPr>
        <w:t>“</w:t>
      </w:r>
      <w:r>
        <w:rPr>
          <w:rFonts w:hint="eastAsia" w:ascii="宋体" w:hAnsi="宋体" w:eastAsia="宋体" w:cs="宋体"/>
          <w:i w:val="0"/>
          <w:iCs w:val="0"/>
          <w:caps w:val="0"/>
          <w:spacing w:val="8"/>
          <w:sz w:val="21"/>
          <w:szCs w:val="21"/>
          <w:bdr w:val="none" w:color="auto" w:sz="0" w:space="0"/>
          <w:shd w:val="clear" w:fill="FFFFFF"/>
        </w:rPr>
        <w:t>以中国之伦常名教为原本，辅以诸国富强之术。</w:t>
      </w:r>
      <w:r>
        <w:rPr>
          <w:rFonts w:hint="default" w:ascii="Calibri" w:hAnsi="Calibri" w:eastAsia="Microsoft YaHei UI" w:cs="Calibri"/>
          <w:i w:val="0"/>
          <w:iCs w:val="0"/>
          <w:caps w:val="0"/>
          <w:spacing w:val="8"/>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spacing w:val="8"/>
          <w:sz w:val="21"/>
          <w:szCs w:val="21"/>
          <w:bdr w:val="none" w:color="auto" w:sz="0" w:space="0"/>
          <w:shd w:val="clear" w:fill="FFFFFF"/>
        </w:rPr>
        <w:t>C</w:t>
      </w:r>
      <w:r>
        <w:rPr>
          <w:rFonts w:hint="eastAsia" w:ascii="宋体" w:hAnsi="宋体" w:eastAsia="宋体" w:cs="宋体"/>
          <w:i w:val="0"/>
          <w:iCs w:val="0"/>
          <w:caps w:val="0"/>
          <w:spacing w:val="8"/>
          <w:sz w:val="21"/>
          <w:szCs w:val="21"/>
          <w:bdr w:val="none" w:color="auto" w:sz="0" w:space="0"/>
          <w:shd w:val="clear" w:fill="FFFFFF"/>
        </w:rPr>
        <w:t>．鲁迅《文化偏至论》：</w:t>
      </w:r>
      <w:r>
        <w:rPr>
          <w:rFonts w:hint="default" w:ascii="Calibri" w:hAnsi="Calibri" w:eastAsia="Microsoft YaHei UI" w:cs="Calibri"/>
          <w:i w:val="0"/>
          <w:iCs w:val="0"/>
          <w:caps w:val="0"/>
          <w:spacing w:val="8"/>
          <w:sz w:val="21"/>
          <w:szCs w:val="21"/>
          <w:bdr w:val="none" w:color="auto" w:sz="0" w:space="0"/>
          <w:shd w:val="clear" w:fill="FFFFFF"/>
        </w:rPr>
        <w:t>“</w:t>
      </w:r>
      <w:r>
        <w:rPr>
          <w:rFonts w:hint="eastAsia" w:ascii="宋体" w:hAnsi="宋体" w:eastAsia="宋体" w:cs="宋体"/>
          <w:i w:val="0"/>
          <w:iCs w:val="0"/>
          <w:caps w:val="0"/>
          <w:spacing w:val="8"/>
          <w:sz w:val="21"/>
          <w:szCs w:val="21"/>
          <w:bdr w:val="none" w:color="auto" w:sz="0" w:space="0"/>
          <w:shd w:val="clear" w:fill="FFFFFF"/>
        </w:rPr>
        <w:t>外之既不后于世界之思潮，内之仍弗失固有之血脉。</w:t>
      </w:r>
      <w:r>
        <w:rPr>
          <w:rFonts w:hint="default" w:ascii="Calibri" w:hAnsi="Calibri" w:eastAsia="Microsoft YaHei UI" w:cs="Calibri"/>
          <w:i w:val="0"/>
          <w:iCs w:val="0"/>
          <w:caps w:val="0"/>
          <w:spacing w:val="8"/>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spacing w:val="8"/>
          <w:sz w:val="21"/>
          <w:szCs w:val="21"/>
          <w:bdr w:val="none" w:color="auto" w:sz="0" w:space="0"/>
          <w:shd w:val="clear" w:fill="FFFFFF"/>
        </w:rPr>
        <w:t>D</w:t>
      </w:r>
      <w:r>
        <w:rPr>
          <w:rFonts w:hint="eastAsia" w:ascii="宋体" w:hAnsi="宋体" w:eastAsia="宋体" w:cs="宋体"/>
          <w:i w:val="0"/>
          <w:iCs w:val="0"/>
          <w:caps w:val="0"/>
          <w:spacing w:val="8"/>
          <w:sz w:val="21"/>
          <w:szCs w:val="21"/>
          <w:bdr w:val="none" w:color="auto" w:sz="0" w:space="0"/>
          <w:shd w:val="clear" w:fill="FFFFFF"/>
        </w:rPr>
        <w:t>．季羡林认为：</w:t>
      </w:r>
      <w:r>
        <w:rPr>
          <w:rFonts w:hint="default" w:ascii="Calibri" w:hAnsi="Calibri" w:eastAsia="Microsoft YaHei UI" w:cs="Calibri"/>
          <w:i w:val="0"/>
          <w:iCs w:val="0"/>
          <w:caps w:val="0"/>
          <w:spacing w:val="8"/>
          <w:sz w:val="21"/>
          <w:szCs w:val="21"/>
          <w:bdr w:val="none" w:color="auto" w:sz="0" w:space="0"/>
          <w:shd w:val="clear" w:fill="FFFFFF"/>
        </w:rPr>
        <w:t>“</w:t>
      </w:r>
      <w:r>
        <w:rPr>
          <w:rFonts w:hint="eastAsia" w:ascii="宋体" w:hAnsi="宋体" w:eastAsia="宋体" w:cs="宋体"/>
          <w:i w:val="0"/>
          <w:iCs w:val="0"/>
          <w:caps w:val="0"/>
          <w:spacing w:val="8"/>
          <w:sz w:val="21"/>
          <w:szCs w:val="21"/>
          <w:bdr w:val="none" w:color="auto" w:sz="0" w:space="0"/>
          <w:shd w:val="clear" w:fill="FFFFFF"/>
        </w:rPr>
        <w:t>东西方文化的相互关系是</w:t>
      </w:r>
      <w:r>
        <w:rPr>
          <w:rFonts w:hint="default" w:ascii="Calibri" w:hAnsi="Calibri" w:eastAsia="Microsoft YaHei UI" w:cs="Calibri"/>
          <w:i w:val="0"/>
          <w:iCs w:val="0"/>
          <w:caps w:val="0"/>
          <w:spacing w:val="8"/>
          <w:sz w:val="21"/>
          <w:szCs w:val="21"/>
          <w:bdr w:val="none" w:color="auto" w:sz="0" w:space="0"/>
          <w:shd w:val="clear" w:fill="FFFFFF"/>
        </w:rPr>
        <w:t>‘</w:t>
      </w:r>
      <w:r>
        <w:rPr>
          <w:rFonts w:hint="eastAsia" w:ascii="宋体" w:hAnsi="宋体" w:eastAsia="宋体" w:cs="宋体"/>
          <w:i w:val="0"/>
          <w:iCs w:val="0"/>
          <w:caps w:val="0"/>
          <w:spacing w:val="8"/>
          <w:sz w:val="21"/>
          <w:szCs w:val="21"/>
          <w:bdr w:val="none" w:color="auto" w:sz="0" w:space="0"/>
          <w:shd w:val="clear" w:fill="FFFFFF"/>
        </w:rPr>
        <w:t>三十年河西，三十年河东</w:t>
      </w:r>
      <w:r>
        <w:rPr>
          <w:rFonts w:hint="default" w:ascii="Calibri" w:hAnsi="Calibri" w:eastAsia="Microsoft YaHei UI" w:cs="Calibri"/>
          <w:i w:val="0"/>
          <w:iCs w:val="0"/>
          <w:caps w:val="0"/>
          <w:spacing w:val="8"/>
          <w:sz w:val="21"/>
          <w:szCs w:val="21"/>
          <w:bdr w:val="none" w:color="auto" w:sz="0" w:space="0"/>
          <w:shd w:val="clear" w:fill="FFFFFF"/>
        </w:rPr>
        <w:t>’</w:t>
      </w:r>
      <w:r>
        <w:rPr>
          <w:rFonts w:hint="eastAsia" w:ascii="宋体" w:hAnsi="宋体" w:eastAsia="宋体" w:cs="宋体"/>
          <w:i w:val="0"/>
          <w:iCs w:val="0"/>
          <w:caps w:val="0"/>
          <w:spacing w:val="8"/>
          <w:sz w:val="21"/>
          <w:szCs w:val="21"/>
          <w:bdr w:val="none" w:color="auto" w:sz="0" w:space="0"/>
          <w:shd w:val="clear" w:fill="FFFFFF"/>
        </w:rPr>
        <w:t>。</w:t>
      </w:r>
      <w:r>
        <w:rPr>
          <w:rFonts w:hint="default" w:ascii="Calibri" w:hAnsi="Calibri" w:eastAsia="Microsoft YaHei UI" w:cs="Calibri"/>
          <w:i w:val="0"/>
          <w:iCs w:val="0"/>
          <w:caps w:val="0"/>
          <w:spacing w:val="8"/>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spacing w:val="8"/>
          <w:sz w:val="21"/>
          <w:szCs w:val="21"/>
          <w:bdr w:val="none" w:color="auto" w:sz="0" w:space="0"/>
          <w:shd w:val="clear" w:fill="FFFFFF"/>
        </w:rPr>
        <w:t>4</w:t>
      </w:r>
      <w:r>
        <w:rPr>
          <w:rFonts w:hint="eastAsia" w:ascii="宋体" w:hAnsi="宋体" w:eastAsia="宋体" w:cs="宋体"/>
          <w:i w:val="0"/>
          <w:iCs w:val="0"/>
          <w:caps w:val="0"/>
          <w:spacing w:val="8"/>
          <w:sz w:val="21"/>
          <w:szCs w:val="21"/>
          <w:bdr w:val="none" w:color="auto" w:sz="0" w:space="0"/>
          <w:shd w:val="clear" w:fill="FFFFFF"/>
        </w:rPr>
        <w:t>．</w:t>
      </w:r>
      <w:r>
        <w:rPr>
          <w:rFonts w:hint="default" w:ascii="Calibri" w:hAnsi="Calibri" w:eastAsia="Microsoft YaHei UI" w:cs="Calibri"/>
          <w:i w:val="0"/>
          <w:iCs w:val="0"/>
          <w:caps w:val="0"/>
          <w:spacing w:val="8"/>
          <w:sz w:val="21"/>
          <w:szCs w:val="21"/>
          <w:bdr w:val="none" w:color="auto" w:sz="0" w:space="0"/>
          <w:shd w:val="clear" w:fill="FFFFFF"/>
        </w:rPr>
        <w:t>“</w:t>
      </w:r>
      <w:r>
        <w:rPr>
          <w:rFonts w:hint="eastAsia" w:ascii="宋体" w:hAnsi="宋体" w:eastAsia="宋体" w:cs="宋体"/>
          <w:i w:val="0"/>
          <w:iCs w:val="0"/>
          <w:caps w:val="0"/>
          <w:spacing w:val="8"/>
          <w:sz w:val="21"/>
          <w:szCs w:val="21"/>
          <w:bdr w:val="none" w:color="auto" w:sz="0" w:space="0"/>
          <w:shd w:val="clear" w:fill="FFFFFF"/>
        </w:rPr>
        <w:t>己所不欲，勿施于人</w:t>
      </w:r>
      <w:r>
        <w:rPr>
          <w:rFonts w:hint="default" w:ascii="Calibri" w:hAnsi="Calibri" w:eastAsia="Microsoft YaHei UI" w:cs="Calibri"/>
          <w:i w:val="0"/>
          <w:iCs w:val="0"/>
          <w:caps w:val="0"/>
          <w:spacing w:val="8"/>
          <w:sz w:val="21"/>
          <w:szCs w:val="21"/>
          <w:bdr w:val="none" w:color="auto" w:sz="0" w:space="0"/>
          <w:shd w:val="clear" w:fill="FFFFFF"/>
        </w:rPr>
        <w:t>”</w:t>
      </w:r>
      <w:r>
        <w:rPr>
          <w:rFonts w:hint="eastAsia" w:ascii="宋体" w:hAnsi="宋体" w:eastAsia="宋体" w:cs="宋体"/>
          <w:i w:val="0"/>
          <w:iCs w:val="0"/>
          <w:caps w:val="0"/>
          <w:spacing w:val="8"/>
          <w:sz w:val="21"/>
          <w:szCs w:val="21"/>
          <w:bdr w:val="none" w:color="auto" w:sz="0" w:space="0"/>
          <w:shd w:val="clear" w:fill="FFFFFF"/>
        </w:rPr>
        <w:t>出自《论语》，现已成为国际社会公认的处理人际关系和国际关系的黄金准则。请结合材料一对这一现象加以分析。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spacing w:val="8"/>
          <w:sz w:val="21"/>
          <w:szCs w:val="21"/>
          <w:bdr w:val="none" w:color="auto" w:sz="0" w:space="0"/>
          <w:shd w:val="clear" w:fill="FFFFFF"/>
        </w:rPr>
        <w:t>5</w:t>
      </w:r>
      <w:r>
        <w:rPr>
          <w:rFonts w:hint="eastAsia" w:ascii="宋体" w:hAnsi="宋体" w:eastAsia="宋体" w:cs="宋体"/>
          <w:i w:val="0"/>
          <w:iCs w:val="0"/>
          <w:caps w:val="0"/>
          <w:spacing w:val="8"/>
          <w:sz w:val="21"/>
          <w:szCs w:val="21"/>
          <w:bdr w:val="none" w:color="auto" w:sz="0" w:space="0"/>
          <w:shd w:val="clear" w:fill="FFFFFF"/>
        </w:rPr>
        <w:t>．如何推动中国古典诗论的</w:t>
      </w:r>
      <w:r>
        <w:rPr>
          <w:rFonts w:hint="default" w:ascii="Calibri" w:hAnsi="Calibri" w:eastAsia="Microsoft YaHei UI" w:cs="Calibri"/>
          <w:i w:val="0"/>
          <w:iCs w:val="0"/>
          <w:caps w:val="0"/>
          <w:spacing w:val="8"/>
          <w:sz w:val="21"/>
          <w:szCs w:val="21"/>
          <w:bdr w:val="none" w:color="auto" w:sz="0" w:space="0"/>
          <w:shd w:val="clear" w:fill="FFFFFF"/>
        </w:rPr>
        <w:t>“</w:t>
      </w:r>
      <w:r>
        <w:rPr>
          <w:rFonts w:hint="eastAsia" w:ascii="宋体" w:hAnsi="宋体" w:eastAsia="宋体" w:cs="宋体"/>
          <w:i w:val="0"/>
          <w:iCs w:val="0"/>
          <w:caps w:val="0"/>
          <w:spacing w:val="8"/>
          <w:sz w:val="21"/>
          <w:szCs w:val="21"/>
          <w:bdr w:val="none" w:color="auto" w:sz="0" w:space="0"/>
          <w:shd w:val="clear" w:fill="FFFFFF"/>
        </w:rPr>
        <w:t>创造性转化、创</w:t>
      </w:r>
      <w:r>
        <w:rPr>
          <w:rFonts w:hint="eastAsia" w:ascii="宋体" w:hAnsi="宋体" w:eastAsia="宋体" w:cs="宋体"/>
          <w:i w:val="0"/>
          <w:iCs w:val="0"/>
          <w:caps w:val="0"/>
          <w:color w:val="000000"/>
          <w:spacing w:val="8"/>
          <w:sz w:val="21"/>
          <w:szCs w:val="21"/>
          <w:bdr w:val="none" w:color="auto" w:sz="0" w:space="0"/>
          <w:shd w:val="clear" w:fill="FFFFFF"/>
        </w:rPr>
        <w:t>新性</w:t>
      </w:r>
      <w:r>
        <w:rPr>
          <w:rFonts w:hint="eastAsia" w:ascii="宋体" w:hAnsi="宋体" w:eastAsia="宋体" w:cs="宋体"/>
          <w:i w:val="0"/>
          <w:iCs w:val="0"/>
          <w:caps w:val="0"/>
          <w:spacing w:val="8"/>
          <w:sz w:val="21"/>
          <w:szCs w:val="21"/>
          <w:bdr w:val="none" w:color="auto" w:sz="0" w:space="0"/>
          <w:shd w:val="clear" w:fill="FFFFFF"/>
        </w:rPr>
        <w:t>发展</w:t>
      </w:r>
      <w:r>
        <w:rPr>
          <w:rFonts w:hint="default" w:ascii="Calibri" w:hAnsi="Calibri" w:eastAsia="Microsoft YaHei UI" w:cs="Calibri"/>
          <w:i w:val="0"/>
          <w:iCs w:val="0"/>
          <w:caps w:val="0"/>
          <w:spacing w:val="8"/>
          <w:sz w:val="21"/>
          <w:szCs w:val="21"/>
          <w:bdr w:val="none" w:color="auto" w:sz="0" w:space="0"/>
          <w:shd w:val="clear" w:fill="FFFFFF"/>
        </w:rPr>
        <w:t>”</w:t>
      </w:r>
      <w:r>
        <w:rPr>
          <w:rFonts w:hint="eastAsia" w:ascii="宋体" w:hAnsi="宋体" w:eastAsia="宋体" w:cs="宋体"/>
          <w:i w:val="0"/>
          <w:iCs w:val="0"/>
          <w:caps w:val="0"/>
          <w:spacing w:val="8"/>
          <w:sz w:val="21"/>
          <w:szCs w:val="21"/>
          <w:bdr w:val="none" w:color="auto" w:sz="0" w:space="0"/>
          <w:shd w:val="clear" w:fill="FFFFFF"/>
        </w:rPr>
        <w:t>？请结合材料谈谈你的看法。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【答案】</w:t>
      </w:r>
      <w:r>
        <w:rPr>
          <w:rFonts w:hint="default" w:ascii="Calibri" w:hAnsi="Calibri" w:eastAsia="Microsoft YaHei UI" w:cs="Calibri"/>
          <w:i w:val="0"/>
          <w:iCs w:val="0"/>
          <w:caps w:val="0"/>
          <w:color w:val="FF0000"/>
          <w:spacing w:val="8"/>
          <w:sz w:val="21"/>
          <w:szCs w:val="21"/>
          <w:bdr w:val="none" w:color="auto" w:sz="0" w:space="0"/>
          <w:shd w:val="clear" w:fill="FFFFFF"/>
        </w:rPr>
        <w:t>1</w:t>
      </w:r>
      <w:r>
        <w:rPr>
          <w:rFonts w:hint="eastAsia" w:ascii="宋体" w:hAnsi="宋体" w:eastAsia="宋体" w:cs="宋体"/>
          <w:i w:val="0"/>
          <w:iCs w:val="0"/>
          <w:caps w:val="0"/>
          <w:color w:val="FF0000"/>
          <w:spacing w:val="8"/>
          <w:sz w:val="21"/>
          <w:szCs w:val="21"/>
          <w:bdr w:val="none" w:color="auto" w:sz="0" w:space="0"/>
          <w:shd w:val="clear" w:fill="FFFFFF"/>
        </w:rPr>
        <w:t>．</w:t>
      </w:r>
      <w:r>
        <w:rPr>
          <w:rFonts w:hint="default" w:ascii="Calibri" w:hAnsi="Calibri" w:eastAsia="Microsoft YaHei UI" w:cs="Calibri"/>
          <w:i w:val="0"/>
          <w:iCs w:val="0"/>
          <w:caps w:val="0"/>
          <w:color w:val="FF0000"/>
          <w:spacing w:val="8"/>
          <w:sz w:val="21"/>
          <w:szCs w:val="21"/>
          <w:bdr w:val="none" w:color="auto" w:sz="0" w:space="0"/>
          <w:shd w:val="clear" w:fill="FFFFFF"/>
        </w:rPr>
        <w:t>D 2</w:t>
      </w:r>
      <w:r>
        <w:rPr>
          <w:rFonts w:hint="eastAsia" w:ascii="宋体" w:hAnsi="宋体" w:eastAsia="宋体" w:cs="宋体"/>
          <w:i w:val="0"/>
          <w:iCs w:val="0"/>
          <w:caps w:val="0"/>
          <w:color w:val="FF0000"/>
          <w:spacing w:val="8"/>
          <w:sz w:val="21"/>
          <w:szCs w:val="21"/>
          <w:bdr w:val="none" w:color="auto" w:sz="0" w:space="0"/>
          <w:shd w:val="clear" w:fill="FFFFFF"/>
        </w:rPr>
        <w:t>．</w:t>
      </w:r>
      <w:r>
        <w:rPr>
          <w:rFonts w:hint="default" w:ascii="Calibri" w:hAnsi="Calibri" w:eastAsia="Microsoft YaHei UI" w:cs="Calibri"/>
          <w:i w:val="0"/>
          <w:iCs w:val="0"/>
          <w:caps w:val="0"/>
          <w:color w:val="FF0000"/>
          <w:spacing w:val="8"/>
          <w:sz w:val="21"/>
          <w:szCs w:val="21"/>
          <w:bdr w:val="none" w:color="auto" w:sz="0" w:space="0"/>
          <w:shd w:val="clear" w:fill="FFFFFF"/>
        </w:rPr>
        <w:t>B    3</w:t>
      </w:r>
      <w:r>
        <w:rPr>
          <w:rFonts w:hint="eastAsia" w:ascii="宋体" w:hAnsi="宋体" w:eastAsia="宋体" w:cs="宋体"/>
          <w:i w:val="0"/>
          <w:iCs w:val="0"/>
          <w:caps w:val="0"/>
          <w:color w:val="FF0000"/>
          <w:spacing w:val="8"/>
          <w:sz w:val="21"/>
          <w:szCs w:val="21"/>
          <w:bdr w:val="none" w:color="auto" w:sz="0" w:space="0"/>
          <w:shd w:val="clear" w:fill="FFFFFF"/>
        </w:rPr>
        <w:t>．</w:t>
      </w:r>
      <w:r>
        <w:rPr>
          <w:rFonts w:hint="default" w:ascii="Calibri" w:hAnsi="Calibri" w:eastAsia="Microsoft YaHei UI" w:cs="Calibri"/>
          <w:i w:val="0"/>
          <w:iCs w:val="0"/>
          <w:caps w:val="0"/>
          <w:color w:val="FF0000"/>
          <w:spacing w:val="8"/>
          <w:sz w:val="21"/>
          <w:szCs w:val="21"/>
          <w:bdr w:val="none" w:color="auto" w:sz="0" w:space="0"/>
          <w:shd w:val="clear" w:fill="FFFFFF"/>
        </w:rPr>
        <w:t>C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color w:val="FF0000"/>
          <w:spacing w:val="8"/>
          <w:sz w:val="21"/>
          <w:szCs w:val="21"/>
          <w:bdr w:val="none" w:color="auto" w:sz="0" w:space="0"/>
          <w:shd w:val="clear" w:fill="FFFFFF"/>
        </w:rPr>
        <w:t>4</w:t>
      </w:r>
      <w:r>
        <w:rPr>
          <w:rFonts w:hint="eastAsia" w:ascii="宋体" w:hAnsi="宋体" w:eastAsia="宋体" w:cs="宋体"/>
          <w:i w:val="0"/>
          <w:iCs w:val="0"/>
          <w:caps w:val="0"/>
          <w:color w:val="FF0000"/>
          <w:spacing w:val="8"/>
          <w:sz w:val="21"/>
          <w:szCs w:val="21"/>
          <w:bdr w:val="none" w:color="auto" w:sz="0" w:space="0"/>
          <w:shd w:val="clear" w:fill="FFFFFF"/>
        </w:rPr>
        <w:t>．</w:t>
      </w:r>
      <w:r>
        <w:rPr>
          <w:rFonts w:hint="default" w:ascii="Calibri" w:hAnsi="Calibri" w:eastAsia="Microsoft YaHei UI" w:cs="Calibri"/>
          <w:i w:val="0"/>
          <w:iCs w:val="0"/>
          <w:caps w:val="0"/>
          <w:color w:val="FF0000"/>
          <w:spacing w:val="8"/>
          <w:sz w:val="21"/>
          <w:szCs w:val="21"/>
          <w:bdr w:val="none" w:color="auto" w:sz="0" w:space="0"/>
          <w:shd w:val="clear" w:fill="FFFFFF"/>
        </w:rPr>
        <w:t>①“</w:t>
      </w:r>
      <w:r>
        <w:rPr>
          <w:rFonts w:hint="eastAsia" w:ascii="宋体" w:hAnsi="宋体" w:eastAsia="宋体" w:cs="宋体"/>
          <w:i w:val="0"/>
          <w:iCs w:val="0"/>
          <w:caps w:val="0"/>
          <w:color w:val="FF0000"/>
          <w:spacing w:val="8"/>
          <w:sz w:val="21"/>
          <w:szCs w:val="21"/>
          <w:bdr w:val="none" w:color="auto" w:sz="0" w:space="0"/>
          <w:shd w:val="clear" w:fill="FFFFFF"/>
        </w:rPr>
        <w:t>己所不欲，勿施于人</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出自《论语》，意思是以对待自身的行为为参照物来对待他人，在关注自身的同时还要关注他人，体现了理性思辨换位思考的古代哲学大智慧。</w:t>
      </w:r>
      <w:r>
        <w:rPr>
          <w:rFonts w:hint="default" w:ascii="Calibri" w:hAnsi="Calibri" w:eastAsia="Microsoft YaHei UI" w:cs="Calibri"/>
          <w:i w:val="0"/>
          <w:iCs w:val="0"/>
          <w:caps w:val="0"/>
          <w:color w:val="FF0000"/>
          <w:spacing w:val="8"/>
          <w:sz w:val="21"/>
          <w:szCs w:val="21"/>
          <w:bdr w:val="none" w:color="auto" w:sz="0" w:space="0"/>
          <w:shd w:val="clear" w:fill="FFFFFF"/>
        </w:rPr>
        <w:t>②“</w:t>
      </w:r>
      <w:r>
        <w:rPr>
          <w:rFonts w:hint="eastAsia" w:ascii="宋体" w:hAnsi="宋体" w:eastAsia="宋体" w:cs="宋体"/>
          <w:i w:val="0"/>
          <w:iCs w:val="0"/>
          <w:caps w:val="0"/>
          <w:color w:val="FF0000"/>
          <w:spacing w:val="8"/>
          <w:sz w:val="21"/>
          <w:szCs w:val="21"/>
          <w:bdr w:val="none" w:color="auto" w:sz="0" w:space="0"/>
          <w:shd w:val="clear" w:fill="FFFFFF"/>
        </w:rPr>
        <w:t>现已成为国际社会公认的处理人际关系和国际关系的黄金准则</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体现与时俱进、推陈出新。</w:t>
      </w:r>
      <w:r>
        <w:rPr>
          <w:rFonts w:hint="default" w:ascii="Calibri" w:hAnsi="Calibri" w:eastAsia="Microsoft YaHei UI" w:cs="Calibri"/>
          <w:i w:val="0"/>
          <w:iCs w:val="0"/>
          <w:caps w:val="0"/>
          <w:color w:val="FF0000"/>
          <w:spacing w:val="8"/>
          <w:sz w:val="21"/>
          <w:szCs w:val="21"/>
          <w:bdr w:val="none" w:color="auto" w:sz="0" w:space="0"/>
          <w:shd w:val="clear" w:fill="FFFFFF"/>
        </w:rPr>
        <w:t>③</w:t>
      </w:r>
      <w:r>
        <w:rPr>
          <w:rFonts w:hint="eastAsia" w:ascii="宋体" w:hAnsi="宋体" w:eastAsia="宋体" w:cs="宋体"/>
          <w:i w:val="0"/>
          <w:iCs w:val="0"/>
          <w:caps w:val="0"/>
          <w:color w:val="FF0000"/>
          <w:spacing w:val="8"/>
          <w:sz w:val="21"/>
          <w:szCs w:val="21"/>
          <w:bdr w:val="none" w:color="auto" w:sz="0" w:space="0"/>
          <w:shd w:val="clear" w:fill="FFFFFF"/>
        </w:rPr>
        <w:t>要加强对中华优秀传统文化的挖掘与阐发，使民族性更符合当代中国和当今世界的发展，为解决世界性问题提供思路和方法，体现了特殊到普遍的发展规律。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color w:val="FF0000"/>
          <w:spacing w:val="8"/>
          <w:sz w:val="21"/>
          <w:szCs w:val="21"/>
          <w:bdr w:val="none" w:color="auto" w:sz="0" w:space="0"/>
          <w:shd w:val="clear" w:fill="FFFFFF"/>
        </w:rPr>
        <w:t>5</w:t>
      </w:r>
      <w:r>
        <w:rPr>
          <w:rFonts w:hint="eastAsia" w:ascii="宋体" w:hAnsi="宋体" w:eastAsia="宋体" w:cs="宋体"/>
          <w:i w:val="0"/>
          <w:iCs w:val="0"/>
          <w:caps w:val="0"/>
          <w:color w:val="FF0000"/>
          <w:spacing w:val="8"/>
          <w:sz w:val="21"/>
          <w:szCs w:val="21"/>
          <w:bdr w:val="none" w:color="auto" w:sz="0" w:space="0"/>
          <w:shd w:val="clear" w:fill="FFFFFF"/>
        </w:rPr>
        <w:t>．</w:t>
      </w:r>
      <w:r>
        <w:rPr>
          <w:rFonts w:hint="default" w:ascii="Calibri" w:hAnsi="Calibri" w:eastAsia="Microsoft YaHei UI" w:cs="Calibri"/>
          <w:i w:val="0"/>
          <w:iCs w:val="0"/>
          <w:caps w:val="0"/>
          <w:color w:val="FF0000"/>
          <w:spacing w:val="8"/>
          <w:sz w:val="21"/>
          <w:szCs w:val="21"/>
          <w:bdr w:val="none" w:color="auto" w:sz="0" w:space="0"/>
          <w:shd w:val="clear" w:fill="FFFFFF"/>
        </w:rPr>
        <w:t>①</w:t>
      </w:r>
      <w:r>
        <w:rPr>
          <w:rFonts w:hint="eastAsia" w:ascii="宋体" w:hAnsi="宋体" w:eastAsia="宋体" w:cs="宋体"/>
          <w:i w:val="0"/>
          <w:iCs w:val="0"/>
          <w:caps w:val="0"/>
          <w:color w:val="FF0000"/>
          <w:spacing w:val="8"/>
          <w:sz w:val="21"/>
          <w:szCs w:val="21"/>
          <w:bdr w:val="none" w:color="auto" w:sz="0" w:space="0"/>
          <w:shd w:val="clear" w:fill="FFFFFF"/>
        </w:rPr>
        <w:t>复兴中华传统文化。建立强大的中华文化传统，固本健体才可以消化吸收了四方异域的文化，借以繁荣本民族文化。</w:t>
      </w:r>
      <w:r>
        <w:rPr>
          <w:rFonts w:hint="default" w:ascii="Calibri" w:hAnsi="Calibri" w:eastAsia="Microsoft YaHei UI" w:cs="Calibri"/>
          <w:i w:val="0"/>
          <w:iCs w:val="0"/>
          <w:caps w:val="0"/>
          <w:color w:val="FF0000"/>
          <w:spacing w:val="8"/>
          <w:sz w:val="21"/>
          <w:szCs w:val="21"/>
          <w:bdr w:val="none" w:color="auto" w:sz="0" w:space="0"/>
          <w:shd w:val="clear" w:fill="FFFFFF"/>
        </w:rPr>
        <w:t>②</w:t>
      </w:r>
      <w:r>
        <w:rPr>
          <w:rFonts w:hint="eastAsia" w:ascii="宋体" w:hAnsi="宋体" w:eastAsia="宋体" w:cs="宋体"/>
          <w:i w:val="0"/>
          <w:iCs w:val="0"/>
          <w:caps w:val="0"/>
          <w:color w:val="FF0000"/>
          <w:spacing w:val="8"/>
          <w:sz w:val="21"/>
          <w:szCs w:val="21"/>
          <w:bdr w:val="none" w:color="auto" w:sz="0" w:space="0"/>
          <w:shd w:val="clear" w:fill="FFFFFF"/>
        </w:rPr>
        <w:t>与时俱进。当代社会让世界村的居民们多少都进入了一个更复杂的感性与知性世界，中国诗歌也相应地在寻找与之相当的艺术形式，主要是诗歌语言、内在结构、外在形态。</w:t>
      </w:r>
      <w:r>
        <w:rPr>
          <w:rFonts w:hint="default" w:ascii="Calibri" w:hAnsi="Calibri" w:eastAsia="Microsoft YaHei UI" w:cs="Calibri"/>
          <w:i w:val="0"/>
          <w:iCs w:val="0"/>
          <w:caps w:val="0"/>
          <w:color w:val="FF0000"/>
          <w:spacing w:val="8"/>
          <w:sz w:val="21"/>
          <w:szCs w:val="21"/>
          <w:bdr w:val="none" w:color="auto" w:sz="0" w:space="0"/>
          <w:shd w:val="clear" w:fill="FFFFFF"/>
        </w:rPr>
        <w:t>③</w:t>
      </w:r>
      <w:r>
        <w:rPr>
          <w:rFonts w:hint="eastAsia" w:ascii="宋体" w:hAnsi="宋体" w:eastAsia="宋体" w:cs="宋体"/>
          <w:i w:val="0"/>
          <w:iCs w:val="0"/>
          <w:caps w:val="0"/>
          <w:color w:val="FF0000"/>
          <w:spacing w:val="8"/>
          <w:sz w:val="21"/>
          <w:szCs w:val="21"/>
          <w:bdr w:val="none" w:color="auto" w:sz="0" w:space="0"/>
          <w:shd w:val="clear" w:fill="FFFFFF"/>
        </w:rPr>
        <w:t>借鉴世界优秀文化，外为中用。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【解析】</w:t>
      </w:r>
      <w:r>
        <w:rPr>
          <w:rFonts w:hint="default" w:ascii="Calibri" w:hAnsi="Calibri" w:eastAsia="Microsoft YaHei UI" w:cs="Calibri"/>
          <w:i w:val="0"/>
          <w:iCs w:val="0"/>
          <w:caps w:val="0"/>
          <w:color w:val="FF0000"/>
          <w:spacing w:val="8"/>
          <w:sz w:val="21"/>
          <w:szCs w:val="21"/>
          <w:bdr w:val="none" w:color="auto" w:sz="0" w:space="0"/>
          <w:shd w:val="clear" w:fill="FFFFFF"/>
        </w:rPr>
        <w:t>1</w:t>
      </w:r>
      <w:r>
        <w:rPr>
          <w:rFonts w:hint="eastAsia" w:ascii="宋体" w:hAnsi="宋体" w:eastAsia="宋体" w:cs="宋体"/>
          <w:i w:val="0"/>
          <w:iCs w:val="0"/>
          <w:caps w:val="0"/>
          <w:color w:val="FF0000"/>
          <w:spacing w:val="8"/>
          <w:sz w:val="21"/>
          <w:szCs w:val="21"/>
          <w:bdr w:val="none" w:color="auto" w:sz="0" w:space="0"/>
          <w:shd w:val="clear" w:fill="FFFFFF"/>
        </w:rPr>
        <w:t>．本题考查学生理解分析材料内容的能力。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color w:val="FF0000"/>
          <w:spacing w:val="8"/>
          <w:sz w:val="21"/>
          <w:szCs w:val="21"/>
          <w:bdr w:val="none" w:color="auto" w:sz="0" w:space="0"/>
          <w:shd w:val="clear" w:fill="FFFFFF"/>
        </w:rPr>
        <w:t>D</w:t>
      </w:r>
      <w:r>
        <w:rPr>
          <w:rFonts w:hint="eastAsia" w:ascii="宋体" w:hAnsi="宋体" w:eastAsia="宋体" w:cs="宋体"/>
          <w:i w:val="0"/>
          <w:iCs w:val="0"/>
          <w:caps w:val="0"/>
          <w:color w:val="FF0000"/>
          <w:spacing w:val="8"/>
          <w:sz w:val="21"/>
          <w:szCs w:val="21"/>
          <w:bdr w:val="none" w:color="auto" w:sz="0" w:space="0"/>
          <w:shd w:val="clear" w:fill="FFFFFF"/>
        </w:rPr>
        <w:t>．</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比西方文论更有生命力</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错误，材料二最后一段</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中国古典诗论在研究方法上与西方文论也有很大不同。西方文论强调</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优点是</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但其弊病是</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而中国古典诗论体系虽不十分清晰，却能以富有内涵和想象力的诗样的语言传递给读者审美的智慧和哲理</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只是比较二者的优缺点，并没有说哪一个更有生命力。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故选</w:t>
      </w:r>
      <w:r>
        <w:rPr>
          <w:rFonts w:hint="default" w:ascii="Calibri" w:hAnsi="Calibri" w:eastAsia="Microsoft YaHei UI" w:cs="Calibri"/>
          <w:i w:val="0"/>
          <w:iCs w:val="0"/>
          <w:caps w:val="0"/>
          <w:color w:val="FF0000"/>
          <w:spacing w:val="8"/>
          <w:sz w:val="21"/>
          <w:szCs w:val="21"/>
          <w:bdr w:val="none" w:color="auto" w:sz="0" w:space="0"/>
          <w:shd w:val="clear" w:fill="FFFFFF"/>
        </w:rPr>
        <w:t>D</w:t>
      </w:r>
      <w:r>
        <w:rPr>
          <w:rFonts w:hint="eastAsia" w:ascii="宋体" w:hAnsi="宋体" w:eastAsia="宋体" w:cs="宋体"/>
          <w:i w:val="0"/>
          <w:iCs w:val="0"/>
          <w:caps w:val="0"/>
          <w:color w:val="FF0000"/>
          <w:spacing w:val="8"/>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color w:val="FF0000"/>
          <w:spacing w:val="8"/>
          <w:sz w:val="21"/>
          <w:szCs w:val="21"/>
          <w:bdr w:val="none" w:color="auto" w:sz="0" w:space="0"/>
          <w:shd w:val="clear" w:fill="FFFFFF"/>
        </w:rPr>
        <w:t>2</w:t>
      </w:r>
      <w:r>
        <w:rPr>
          <w:rFonts w:hint="eastAsia" w:ascii="宋体" w:hAnsi="宋体" w:eastAsia="宋体" w:cs="宋体"/>
          <w:i w:val="0"/>
          <w:iCs w:val="0"/>
          <w:caps w:val="0"/>
          <w:color w:val="FF0000"/>
          <w:spacing w:val="8"/>
          <w:sz w:val="21"/>
          <w:szCs w:val="21"/>
          <w:bdr w:val="none" w:color="auto" w:sz="0" w:space="0"/>
          <w:shd w:val="clear" w:fill="FFFFFF"/>
        </w:rPr>
        <w:t>．本题考查学生概括分析材料内容的能力。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color w:val="FF0000"/>
          <w:spacing w:val="8"/>
          <w:sz w:val="21"/>
          <w:szCs w:val="21"/>
          <w:bdr w:val="none" w:color="auto" w:sz="0" w:space="0"/>
          <w:shd w:val="clear" w:fill="FFFFFF"/>
        </w:rPr>
        <w:t>B</w:t>
      </w:r>
      <w:r>
        <w:rPr>
          <w:rFonts w:hint="eastAsia" w:ascii="宋体" w:hAnsi="宋体" w:eastAsia="宋体" w:cs="宋体"/>
          <w:i w:val="0"/>
          <w:iCs w:val="0"/>
          <w:caps w:val="0"/>
          <w:color w:val="FF0000"/>
          <w:spacing w:val="8"/>
          <w:sz w:val="21"/>
          <w:szCs w:val="21"/>
          <w:bdr w:val="none" w:color="auto" w:sz="0" w:space="0"/>
          <w:shd w:val="clear" w:fill="FFFFFF"/>
        </w:rPr>
        <w:t>．</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借鉴西方诗歌并不能给本民族的诗歌带来现代性</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错误，过于绝对，材料二第二段说的是</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这些必须是有本民族实质性的和具有现代性的，单靠移植西方是绝对不行的</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，可见借鉴西方有价值，但不能</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单靠移植西方</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故选</w:t>
      </w:r>
      <w:r>
        <w:rPr>
          <w:rFonts w:hint="default" w:ascii="Calibri" w:hAnsi="Calibri" w:eastAsia="Microsoft YaHei UI" w:cs="Calibri"/>
          <w:i w:val="0"/>
          <w:iCs w:val="0"/>
          <w:caps w:val="0"/>
          <w:color w:val="FF0000"/>
          <w:spacing w:val="8"/>
          <w:sz w:val="21"/>
          <w:szCs w:val="21"/>
          <w:bdr w:val="none" w:color="auto" w:sz="0" w:space="0"/>
          <w:shd w:val="clear" w:fill="FFFFFF"/>
        </w:rPr>
        <w:t>B</w:t>
      </w:r>
      <w:r>
        <w:rPr>
          <w:rFonts w:hint="eastAsia" w:ascii="宋体" w:hAnsi="宋体" w:eastAsia="宋体" w:cs="宋体"/>
          <w:i w:val="0"/>
          <w:iCs w:val="0"/>
          <w:caps w:val="0"/>
          <w:color w:val="FF0000"/>
          <w:spacing w:val="8"/>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color w:val="FF0000"/>
          <w:spacing w:val="8"/>
          <w:sz w:val="21"/>
          <w:szCs w:val="21"/>
          <w:bdr w:val="none" w:color="auto" w:sz="0" w:space="0"/>
          <w:shd w:val="clear" w:fill="FFFFFF"/>
        </w:rPr>
        <w:t>3</w:t>
      </w:r>
      <w:r>
        <w:rPr>
          <w:rFonts w:hint="eastAsia" w:ascii="宋体" w:hAnsi="宋体" w:eastAsia="宋体" w:cs="宋体"/>
          <w:i w:val="0"/>
          <w:iCs w:val="0"/>
          <w:caps w:val="0"/>
          <w:color w:val="FF0000"/>
          <w:spacing w:val="8"/>
          <w:sz w:val="21"/>
          <w:szCs w:val="21"/>
          <w:bdr w:val="none" w:color="auto" w:sz="0" w:space="0"/>
          <w:shd w:val="clear" w:fill="FFFFFF"/>
        </w:rPr>
        <w:t>．本题考查学生分析论点、论据和论证的能力。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材料一说的是要继承创新传统文化，在比较、对照、批判、吸收、升华的基础上，使民族性更加符合当代中国和当今世界的发展要求。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color w:val="FF0000"/>
          <w:spacing w:val="8"/>
          <w:sz w:val="21"/>
          <w:szCs w:val="21"/>
          <w:bdr w:val="none" w:color="auto" w:sz="0" w:space="0"/>
          <w:shd w:val="clear" w:fill="FFFFFF"/>
        </w:rPr>
        <w:t>A</w:t>
      </w:r>
      <w:r>
        <w:rPr>
          <w:rFonts w:hint="eastAsia" w:ascii="宋体" w:hAnsi="宋体" w:eastAsia="宋体" w:cs="宋体"/>
          <w:i w:val="0"/>
          <w:iCs w:val="0"/>
          <w:caps w:val="0"/>
          <w:color w:val="FF0000"/>
          <w:spacing w:val="8"/>
          <w:sz w:val="21"/>
          <w:szCs w:val="21"/>
          <w:bdr w:val="none" w:color="auto" w:sz="0" w:space="0"/>
          <w:shd w:val="clear" w:fill="FFFFFF"/>
        </w:rPr>
        <w:t>．说的是</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师古圣贤人</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，意思是</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应当学习古代圣贤</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，没有体现与时俱进博采众长。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color w:val="FF0000"/>
          <w:spacing w:val="8"/>
          <w:sz w:val="21"/>
          <w:szCs w:val="21"/>
          <w:bdr w:val="none" w:color="auto" w:sz="0" w:space="0"/>
          <w:shd w:val="clear" w:fill="FFFFFF"/>
        </w:rPr>
        <w:t>B</w:t>
      </w:r>
      <w:r>
        <w:rPr>
          <w:rFonts w:hint="eastAsia" w:ascii="宋体" w:hAnsi="宋体" w:eastAsia="宋体" w:cs="宋体"/>
          <w:i w:val="0"/>
          <w:iCs w:val="0"/>
          <w:caps w:val="0"/>
          <w:color w:val="FF0000"/>
          <w:spacing w:val="8"/>
          <w:sz w:val="21"/>
          <w:szCs w:val="21"/>
          <w:bdr w:val="none" w:color="auto" w:sz="0" w:space="0"/>
          <w:shd w:val="clear" w:fill="FFFFFF"/>
        </w:rPr>
        <w:t>．主张以中国传统儒家伦理纲常为根本，注重学习西方的科学技术，政体不变，只学习西方技术，且不是</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文化</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color w:val="FF0000"/>
          <w:spacing w:val="8"/>
          <w:sz w:val="21"/>
          <w:szCs w:val="21"/>
          <w:bdr w:val="none" w:color="auto" w:sz="0" w:space="0"/>
          <w:shd w:val="clear" w:fill="FFFFFF"/>
        </w:rPr>
        <w:t>C</w:t>
      </w:r>
      <w:r>
        <w:rPr>
          <w:rFonts w:hint="eastAsia" w:ascii="宋体" w:hAnsi="宋体" w:eastAsia="宋体" w:cs="宋体"/>
          <w:i w:val="0"/>
          <w:iCs w:val="0"/>
          <w:caps w:val="0"/>
          <w:color w:val="FF0000"/>
          <w:spacing w:val="8"/>
          <w:sz w:val="21"/>
          <w:szCs w:val="21"/>
          <w:bdr w:val="none" w:color="auto" w:sz="0" w:space="0"/>
          <w:shd w:val="clear" w:fill="FFFFFF"/>
        </w:rPr>
        <w:t>．说的是既要吸取世界的优秀文化，又要保持自己的文化，与材料一观点一致。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color w:val="FF0000"/>
          <w:spacing w:val="8"/>
          <w:sz w:val="21"/>
          <w:szCs w:val="21"/>
          <w:bdr w:val="none" w:color="auto" w:sz="0" w:space="0"/>
          <w:shd w:val="clear" w:fill="FFFFFF"/>
        </w:rPr>
        <w:t>D</w:t>
      </w:r>
      <w:r>
        <w:rPr>
          <w:rFonts w:hint="eastAsia" w:ascii="宋体" w:hAnsi="宋体" w:eastAsia="宋体" w:cs="宋体"/>
          <w:i w:val="0"/>
          <w:iCs w:val="0"/>
          <w:caps w:val="0"/>
          <w:color w:val="FF0000"/>
          <w:spacing w:val="8"/>
          <w:sz w:val="21"/>
          <w:szCs w:val="21"/>
          <w:bdr w:val="none" w:color="auto" w:sz="0" w:space="0"/>
          <w:shd w:val="clear" w:fill="FFFFFF"/>
        </w:rPr>
        <w:t>．说到是中西方文化之间的盛衰兴替这一现象，与材料一观点不一致。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故选</w:t>
      </w:r>
      <w:r>
        <w:rPr>
          <w:rFonts w:hint="default" w:ascii="Calibri" w:hAnsi="Calibri" w:eastAsia="Microsoft YaHei UI" w:cs="Calibri"/>
          <w:i w:val="0"/>
          <w:iCs w:val="0"/>
          <w:caps w:val="0"/>
          <w:color w:val="FF0000"/>
          <w:spacing w:val="8"/>
          <w:sz w:val="21"/>
          <w:szCs w:val="21"/>
          <w:bdr w:val="none" w:color="auto" w:sz="0" w:space="0"/>
          <w:shd w:val="clear" w:fill="FFFFFF"/>
        </w:rPr>
        <w:t>C</w:t>
      </w:r>
      <w:r>
        <w:rPr>
          <w:rFonts w:hint="eastAsia" w:ascii="宋体" w:hAnsi="宋体" w:eastAsia="宋体" w:cs="宋体"/>
          <w:i w:val="0"/>
          <w:iCs w:val="0"/>
          <w:caps w:val="0"/>
          <w:color w:val="FF0000"/>
          <w:spacing w:val="8"/>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color w:val="FF0000"/>
          <w:spacing w:val="8"/>
          <w:sz w:val="21"/>
          <w:szCs w:val="21"/>
          <w:bdr w:val="none" w:color="auto" w:sz="0" w:space="0"/>
          <w:shd w:val="clear" w:fill="FFFFFF"/>
        </w:rPr>
        <w:t>4</w:t>
      </w:r>
      <w:r>
        <w:rPr>
          <w:rFonts w:hint="eastAsia" w:ascii="宋体" w:hAnsi="宋体" w:eastAsia="宋体" w:cs="宋体"/>
          <w:i w:val="0"/>
          <w:iCs w:val="0"/>
          <w:caps w:val="0"/>
          <w:color w:val="FF0000"/>
          <w:spacing w:val="8"/>
          <w:sz w:val="21"/>
          <w:szCs w:val="21"/>
          <w:bdr w:val="none" w:color="auto" w:sz="0" w:space="0"/>
          <w:shd w:val="clear" w:fill="FFFFFF"/>
        </w:rPr>
        <w:t>．本题考查学生分析运用材料的能力。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由题干可知，首先要理解</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己所不欲，勿施于人</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的思想内涵。</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己所不欲，勿施于人</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是说自己不喜欢的，也不要强加给对方，这两句话体现了换位思考的古代哲学大智慧。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然后结合材料一分析</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成为国际社会公认的处理人际关系和国际关系的黄金准则</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的意义。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这两句话之所以能成为国际社会处理人际关系和国际关系的装进准则，是因为这两句话中蕴含人际关系的重要原则，也就是说人应当以对待自身的行为为参照物来对待他人，倘若自己所不欲的，硬推给他人，人与人之间的交往应该坚持这种原则，这是尊重他人，平等待人的体现，我们除了要关注自身的存在以外，还得关注他人的存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结合材料一第一段</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中华民族有着深厚文化传统，形成了富有特色的思想体系，体现了中国人几千年来积累的知识智慧和理性思辨</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中华文明延续着我们国家和民族的精神血脉，既需要薪火相传、代代守护，也需要与时俱进、推陈出新</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可知，《论语》中的这些内容体现了中国人的知识智慧和理性思辨，且能与时俱进、推陈出新，所以在今天依然有它的价值。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结合材料一第二段</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强调民族性并不是要排斥其他国家的学术研究成果，而是要在比较、对照、批判、吸收、升华的基础上，使民族性更加符合当代中国和当今世界的发展要求</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解决好民族性问题，就有更强能力去解决世界性问题；把中国实践总结好，就有更强能力为解决世界性问题提供思路和办法。这是由特殊性到普遍性的发展规律</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可知，《论语》中的法则推行到国际社会，这是用中国的实践经验来解决国际的问题，体现了特殊到普遍的发展规律。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color w:val="FF0000"/>
          <w:spacing w:val="8"/>
          <w:sz w:val="21"/>
          <w:szCs w:val="21"/>
          <w:bdr w:val="none" w:color="auto" w:sz="0" w:space="0"/>
          <w:shd w:val="clear" w:fill="FFFFFF"/>
        </w:rPr>
        <w:t>5</w:t>
      </w:r>
      <w:r>
        <w:rPr>
          <w:rFonts w:hint="eastAsia" w:ascii="宋体" w:hAnsi="宋体" w:eastAsia="宋体" w:cs="宋体"/>
          <w:i w:val="0"/>
          <w:iCs w:val="0"/>
          <w:caps w:val="0"/>
          <w:color w:val="FF0000"/>
          <w:spacing w:val="8"/>
          <w:sz w:val="21"/>
          <w:szCs w:val="21"/>
          <w:bdr w:val="none" w:color="auto" w:sz="0" w:space="0"/>
          <w:shd w:val="clear" w:fill="FFFFFF"/>
        </w:rPr>
        <w:t>．本题考查学生探究文本中的某些问题，提出自己的见解的能力。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由材料二第二段和第三段</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唐代之所以能广泛吸取西域民族、北方民族及佛教的文化，正因为它拥有一个秦汉以来建立的强大的中华文化传统</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当代新诗不但丢失了本民族的诗歌传统，而且也失去了对那个传统的记忆和感情</w:t>
      </w:r>
      <w:r>
        <w:rPr>
          <w:rFonts w:hint="default" w:ascii="Calibri" w:hAnsi="Calibri" w:eastAsia="Microsoft YaHei UI" w:cs="Calibri"/>
          <w:i w:val="0"/>
          <w:iCs w:val="0"/>
          <w:caps w:val="0"/>
          <w:color w:val="FF0000"/>
          <w:spacing w:val="8"/>
          <w:sz w:val="21"/>
          <w:szCs w:val="21"/>
          <w:bdr w:val="none" w:color="auto" w:sz="0" w:space="0"/>
          <w:shd w:val="clear" w:fill="FFFFFF"/>
        </w:rPr>
        <w:t>” </w:t>
      </w:r>
      <w:r>
        <w:rPr>
          <w:rFonts w:hint="eastAsia" w:ascii="宋体" w:hAnsi="宋体" w:eastAsia="宋体" w:cs="宋体"/>
          <w:i w:val="0"/>
          <w:iCs w:val="0"/>
          <w:caps w:val="0"/>
          <w:color w:val="FF0000"/>
          <w:spacing w:val="8"/>
          <w:sz w:val="21"/>
          <w:szCs w:val="21"/>
          <w:bdr w:val="none" w:color="auto" w:sz="0" w:space="0"/>
          <w:shd w:val="clear" w:fill="FFFFFF"/>
        </w:rPr>
        <w:t>我们认为，</w:t>
      </w:r>
      <w:r>
        <w:rPr>
          <w:rFonts w:hint="default" w:ascii="Calibri" w:hAnsi="Calibri" w:eastAsia="Microsoft YaHei UI" w:cs="Calibri"/>
          <w:i w:val="0"/>
          <w:iCs w:val="0"/>
          <w:caps w:val="0"/>
          <w:color w:val="FF0000"/>
          <w:spacing w:val="8"/>
          <w:sz w:val="21"/>
          <w:szCs w:val="21"/>
          <w:bdr w:val="none" w:color="auto" w:sz="0" w:space="0"/>
          <w:shd w:val="clear" w:fill="FFFFFF"/>
        </w:rPr>
        <w:t>21</w:t>
      </w:r>
      <w:r>
        <w:rPr>
          <w:rFonts w:hint="eastAsia" w:ascii="宋体" w:hAnsi="宋体" w:eastAsia="宋体" w:cs="宋体"/>
          <w:i w:val="0"/>
          <w:iCs w:val="0"/>
          <w:caps w:val="0"/>
          <w:color w:val="FF0000"/>
          <w:spacing w:val="8"/>
          <w:sz w:val="21"/>
          <w:szCs w:val="21"/>
          <w:bdr w:val="none" w:color="auto" w:sz="0" w:space="0"/>
          <w:shd w:val="clear" w:fill="FFFFFF"/>
        </w:rPr>
        <w:t>世纪中国新诗能否存活，就看我们能否意识到自身传统的复活并进入现代，同吸收外来因素之间的主次关系。没有传统何谈创新</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没有传统作为立身之地，创新很可能变为全盘西化</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重新寻找自己的诗歌传统，激活它的心跳，挖掘出它久被尘封的泉眼</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可知，要想推动中国古典诗论的</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创造性转化、创新性发展</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，要立足传统，复兴中华传统文化，找到立身之基。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由第二段</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当代社会让世界村的居民们多少都进入了一个更复杂的感性与知性世界，中国诗歌也相应地在寻找与之相当的艺术形式，主要是诗歌语言、内在结构、外在形态</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可知，需要与时俱进，寻找与之相当的艺术形式。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由材料二最后一段</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中国古典诗论在研究方法上与西方文论也有很大不同。西方文论强调逻辑剖析，优点是落在文本实处和清晰的抽象概括</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读古典诗论后可以意识到西方的科学分析、逻辑推理、抽象名词杜撰等虽不失为一家之法，却并非唯一的方法</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可知，可以借鉴世界优秀文化，为我所用。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color w:val="FF0000"/>
          <w:spacing w:val="8"/>
          <w:sz w:val="21"/>
          <w:szCs w:val="21"/>
          <w:bdr w:val="none" w:color="auto" w:sz="0" w:space="0"/>
          <w:shd w:val="clear" w:fill="FFFFFF"/>
        </w:rPr>
        <w:t>二、（2022·新高考Ⅱ卷·高考真题）</w:t>
      </w:r>
      <w:r>
        <w:rPr>
          <w:rFonts w:hint="eastAsia" w:ascii="宋体" w:hAnsi="宋体" w:eastAsia="宋体" w:cs="宋体"/>
          <w:i w:val="0"/>
          <w:iCs w:val="0"/>
          <w:caps w:val="0"/>
          <w:spacing w:val="8"/>
          <w:sz w:val="21"/>
          <w:szCs w:val="21"/>
          <w:bdr w:val="none" w:color="auto" w:sz="0" w:space="0"/>
          <w:shd w:val="clear" w:fill="FFFFFF"/>
        </w:rPr>
        <w:t>阅读下面的文字，完成下面小题。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材料一：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中国学者进入典籍英译领域时间相对较晚，据现有汉学书目统计，中国典籍译本绝大多数是由西方汉学家或独立、或在中国合作者帮助下完成的。传教士以来的西方译者为中国典籍的异域传播做出了不可磨灭的贡献，但以往的西方译者翻译中国文化典籍时，大多采取迎合译语读者的翻译策略，翻译过程中曲解、误译中国文化之处比比皆是。此外，中国古代经典文本的语言具有语义的浑圆性、语法的意合性和修辞的空灵性这三大特点，使得绝大多数外国学习者难以在较短的时间内触及中华文化的内核。然而，典籍英译的主要目的，是向西方世界介绍真正的中国传统文化，促进中西文化交流和发展，让西方了解真正的中国。我们应当客观、公正地看待中国典籍翻译实践和接受之间的窘况与差距，从典籍翻译大家身上汲取翻译的智慧，获取前行的指导和力量。在这方面，对杨宪益、戴乃迭（英国籍）合译的与英国人霍克斯翻译的《红楼梦》译本的比较，是一个值得我们静下心来认真思考的课题。这两个译本于20世纪70年代出版，三位译者皆因此获得巨大声誉，也同时掀起了翻译界此后对两种译本经久不息的对比研究热潮。在这过程中，我们应深入了解中国典籍的外译事实，客观分析两种译本的优长与不足，将中国的本土经验和理论与西方翻译理论相结合，取其精华，让中国的翻译研究与实践在传承和发展的良性循环中获得升华，在实践中不断培养和提高我们讲述中国故事、构建中国话语体系的时代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（摘编自辛红娟《中国典籍“谁来译”》）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材料二：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翻译思想是决定译者翻译行为和翻译结果的主因，只有通过其翻译思想，读者才能理解其翻译过程中所采取的种种策略，也才能对这些策略所产生的译文进行更客观的评价。从霍克思的译本中可见，他对原文采取了大多时候“忠实不渝”、间或背信弃“意”的态度。为证此言，举个背信弃“意”的例子。《红楼梦》第一回中，曹雪芹用了一个较长的段落交代自己的写作目的，并说明选用“甄士隐”和“贾雨村”作为人物姓名的缘由，为读者理解整部小说进行铺垫。霍克思在其译本中大胆地省却了这段文字的翻译，直接从“列位看官：你道此书从何而来？”译起。霍克思的省译，显然不是漏译或者不能译，最有可能的原因，是霍克思对其译本艺术性的考量。为了实现译本与原著在艺术性方面的等值或者说最大程度的接近，霍克思将“忠实”的对象定位于篇章层面。杨宪益的翻译可以称之为“临摹式翻译”。“临摹”是初学书画之法，就是照着一幅书法或者绘画描其形而逮其神，最终达到与原作的惟妙惟肖。临摹者往往会将忠实原作视为自己对艺术的全部追求，杨宪益翻译的《红楼梦》正是这样一件艺术性高超的临摹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（摘编自党争胜《霍克思与杨宪益的翻译思想刍议》）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（摘编自杨乃乔《（红楼梦）与The Story of the Stone——谈异质文化观念的不可通约性及其翻译的创造性》）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spacing w:val="8"/>
          <w:sz w:val="21"/>
          <w:szCs w:val="21"/>
          <w:bdr w:val="none" w:color="auto" w:sz="0" w:space="0"/>
          <w:shd w:val="clear" w:fill="FFFFFF"/>
        </w:rPr>
        <w:t>1</w:t>
      </w:r>
      <w:r>
        <w:rPr>
          <w:rFonts w:hint="eastAsia" w:ascii="宋体" w:hAnsi="宋体" w:eastAsia="宋体" w:cs="宋体"/>
          <w:i w:val="0"/>
          <w:iCs w:val="0"/>
          <w:caps w:val="0"/>
          <w:spacing w:val="8"/>
          <w:sz w:val="21"/>
          <w:szCs w:val="21"/>
          <w:bdr w:val="none" w:color="auto" w:sz="0" w:space="0"/>
          <w:shd w:val="clear" w:fill="FFFFFF"/>
        </w:rPr>
        <w:t>．下列对材料相关内容的梳理，正确的一项是（</w:t>
      </w:r>
      <w:r>
        <w:rPr>
          <w:rFonts w:hint="default" w:ascii="Times New Roman" w:hAnsi="Times New Roman" w:eastAsia="Microsoft YaHei UI" w:cs="Times New Roman"/>
          <w:i w:val="0"/>
          <w:iCs w:val="0"/>
          <w:caps w:val="0"/>
          <w:spacing w:val="8"/>
          <w:sz w:val="24"/>
          <w:szCs w:val="24"/>
          <w:bdr w:val="none" w:color="auto" w:sz="0" w:space="0"/>
          <w:shd w:val="clear" w:fill="FFFFFF"/>
        </w:rPr>
        <w:t>    </w:t>
      </w:r>
      <w:r>
        <w:rPr>
          <w:rFonts w:hint="eastAsia" w:ascii="宋体" w:hAnsi="宋体" w:eastAsia="宋体" w:cs="宋体"/>
          <w:i w:val="0"/>
          <w:iCs w:val="0"/>
          <w:caps w:val="0"/>
          <w:spacing w:val="8"/>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drawing>
          <wp:inline distT="0" distB="0" distL="114300" distR="114300">
            <wp:extent cx="8429625" cy="40957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8429625" cy="40957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spacing w:val="7"/>
          <w:sz w:val="21"/>
          <w:szCs w:val="21"/>
          <w:bdr w:val="none" w:color="auto" w:sz="0" w:space="0"/>
          <w:shd w:val="clear" w:fill="FFFFFF"/>
        </w:rPr>
        <w:t>2</w:t>
      </w:r>
      <w:r>
        <w:rPr>
          <w:rFonts w:hint="eastAsia" w:ascii="宋体" w:hAnsi="宋体" w:eastAsia="宋体" w:cs="宋体"/>
          <w:i w:val="0"/>
          <w:iCs w:val="0"/>
          <w:caps w:val="0"/>
          <w:spacing w:val="7"/>
          <w:sz w:val="21"/>
          <w:szCs w:val="21"/>
          <w:bdr w:val="none" w:color="auto" w:sz="0" w:space="0"/>
          <w:shd w:val="clear" w:fill="FFFFFF"/>
        </w:rPr>
        <w:t>．下列对材料相关内容的概括和分析，正确的一项是（</w:t>
      </w:r>
      <w:r>
        <w:rPr>
          <w:rFonts w:hint="default" w:ascii="Times New Roman" w:hAnsi="Times New Roman" w:eastAsia="Microsoft YaHei UI" w:cs="Times New Roman"/>
          <w:i w:val="0"/>
          <w:iCs w:val="0"/>
          <w:caps w:val="0"/>
          <w:spacing w:val="7"/>
          <w:sz w:val="24"/>
          <w:szCs w:val="24"/>
          <w:bdr w:val="none" w:color="auto" w:sz="0" w:space="0"/>
          <w:shd w:val="clear" w:fill="FFFFFF"/>
        </w:rPr>
        <w:t>   </w:t>
      </w:r>
      <w:r>
        <w:rPr>
          <w:rFonts w:hint="eastAsia" w:ascii="宋体" w:hAnsi="宋体" w:eastAsia="宋体" w:cs="宋体"/>
          <w:i w:val="0"/>
          <w:iCs w:val="0"/>
          <w:caps w:val="0"/>
          <w:spacing w:val="7"/>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spacing w:val="8"/>
          <w:sz w:val="21"/>
          <w:szCs w:val="21"/>
          <w:bdr w:val="none" w:color="auto" w:sz="0" w:space="0"/>
          <w:shd w:val="clear" w:fill="FFFFFF"/>
        </w:rPr>
        <w:t>A</w:t>
      </w:r>
      <w:r>
        <w:rPr>
          <w:rFonts w:hint="eastAsia" w:ascii="宋体" w:hAnsi="宋体" w:eastAsia="宋体" w:cs="宋体"/>
          <w:i w:val="0"/>
          <w:iCs w:val="0"/>
          <w:caps w:val="0"/>
          <w:spacing w:val="8"/>
          <w:sz w:val="21"/>
          <w:szCs w:val="21"/>
          <w:bdr w:val="none" w:color="auto" w:sz="0" w:space="0"/>
          <w:shd w:val="clear" w:fill="FFFFFF"/>
        </w:rPr>
        <w:t>．现有汉学书目的统计表明中国学者作为典籍翻译主体的比例并不高，这与我国学者进入典籍英译领域的时间相对较晚有关。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spacing w:val="8"/>
          <w:sz w:val="21"/>
          <w:szCs w:val="21"/>
          <w:bdr w:val="none" w:color="auto" w:sz="0" w:space="0"/>
          <w:shd w:val="clear" w:fill="FFFFFF"/>
        </w:rPr>
        <w:t>B</w:t>
      </w:r>
      <w:r>
        <w:rPr>
          <w:rFonts w:hint="eastAsia" w:ascii="宋体" w:hAnsi="宋体" w:eastAsia="宋体" w:cs="宋体"/>
          <w:i w:val="0"/>
          <w:iCs w:val="0"/>
          <w:caps w:val="0"/>
          <w:spacing w:val="8"/>
          <w:sz w:val="21"/>
          <w:szCs w:val="21"/>
          <w:bdr w:val="none" w:color="auto" w:sz="0" w:space="0"/>
          <w:shd w:val="clear" w:fill="FFFFFF"/>
        </w:rPr>
        <w:t>．中国翻译界应该增加典籍翻译的数量，改变我国典籍主要由国外学者翻译的局面，这样才能增强构建中国话语体系的能力。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spacing w:val="8"/>
          <w:sz w:val="21"/>
          <w:szCs w:val="21"/>
          <w:bdr w:val="none" w:color="auto" w:sz="0" w:space="0"/>
          <w:shd w:val="clear" w:fill="FFFFFF"/>
        </w:rPr>
        <w:t>C</w:t>
      </w:r>
      <w:r>
        <w:rPr>
          <w:rFonts w:hint="eastAsia" w:ascii="宋体" w:hAnsi="宋体" w:eastAsia="宋体" w:cs="宋体"/>
          <w:i w:val="0"/>
          <w:iCs w:val="0"/>
          <w:caps w:val="0"/>
          <w:spacing w:val="8"/>
          <w:sz w:val="21"/>
          <w:szCs w:val="21"/>
          <w:bdr w:val="none" w:color="auto" w:sz="0" w:space="0"/>
          <w:shd w:val="clear" w:fill="FFFFFF"/>
        </w:rPr>
        <w:t>．学界对杨译本和霍译本的比较并不在翻译的技术性层面，而主要集中在其翻译立场与翻译策略的差异性问题上。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spacing w:val="8"/>
          <w:sz w:val="21"/>
          <w:szCs w:val="21"/>
          <w:bdr w:val="none" w:color="auto" w:sz="0" w:space="0"/>
          <w:shd w:val="clear" w:fill="FFFFFF"/>
        </w:rPr>
        <w:t>D</w:t>
      </w:r>
      <w:r>
        <w:rPr>
          <w:rFonts w:hint="eastAsia" w:ascii="宋体" w:hAnsi="宋体" w:eastAsia="宋体" w:cs="宋体"/>
          <w:i w:val="0"/>
          <w:iCs w:val="0"/>
          <w:caps w:val="0"/>
          <w:spacing w:val="8"/>
          <w:sz w:val="21"/>
          <w:szCs w:val="21"/>
          <w:bdr w:val="none" w:color="auto" w:sz="0" w:space="0"/>
          <w:shd w:val="clear" w:fill="FFFFFF"/>
        </w:rPr>
        <w:t>．近年来中国文化</w:t>
      </w:r>
      <w:r>
        <w:rPr>
          <w:rFonts w:hint="default" w:ascii="Calibri" w:hAnsi="Calibri" w:eastAsia="Microsoft YaHei UI" w:cs="Calibri"/>
          <w:i w:val="0"/>
          <w:iCs w:val="0"/>
          <w:caps w:val="0"/>
          <w:spacing w:val="8"/>
          <w:sz w:val="21"/>
          <w:szCs w:val="21"/>
          <w:bdr w:val="none" w:color="auto" w:sz="0" w:space="0"/>
          <w:shd w:val="clear" w:fill="FFFFFF"/>
        </w:rPr>
        <w:t>“</w:t>
      </w:r>
      <w:r>
        <w:rPr>
          <w:rFonts w:hint="eastAsia" w:ascii="宋体" w:hAnsi="宋体" w:eastAsia="宋体" w:cs="宋体"/>
          <w:i w:val="0"/>
          <w:iCs w:val="0"/>
          <w:caps w:val="0"/>
          <w:spacing w:val="8"/>
          <w:sz w:val="21"/>
          <w:szCs w:val="21"/>
          <w:bdr w:val="none" w:color="auto" w:sz="0" w:space="0"/>
          <w:shd w:val="clear" w:fill="FFFFFF"/>
        </w:rPr>
        <w:t>走出去</w:t>
      </w:r>
      <w:r>
        <w:rPr>
          <w:rFonts w:hint="default" w:ascii="Calibri" w:hAnsi="Calibri" w:eastAsia="Microsoft YaHei UI" w:cs="Calibri"/>
          <w:i w:val="0"/>
          <w:iCs w:val="0"/>
          <w:caps w:val="0"/>
          <w:spacing w:val="8"/>
          <w:sz w:val="21"/>
          <w:szCs w:val="21"/>
          <w:bdr w:val="none" w:color="auto" w:sz="0" w:space="0"/>
          <w:shd w:val="clear" w:fill="FFFFFF"/>
        </w:rPr>
        <w:t>”</w:t>
      </w:r>
      <w:r>
        <w:rPr>
          <w:rFonts w:hint="eastAsia" w:ascii="宋体" w:hAnsi="宋体" w:eastAsia="宋体" w:cs="宋体"/>
          <w:i w:val="0"/>
          <w:iCs w:val="0"/>
          <w:caps w:val="0"/>
          <w:spacing w:val="8"/>
          <w:sz w:val="21"/>
          <w:szCs w:val="21"/>
          <w:bdr w:val="none" w:color="auto" w:sz="0" w:space="0"/>
          <w:shd w:val="clear" w:fill="FFFFFF"/>
        </w:rPr>
        <w:t>所遇到的障碍，让本土的翻译经验与西方翻译理论孰优孰劣成为一个学者们竞相讨论的问题。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spacing w:val="8"/>
          <w:sz w:val="21"/>
          <w:szCs w:val="21"/>
          <w:bdr w:val="none" w:color="auto" w:sz="0" w:space="0"/>
          <w:shd w:val="clear" w:fill="FFFFFF"/>
        </w:rPr>
        <w:t>3</w:t>
      </w:r>
      <w:r>
        <w:rPr>
          <w:rFonts w:hint="eastAsia" w:ascii="宋体" w:hAnsi="宋体" w:eastAsia="宋体" w:cs="宋体"/>
          <w:i w:val="0"/>
          <w:iCs w:val="0"/>
          <w:caps w:val="0"/>
          <w:spacing w:val="8"/>
          <w:sz w:val="21"/>
          <w:szCs w:val="21"/>
          <w:bdr w:val="none" w:color="auto" w:sz="0" w:space="0"/>
          <w:shd w:val="clear" w:fill="FFFFFF"/>
        </w:rPr>
        <w:t>．下列对材料相关内容的分析和评价，正确的一项是（</w:t>
      </w:r>
      <w:r>
        <w:rPr>
          <w:rFonts w:hint="default" w:ascii="Times New Roman" w:hAnsi="Times New Roman" w:eastAsia="Microsoft YaHei UI" w:cs="Times New Roman"/>
          <w:i w:val="0"/>
          <w:iCs w:val="0"/>
          <w:caps w:val="0"/>
          <w:spacing w:val="8"/>
          <w:sz w:val="24"/>
          <w:szCs w:val="24"/>
          <w:bdr w:val="none" w:color="auto" w:sz="0" w:space="0"/>
          <w:shd w:val="clear" w:fill="FFFFFF"/>
        </w:rPr>
        <w:t>    </w:t>
      </w:r>
      <w:r>
        <w:rPr>
          <w:rFonts w:hint="eastAsia" w:ascii="宋体" w:hAnsi="宋体" w:eastAsia="宋体" w:cs="宋体"/>
          <w:i w:val="0"/>
          <w:iCs w:val="0"/>
          <w:caps w:val="0"/>
          <w:spacing w:val="8"/>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spacing w:val="8"/>
          <w:sz w:val="21"/>
          <w:szCs w:val="21"/>
          <w:bdr w:val="none" w:color="auto" w:sz="0" w:space="0"/>
          <w:shd w:val="clear" w:fill="FFFFFF"/>
        </w:rPr>
        <w:t>A</w:t>
      </w:r>
      <w:r>
        <w:rPr>
          <w:rFonts w:hint="eastAsia" w:ascii="宋体" w:hAnsi="宋体" w:eastAsia="宋体" w:cs="宋体"/>
          <w:i w:val="0"/>
          <w:iCs w:val="0"/>
          <w:caps w:val="0"/>
          <w:spacing w:val="8"/>
          <w:sz w:val="21"/>
          <w:szCs w:val="21"/>
          <w:bdr w:val="none" w:color="auto" w:sz="0" w:space="0"/>
          <w:shd w:val="clear" w:fill="FFFFFF"/>
        </w:rPr>
        <w:t>．材料一分析了杨译本的长处和不足，指出应当客观公正地看待中国典籍翻译实践和接受之间的窘况与差距。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spacing w:val="8"/>
          <w:sz w:val="21"/>
          <w:szCs w:val="21"/>
          <w:bdr w:val="none" w:color="auto" w:sz="0" w:space="0"/>
          <w:shd w:val="clear" w:fill="FFFFFF"/>
        </w:rPr>
        <w:t>B</w:t>
      </w:r>
      <w:r>
        <w:rPr>
          <w:rFonts w:hint="eastAsia" w:ascii="宋体" w:hAnsi="宋体" w:eastAsia="宋体" w:cs="宋体"/>
          <w:i w:val="0"/>
          <w:iCs w:val="0"/>
          <w:caps w:val="0"/>
          <w:spacing w:val="8"/>
          <w:sz w:val="21"/>
          <w:szCs w:val="21"/>
          <w:bdr w:val="none" w:color="auto" w:sz="0" w:space="0"/>
          <w:shd w:val="clear" w:fill="FFFFFF"/>
        </w:rPr>
        <w:t>．材料二使用</w:t>
      </w:r>
      <w:r>
        <w:rPr>
          <w:rFonts w:hint="default" w:ascii="Calibri" w:hAnsi="Calibri" w:eastAsia="Microsoft YaHei UI" w:cs="Calibri"/>
          <w:i w:val="0"/>
          <w:iCs w:val="0"/>
          <w:caps w:val="0"/>
          <w:spacing w:val="8"/>
          <w:sz w:val="21"/>
          <w:szCs w:val="21"/>
          <w:bdr w:val="none" w:color="auto" w:sz="0" w:space="0"/>
          <w:shd w:val="clear" w:fill="FFFFFF"/>
        </w:rPr>
        <w:t>“</w:t>
      </w:r>
      <w:r>
        <w:rPr>
          <w:rFonts w:hint="eastAsia" w:ascii="宋体" w:hAnsi="宋体" w:eastAsia="宋体" w:cs="宋体"/>
          <w:i w:val="0"/>
          <w:iCs w:val="0"/>
          <w:caps w:val="0"/>
          <w:spacing w:val="8"/>
          <w:sz w:val="21"/>
          <w:szCs w:val="21"/>
          <w:bdr w:val="none" w:color="auto" w:sz="0" w:space="0"/>
          <w:shd w:val="clear" w:fill="FFFFFF"/>
        </w:rPr>
        <w:t>临摹</w:t>
      </w:r>
      <w:r>
        <w:rPr>
          <w:rFonts w:hint="default" w:ascii="Calibri" w:hAnsi="Calibri" w:eastAsia="Microsoft YaHei UI" w:cs="Calibri"/>
          <w:i w:val="0"/>
          <w:iCs w:val="0"/>
          <w:caps w:val="0"/>
          <w:spacing w:val="8"/>
          <w:sz w:val="21"/>
          <w:szCs w:val="21"/>
          <w:bdr w:val="none" w:color="auto" w:sz="0" w:space="0"/>
          <w:shd w:val="clear" w:fill="FFFFFF"/>
        </w:rPr>
        <w:t>”</w:t>
      </w:r>
      <w:r>
        <w:rPr>
          <w:rFonts w:hint="eastAsia" w:ascii="宋体" w:hAnsi="宋体" w:eastAsia="宋体" w:cs="宋体"/>
          <w:i w:val="0"/>
          <w:iCs w:val="0"/>
          <w:caps w:val="0"/>
          <w:spacing w:val="8"/>
          <w:sz w:val="21"/>
          <w:szCs w:val="21"/>
          <w:bdr w:val="none" w:color="auto" w:sz="0" w:space="0"/>
          <w:shd w:val="clear" w:fill="FFFFFF"/>
        </w:rPr>
        <w:t>的概念，意在强调杨译本对于《红楼梦》的绝对忠实，这与霍译本的间或背信弃</w:t>
      </w:r>
      <w:r>
        <w:rPr>
          <w:rFonts w:hint="default" w:ascii="Calibri" w:hAnsi="Calibri" w:eastAsia="Microsoft YaHei UI" w:cs="Calibri"/>
          <w:i w:val="0"/>
          <w:iCs w:val="0"/>
          <w:caps w:val="0"/>
          <w:spacing w:val="8"/>
          <w:sz w:val="21"/>
          <w:szCs w:val="21"/>
          <w:bdr w:val="none" w:color="auto" w:sz="0" w:space="0"/>
          <w:shd w:val="clear" w:fill="FFFFFF"/>
        </w:rPr>
        <w:t>“</w:t>
      </w:r>
      <w:r>
        <w:rPr>
          <w:rFonts w:hint="eastAsia" w:ascii="宋体" w:hAnsi="宋体" w:eastAsia="宋体" w:cs="宋体"/>
          <w:i w:val="0"/>
          <w:iCs w:val="0"/>
          <w:caps w:val="0"/>
          <w:spacing w:val="8"/>
          <w:sz w:val="21"/>
          <w:szCs w:val="21"/>
          <w:bdr w:val="none" w:color="auto" w:sz="0" w:space="0"/>
          <w:shd w:val="clear" w:fill="FFFFFF"/>
        </w:rPr>
        <w:t>意</w:t>
      </w:r>
      <w:r>
        <w:rPr>
          <w:rFonts w:hint="default" w:ascii="Calibri" w:hAnsi="Calibri" w:eastAsia="Microsoft YaHei UI" w:cs="Calibri"/>
          <w:i w:val="0"/>
          <w:iCs w:val="0"/>
          <w:caps w:val="0"/>
          <w:spacing w:val="8"/>
          <w:sz w:val="21"/>
          <w:szCs w:val="21"/>
          <w:bdr w:val="none" w:color="auto" w:sz="0" w:space="0"/>
          <w:shd w:val="clear" w:fill="FFFFFF"/>
        </w:rPr>
        <w:t>”</w:t>
      </w:r>
      <w:r>
        <w:rPr>
          <w:rFonts w:hint="eastAsia" w:ascii="宋体" w:hAnsi="宋体" w:eastAsia="宋体" w:cs="宋体"/>
          <w:i w:val="0"/>
          <w:iCs w:val="0"/>
          <w:caps w:val="0"/>
          <w:spacing w:val="8"/>
          <w:sz w:val="21"/>
          <w:szCs w:val="21"/>
          <w:bdr w:val="none" w:color="auto" w:sz="0" w:space="0"/>
          <w:shd w:val="clear" w:fill="FFFFFF"/>
        </w:rPr>
        <w:t>形成了对比。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spacing w:val="8"/>
          <w:sz w:val="21"/>
          <w:szCs w:val="21"/>
          <w:bdr w:val="none" w:color="auto" w:sz="0" w:space="0"/>
          <w:shd w:val="clear" w:fill="FFFFFF"/>
        </w:rPr>
        <w:t>C</w:t>
      </w:r>
      <w:r>
        <w:rPr>
          <w:rFonts w:hint="eastAsia" w:ascii="宋体" w:hAnsi="宋体" w:eastAsia="宋体" w:cs="宋体"/>
          <w:i w:val="0"/>
          <w:iCs w:val="0"/>
          <w:caps w:val="0"/>
          <w:spacing w:val="8"/>
          <w:sz w:val="21"/>
          <w:szCs w:val="21"/>
          <w:bdr w:val="none" w:color="auto" w:sz="0" w:space="0"/>
          <w:shd w:val="clear" w:fill="FFFFFF"/>
        </w:rPr>
        <w:t>．材料三认为只有完成两种异质文化观念转换生成的翻译者，才有可能创造性、补充性与生成性地重构《石头记》。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spacing w:val="8"/>
          <w:sz w:val="21"/>
          <w:szCs w:val="21"/>
          <w:bdr w:val="none" w:color="auto" w:sz="0" w:space="0"/>
          <w:shd w:val="clear" w:fill="FFFFFF"/>
        </w:rPr>
        <w:t>D</w:t>
      </w:r>
      <w:r>
        <w:rPr>
          <w:rFonts w:hint="eastAsia" w:ascii="宋体" w:hAnsi="宋体" w:eastAsia="宋体" w:cs="宋体"/>
          <w:i w:val="0"/>
          <w:iCs w:val="0"/>
          <w:caps w:val="0"/>
          <w:spacing w:val="8"/>
          <w:sz w:val="21"/>
          <w:szCs w:val="21"/>
          <w:bdr w:val="none" w:color="auto" w:sz="0" w:space="0"/>
          <w:shd w:val="clear" w:fill="FFFFFF"/>
        </w:rPr>
        <w:t>．材料一提纲挈领，从总体述说中国典籍</w:t>
      </w:r>
      <w:r>
        <w:rPr>
          <w:rFonts w:hint="default" w:ascii="Calibri" w:hAnsi="Calibri" w:eastAsia="Microsoft YaHei UI" w:cs="Calibri"/>
          <w:i w:val="0"/>
          <w:iCs w:val="0"/>
          <w:caps w:val="0"/>
          <w:spacing w:val="8"/>
          <w:sz w:val="21"/>
          <w:szCs w:val="21"/>
          <w:bdr w:val="none" w:color="auto" w:sz="0" w:space="0"/>
          <w:shd w:val="clear" w:fill="FFFFFF"/>
        </w:rPr>
        <w:t>“</w:t>
      </w:r>
      <w:r>
        <w:rPr>
          <w:rFonts w:hint="eastAsia" w:ascii="宋体" w:hAnsi="宋体" w:eastAsia="宋体" w:cs="宋体"/>
          <w:i w:val="0"/>
          <w:iCs w:val="0"/>
          <w:caps w:val="0"/>
          <w:spacing w:val="8"/>
          <w:sz w:val="21"/>
          <w:szCs w:val="21"/>
          <w:bdr w:val="none" w:color="auto" w:sz="0" w:space="0"/>
          <w:shd w:val="clear" w:fill="FFFFFF"/>
        </w:rPr>
        <w:t>谁来译</w:t>
      </w:r>
      <w:r>
        <w:rPr>
          <w:rFonts w:hint="default" w:ascii="Calibri" w:hAnsi="Calibri" w:eastAsia="Microsoft YaHei UI" w:cs="Calibri"/>
          <w:i w:val="0"/>
          <w:iCs w:val="0"/>
          <w:caps w:val="0"/>
          <w:spacing w:val="8"/>
          <w:sz w:val="21"/>
          <w:szCs w:val="21"/>
          <w:bdr w:val="none" w:color="auto" w:sz="0" w:space="0"/>
          <w:shd w:val="clear" w:fill="FFFFFF"/>
        </w:rPr>
        <w:t>”</w:t>
      </w:r>
      <w:r>
        <w:rPr>
          <w:rFonts w:hint="eastAsia" w:ascii="宋体" w:hAnsi="宋体" w:eastAsia="宋体" w:cs="宋体"/>
          <w:i w:val="0"/>
          <w:iCs w:val="0"/>
          <w:caps w:val="0"/>
          <w:spacing w:val="8"/>
          <w:sz w:val="21"/>
          <w:szCs w:val="21"/>
          <w:bdr w:val="none" w:color="auto" w:sz="0" w:space="0"/>
          <w:shd w:val="clear" w:fill="FFFFFF"/>
        </w:rPr>
        <w:t>的问题，材料二和材料三则分而论之，三则材料呈现出总分的结构。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spacing w:val="8"/>
          <w:sz w:val="21"/>
          <w:szCs w:val="21"/>
          <w:bdr w:val="none" w:color="auto" w:sz="0" w:space="0"/>
          <w:shd w:val="clear" w:fill="FFFFFF"/>
        </w:rPr>
        <w:t>4</w:t>
      </w:r>
      <w:r>
        <w:rPr>
          <w:rFonts w:hint="eastAsia" w:ascii="宋体" w:hAnsi="宋体" w:eastAsia="宋体" w:cs="宋体"/>
          <w:i w:val="0"/>
          <w:iCs w:val="0"/>
          <w:caps w:val="0"/>
          <w:spacing w:val="8"/>
          <w:sz w:val="21"/>
          <w:szCs w:val="21"/>
          <w:bdr w:val="none" w:color="auto" w:sz="0" w:space="0"/>
          <w:shd w:val="clear" w:fill="FFFFFF"/>
        </w:rPr>
        <w:t>．请根据材料二，简要说明杨宪益与霍克思对译文艺术性的理解有何不同。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spacing w:val="8"/>
          <w:sz w:val="21"/>
          <w:szCs w:val="21"/>
          <w:bdr w:val="none" w:color="auto" w:sz="0" w:space="0"/>
          <w:shd w:val="clear" w:fill="FFFFFF"/>
        </w:rPr>
        <w:t>5</w:t>
      </w:r>
      <w:r>
        <w:rPr>
          <w:rFonts w:hint="eastAsia" w:ascii="宋体" w:hAnsi="宋体" w:eastAsia="宋体" w:cs="宋体"/>
          <w:i w:val="0"/>
          <w:iCs w:val="0"/>
          <w:caps w:val="0"/>
          <w:spacing w:val="8"/>
          <w:sz w:val="21"/>
          <w:szCs w:val="21"/>
          <w:bdr w:val="none" w:color="auto" w:sz="0" w:space="0"/>
          <w:shd w:val="clear" w:fill="FFFFFF"/>
        </w:rPr>
        <w:t>．评价一部中国典籍译本是否优秀，可以有哪些标准？请结合材料进行概括。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【答案】</w:t>
      </w:r>
      <w:r>
        <w:rPr>
          <w:rFonts w:hint="default" w:ascii="Calibri" w:hAnsi="Calibri" w:eastAsia="Microsoft YaHei UI" w:cs="Calibri"/>
          <w:i w:val="0"/>
          <w:iCs w:val="0"/>
          <w:caps w:val="0"/>
          <w:color w:val="FF0000"/>
          <w:spacing w:val="8"/>
          <w:sz w:val="21"/>
          <w:szCs w:val="21"/>
          <w:bdr w:val="none" w:color="auto" w:sz="0" w:space="0"/>
          <w:shd w:val="clear" w:fill="FFFFFF"/>
        </w:rPr>
        <w:t>1</w:t>
      </w:r>
      <w:r>
        <w:rPr>
          <w:rFonts w:hint="eastAsia" w:ascii="宋体" w:hAnsi="宋体" w:eastAsia="宋体" w:cs="宋体"/>
          <w:i w:val="0"/>
          <w:iCs w:val="0"/>
          <w:caps w:val="0"/>
          <w:color w:val="FF0000"/>
          <w:spacing w:val="8"/>
          <w:sz w:val="21"/>
          <w:szCs w:val="21"/>
          <w:bdr w:val="none" w:color="auto" w:sz="0" w:space="0"/>
          <w:shd w:val="clear" w:fill="FFFFFF"/>
        </w:rPr>
        <w:t>．</w:t>
      </w:r>
      <w:r>
        <w:rPr>
          <w:rFonts w:hint="default" w:ascii="Calibri" w:hAnsi="Calibri" w:eastAsia="Microsoft YaHei UI" w:cs="Calibri"/>
          <w:i w:val="0"/>
          <w:iCs w:val="0"/>
          <w:caps w:val="0"/>
          <w:color w:val="FF0000"/>
          <w:spacing w:val="8"/>
          <w:sz w:val="21"/>
          <w:szCs w:val="21"/>
          <w:bdr w:val="none" w:color="auto" w:sz="0" w:space="0"/>
          <w:shd w:val="clear" w:fill="FFFFFF"/>
        </w:rPr>
        <w:t>A 2</w:t>
      </w:r>
      <w:r>
        <w:rPr>
          <w:rFonts w:hint="eastAsia" w:ascii="宋体" w:hAnsi="宋体" w:eastAsia="宋体" w:cs="宋体"/>
          <w:i w:val="0"/>
          <w:iCs w:val="0"/>
          <w:caps w:val="0"/>
          <w:color w:val="FF0000"/>
          <w:spacing w:val="8"/>
          <w:sz w:val="21"/>
          <w:szCs w:val="21"/>
          <w:bdr w:val="none" w:color="auto" w:sz="0" w:space="0"/>
          <w:shd w:val="clear" w:fill="FFFFFF"/>
        </w:rPr>
        <w:t>．</w:t>
      </w:r>
      <w:r>
        <w:rPr>
          <w:rFonts w:hint="default" w:ascii="Calibri" w:hAnsi="Calibri" w:eastAsia="Microsoft YaHei UI" w:cs="Calibri"/>
          <w:i w:val="0"/>
          <w:iCs w:val="0"/>
          <w:caps w:val="0"/>
          <w:color w:val="FF0000"/>
          <w:spacing w:val="8"/>
          <w:sz w:val="21"/>
          <w:szCs w:val="21"/>
          <w:bdr w:val="none" w:color="auto" w:sz="0" w:space="0"/>
          <w:shd w:val="clear" w:fill="FFFFFF"/>
        </w:rPr>
        <w:t>A    3</w:t>
      </w:r>
      <w:r>
        <w:rPr>
          <w:rFonts w:hint="eastAsia" w:ascii="宋体" w:hAnsi="宋体" w:eastAsia="宋体" w:cs="宋体"/>
          <w:i w:val="0"/>
          <w:iCs w:val="0"/>
          <w:caps w:val="0"/>
          <w:color w:val="FF0000"/>
          <w:spacing w:val="8"/>
          <w:sz w:val="21"/>
          <w:szCs w:val="21"/>
          <w:bdr w:val="none" w:color="auto" w:sz="0" w:space="0"/>
          <w:shd w:val="clear" w:fill="FFFFFF"/>
        </w:rPr>
        <w:t>．</w:t>
      </w:r>
      <w:r>
        <w:rPr>
          <w:rFonts w:hint="default" w:ascii="Calibri" w:hAnsi="Calibri" w:eastAsia="Microsoft YaHei UI" w:cs="Calibri"/>
          <w:i w:val="0"/>
          <w:iCs w:val="0"/>
          <w:caps w:val="0"/>
          <w:color w:val="FF0000"/>
          <w:spacing w:val="8"/>
          <w:sz w:val="21"/>
          <w:szCs w:val="21"/>
          <w:bdr w:val="none" w:color="auto" w:sz="0" w:space="0"/>
          <w:shd w:val="clear" w:fill="FFFFFF"/>
        </w:rPr>
        <w:t>B    4</w:t>
      </w:r>
      <w:r>
        <w:rPr>
          <w:rFonts w:hint="eastAsia" w:ascii="宋体" w:hAnsi="宋体" w:eastAsia="宋体" w:cs="宋体"/>
          <w:i w:val="0"/>
          <w:iCs w:val="0"/>
          <w:caps w:val="0"/>
          <w:color w:val="FF0000"/>
          <w:spacing w:val="8"/>
          <w:sz w:val="21"/>
          <w:szCs w:val="21"/>
          <w:bdr w:val="none" w:color="auto" w:sz="0" w:space="0"/>
          <w:shd w:val="clear" w:fill="FFFFFF"/>
        </w:rPr>
        <w:t>．</w:t>
      </w:r>
      <w:r>
        <w:rPr>
          <w:rFonts w:hint="default" w:ascii="Calibri" w:hAnsi="Calibri" w:eastAsia="Microsoft YaHei UI" w:cs="Calibri"/>
          <w:i w:val="0"/>
          <w:iCs w:val="0"/>
          <w:caps w:val="0"/>
          <w:color w:val="FF0000"/>
          <w:spacing w:val="8"/>
          <w:sz w:val="21"/>
          <w:szCs w:val="21"/>
          <w:bdr w:val="none" w:color="auto" w:sz="0" w:space="0"/>
          <w:shd w:val="clear" w:fill="FFFFFF"/>
        </w:rPr>
        <w:t>①</w:t>
      </w:r>
      <w:r>
        <w:rPr>
          <w:rFonts w:hint="eastAsia" w:ascii="宋体" w:hAnsi="宋体" w:eastAsia="宋体" w:cs="宋体"/>
          <w:i w:val="0"/>
          <w:iCs w:val="0"/>
          <w:caps w:val="0"/>
          <w:color w:val="FF0000"/>
          <w:spacing w:val="8"/>
          <w:sz w:val="21"/>
          <w:szCs w:val="21"/>
          <w:bdr w:val="none" w:color="auto" w:sz="0" w:space="0"/>
          <w:shd w:val="clear" w:fill="FFFFFF"/>
        </w:rPr>
        <w:t>杨宪益主张</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临摹</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式翻译，将忠实原作作为其全部艺术追求。</w:t>
      </w:r>
      <w:r>
        <w:rPr>
          <w:rFonts w:hint="default" w:ascii="Calibri" w:hAnsi="Calibri" w:eastAsia="Microsoft YaHei UI" w:cs="Calibri"/>
          <w:i w:val="0"/>
          <w:iCs w:val="0"/>
          <w:caps w:val="0"/>
          <w:color w:val="FF0000"/>
          <w:spacing w:val="8"/>
          <w:sz w:val="21"/>
          <w:szCs w:val="21"/>
          <w:bdr w:val="none" w:color="auto" w:sz="0" w:space="0"/>
          <w:shd w:val="clear" w:fill="FFFFFF"/>
        </w:rPr>
        <w:t>②</w:t>
      </w:r>
      <w:r>
        <w:rPr>
          <w:rFonts w:hint="eastAsia" w:ascii="宋体" w:hAnsi="宋体" w:eastAsia="宋体" w:cs="宋体"/>
          <w:i w:val="0"/>
          <w:iCs w:val="0"/>
          <w:caps w:val="0"/>
          <w:color w:val="FF0000"/>
          <w:spacing w:val="8"/>
          <w:sz w:val="21"/>
          <w:szCs w:val="21"/>
          <w:bdr w:val="none" w:color="auto" w:sz="0" w:space="0"/>
          <w:shd w:val="clear" w:fill="FFFFFF"/>
        </w:rPr>
        <w:t>霍克思主张大多时候忠于原著，但出于译本艺术性考量，可以进行文字的删减。   </w:t>
      </w:r>
      <w:r>
        <w:rPr>
          <w:rFonts w:hint="default" w:ascii="Calibri" w:hAnsi="Calibri" w:eastAsia="Microsoft YaHei UI" w:cs="Calibri"/>
          <w:i w:val="0"/>
          <w:iCs w:val="0"/>
          <w:caps w:val="0"/>
          <w:color w:val="FF0000"/>
          <w:spacing w:val="8"/>
          <w:sz w:val="21"/>
          <w:szCs w:val="21"/>
          <w:bdr w:val="none" w:color="auto" w:sz="0" w:space="0"/>
          <w:shd w:val="clear" w:fill="FFFFFF"/>
        </w:rPr>
        <w:t>5</w:t>
      </w:r>
      <w:r>
        <w:rPr>
          <w:rFonts w:hint="eastAsia" w:ascii="宋体" w:hAnsi="宋体" w:eastAsia="宋体" w:cs="宋体"/>
          <w:i w:val="0"/>
          <w:iCs w:val="0"/>
          <w:caps w:val="0"/>
          <w:color w:val="FF0000"/>
          <w:spacing w:val="8"/>
          <w:sz w:val="21"/>
          <w:szCs w:val="21"/>
          <w:bdr w:val="none" w:color="auto" w:sz="0" w:space="0"/>
          <w:shd w:val="clear" w:fill="FFFFFF"/>
        </w:rPr>
        <w:t>．</w:t>
      </w:r>
      <w:r>
        <w:rPr>
          <w:rFonts w:hint="default" w:ascii="Calibri" w:hAnsi="Calibri" w:eastAsia="Microsoft YaHei UI" w:cs="Calibri"/>
          <w:i w:val="0"/>
          <w:iCs w:val="0"/>
          <w:caps w:val="0"/>
          <w:color w:val="FF0000"/>
          <w:spacing w:val="8"/>
          <w:sz w:val="21"/>
          <w:szCs w:val="21"/>
          <w:bdr w:val="none" w:color="auto" w:sz="0" w:space="0"/>
          <w:shd w:val="clear" w:fill="FFFFFF"/>
        </w:rPr>
        <w:t>①</w:t>
      </w:r>
      <w:r>
        <w:rPr>
          <w:rFonts w:hint="eastAsia" w:ascii="宋体" w:hAnsi="宋体" w:eastAsia="宋体" w:cs="宋体"/>
          <w:i w:val="0"/>
          <w:iCs w:val="0"/>
          <w:caps w:val="0"/>
          <w:color w:val="FF0000"/>
          <w:spacing w:val="8"/>
          <w:sz w:val="21"/>
          <w:szCs w:val="21"/>
          <w:bdr w:val="none" w:color="auto" w:sz="0" w:space="0"/>
          <w:shd w:val="clear" w:fill="FFFFFF"/>
        </w:rPr>
        <w:t>译本能否向西方世界介绍真正的中国传统文化，促进中西文化交流和发展。</w:t>
      </w:r>
      <w:r>
        <w:rPr>
          <w:rFonts w:hint="default" w:ascii="Calibri" w:hAnsi="Calibri" w:eastAsia="Microsoft YaHei UI" w:cs="Calibri"/>
          <w:i w:val="0"/>
          <w:iCs w:val="0"/>
          <w:caps w:val="0"/>
          <w:color w:val="FF0000"/>
          <w:spacing w:val="8"/>
          <w:sz w:val="21"/>
          <w:szCs w:val="21"/>
          <w:bdr w:val="none" w:color="auto" w:sz="0" w:space="0"/>
          <w:shd w:val="clear" w:fill="FFFFFF"/>
        </w:rPr>
        <w:t>②</w:t>
      </w:r>
      <w:r>
        <w:rPr>
          <w:rFonts w:hint="eastAsia" w:ascii="宋体" w:hAnsi="宋体" w:eastAsia="宋体" w:cs="宋体"/>
          <w:i w:val="0"/>
          <w:iCs w:val="0"/>
          <w:caps w:val="0"/>
          <w:color w:val="FF0000"/>
          <w:spacing w:val="8"/>
          <w:sz w:val="21"/>
          <w:szCs w:val="21"/>
          <w:bdr w:val="none" w:color="auto" w:sz="0" w:space="0"/>
          <w:shd w:val="clear" w:fill="FFFFFF"/>
        </w:rPr>
        <w:t>译本能否清晰地展现译者的翻译思想。</w:t>
      </w:r>
      <w:r>
        <w:rPr>
          <w:rFonts w:hint="default" w:ascii="Calibri" w:hAnsi="Calibri" w:eastAsia="Microsoft YaHei UI" w:cs="Calibri"/>
          <w:i w:val="0"/>
          <w:iCs w:val="0"/>
          <w:caps w:val="0"/>
          <w:color w:val="FF0000"/>
          <w:spacing w:val="8"/>
          <w:sz w:val="21"/>
          <w:szCs w:val="21"/>
          <w:bdr w:val="none" w:color="auto" w:sz="0" w:space="0"/>
          <w:shd w:val="clear" w:fill="FFFFFF"/>
        </w:rPr>
        <w:t>③</w:t>
      </w:r>
      <w:r>
        <w:rPr>
          <w:rFonts w:hint="eastAsia" w:ascii="宋体" w:hAnsi="宋体" w:eastAsia="宋体" w:cs="宋体"/>
          <w:i w:val="0"/>
          <w:iCs w:val="0"/>
          <w:caps w:val="0"/>
          <w:color w:val="FF0000"/>
          <w:spacing w:val="8"/>
          <w:sz w:val="21"/>
          <w:szCs w:val="21"/>
          <w:bdr w:val="none" w:color="auto" w:sz="0" w:space="0"/>
          <w:shd w:val="clear" w:fill="FFFFFF"/>
        </w:rPr>
        <w:t>译本能否完成两种异质文化观念之间的转换生成。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【解析】</w:t>
      </w:r>
      <w:r>
        <w:rPr>
          <w:rFonts w:hint="default" w:ascii="Calibri" w:hAnsi="Calibri" w:eastAsia="Microsoft YaHei UI" w:cs="Calibri"/>
          <w:i w:val="0"/>
          <w:iCs w:val="0"/>
          <w:caps w:val="0"/>
          <w:color w:val="FF0000"/>
          <w:spacing w:val="8"/>
          <w:sz w:val="21"/>
          <w:szCs w:val="21"/>
          <w:bdr w:val="none" w:color="auto" w:sz="0" w:space="0"/>
          <w:shd w:val="clear" w:fill="FFFFFF"/>
        </w:rPr>
        <w:t>1</w:t>
      </w:r>
      <w:r>
        <w:rPr>
          <w:rFonts w:hint="eastAsia" w:ascii="宋体" w:hAnsi="宋体" w:eastAsia="宋体" w:cs="宋体"/>
          <w:i w:val="0"/>
          <w:iCs w:val="0"/>
          <w:caps w:val="0"/>
          <w:color w:val="FF0000"/>
          <w:spacing w:val="8"/>
          <w:sz w:val="21"/>
          <w:szCs w:val="21"/>
          <w:bdr w:val="none" w:color="auto" w:sz="0" w:space="0"/>
          <w:shd w:val="clear" w:fill="FFFFFF"/>
        </w:rPr>
        <w:t>．本题考查学生理解文章内容，筛选并整合文中信息的能力。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color w:val="FF0000"/>
          <w:spacing w:val="8"/>
          <w:sz w:val="21"/>
          <w:szCs w:val="21"/>
          <w:bdr w:val="none" w:color="auto" w:sz="0" w:space="0"/>
          <w:shd w:val="clear" w:fill="FFFFFF"/>
        </w:rPr>
        <w:t>B.“</w:t>
      </w:r>
      <w:r>
        <w:rPr>
          <w:rFonts w:hint="eastAsia" w:ascii="宋体" w:hAnsi="宋体" w:eastAsia="宋体" w:cs="宋体"/>
          <w:i w:val="0"/>
          <w:iCs w:val="0"/>
          <w:caps w:val="0"/>
          <w:color w:val="FF0000"/>
          <w:spacing w:val="8"/>
          <w:sz w:val="21"/>
          <w:szCs w:val="21"/>
          <w:bdr w:val="none" w:color="auto" w:sz="0" w:space="0"/>
          <w:shd w:val="clear" w:fill="FFFFFF"/>
        </w:rPr>
        <w:t>迎合读者</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错，材料二是说</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霍克思在其译本中大胆地省却了这段文字的翻译</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最有可能的原因，是霍克思对其译本艺术性的考量</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color w:val="FF0000"/>
          <w:spacing w:val="8"/>
          <w:sz w:val="21"/>
          <w:szCs w:val="21"/>
          <w:bdr w:val="none" w:color="auto" w:sz="0" w:space="0"/>
          <w:shd w:val="clear" w:fill="FFFFFF"/>
        </w:rPr>
        <w:t>C.“</w:t>
      </w:r>
      <w:r>
        <w:rPr>
          <w:rFonts w:hint="eastAsia" w:ascii="宋体" w:hAnsi="宋体" w:eastAsia="宋体" w:cs="宋体"/>
          <w:i w:val="0"/>
          <w:iCs w:val="0"/>
          <w:caps w:val="0"/>
          <w:color w:val="FF0000"/>
          <w:spacing w:val="8"/>
          <w:sz w:val="21"/>
          <w:szCs w:val="21"/>
          <w:bdr w:val="none" w:color="auto" w:sz="0" w:space="0"/>
          <w:shd w:val="clear" w:fill="FFFFFF"/>
        </w:rPr>
        <w:t>杨宪益译本</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具有语义的浑圆性、语法得到意合性等特点</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错误，材料一</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中国古代经典文本的语言具有语义的浑圆性、语法的意合性和修辞的空灵性这三大特点</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是说中国古代经典文本的语言特点，不是杨宪益译本的特点。选项张冠李戴。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color w:val="FF0000"/>
          <w:spacing w:val="8"/>
          <w:sz w:val="21"/>
          <w:szCs w:val="21"/>
          <w:bdr w:val="none" w:color="auto" w:sz="0" w:space="0"/>
          <w:shd w:val="clear" w:fill="FFFFFF"/>
        </w:rPr>
        <w:t>D.“</w:t>
      </w:r>
      <w:r>
        <w:rPr>
          <w:rFonts w:hint="eastAsia" w:ascii="宋体" w:hAnsi="宋体" w:eastAsia="宋体" w:cs="宋体"/>
          <w:i w:val="0"/>
          <w:iCs w:val="0"/>
          <w:caps w:val="0"/>
          <w:color w:val="FF0000"/>
          <w:spacing w:val="8"/>
          <w:sz w:val="21"/>
          <w:szCs w:val="21"/>
          <w:bdr w:val="none" w:color="auto" w:sz="0" w:space="0"/>
          <w:shd w:val="clear" w:fill="FFFFFF"/>
        </w:rPr>
        <w:t>增强译作的思想深度</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错误，由材料二</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是霍克思对其译本艺术性的考量。为了实现译本与原著在艺术性方面的等值或者说最大程度的接近</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和材料三</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旨在探求汉英双语背后两种异质文化观念之间相互理解与解释的适应性</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可知，霍克思译本追求艺术性和探求两种异质文化观念，没有谈及思想深度。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故选</w:t>
      </w:r>
      <w:r>
        <w:rPr>
          <w:rFonts w:hint="default" w:ascii="Calibri" w:hAnsi="Calibri" w:eastAsia="Microsoft YaHei UI" w:cs="Calibri"/>
          <w:i w:val="0"/>
          <w:iCs w:val="0"/>
          <w:caps w:val="0"/>
          <w:color w:val="FF0000"/>
          <w:spacing w:val="8"/>
          <w:sz w:val="21"/>
          <w:szCs w:val="21"/>
          <w:bdr w:val="none" w:color="auto" w:sz="0" w:space="0"/>
          <w:shd w:val="clear" w:fill="FFFFFF"/>
        </w:rPr>
        <w:t>A</w:t>
      </w:r>
      <w:r>
        <w:rPr>
          <w:rFonts w:hint="eastAsia" w:ascii="宋体" w:hAnsi="宋体" w:eastAsia="宋体" w:cs="宋体"/>
          <w:i w:val="0"/>
          <w:iCs w:val="0"/>
          <w:caps w:val="0"/>
          <w:color w:val="FF0000"/>
          <w:spacing w:val="8"/>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color w:val="FF0000"/>
          <w:spacing w:val="8"/>
          <w:sz w:val="21"/>
          <w:szCs w:val="21"/>
          <w:bdr w:val="none" w:color="auto" w:sz="0" w:space="0"/>
          <w:shd w:val="clear" w:fill="FFFFFF"/>
        </w:rPr>
        <w:t>2</w:t>
      </w:r>
      <w:r>
        <w:rPr>
          <w:rFonts w:hint="eastAsia" w:ascii="宋体" w:hAnsi="宋体" w:eastAsia="宋体" w:cs="宋体"/>
          <w:i w:val="0"/>
          <w:iCs w:val="0"/>
          <w:caps w:val="0"/>
          <w:color w:val="FF0000"/>
          <w:spacing w:val="8"/>
          <w:sz w:val="21"/>
          <w:szCs w:val="21"/>
          <w:bdr w:val="none" w:color="auto" w:sz="0" w:space="0"/>
          <w:shd w:val="clear" w:fill="FFFFFF"/>
        </w:rPr>
        <w:t>．本题考查学生分析概括作者在文中的观点态度的能力。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color w:val="FF0000"/>
          <w:spacing w:val="8"/>
          <w:sz w:val="21"/>
          <w:szCs w:val="21"/>
          <w:bdr w:val="none" w:color="auto" w:sz="0" w:space="0"/>
          <w:shd w:val="clear" w:fill="FFFFFF"/>
        </w:rPr>
        <w:t>B.“</w:t>
      </w:r>
      <w:r>
        <w:rPr>
          <w:rFonts w:hint="eastAsia" w:ascii="宋体" w:hAnsi="宋体" w:eastAsia="宋体" w:cs="宋体"/>
          <w:i w:val="0"/>
          <w:iCs w:val="0"/>
          <w:caps w:val="0"/>
          <w:color w:val="FF0000"/>
          <w:spacing w:val="8"/>
          <w:sz w:val="21"/>
          <w:szCs w:val="21"/>
          <w:bdr w:val="none" w:color="auto" w:sz="0" w:space="0"/>
          <w:shd w:val="clear" w:fill="FFFFFF"/>
        </w:rPr>
        <w:t>中国翻译界应该增加典籍翻译的数量，改变我国典籍主要由国外学者翻译的局面</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于文无据。材料一是说</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我们应当客观、公正地看待中国典籍翻译实践和接受之间的窘况与差距，从典籍翻译大家身上汲取翻译的智慧，获取前行的指导和力量</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让中国的翻译研究与实践在传承和发展的良性循环中获得升华，在实践中不断培养和提高我们讲述中国故事、构建中国话语体系的时代能力</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color w:val="FF0000"/>
          <w:spacing w:val="8"/>
          <w:sz w:val="21"/>
          <w:szCs w:val="21"/>
          <w:bdr w:val="none" w:color="auto" w:sz="0" w:space="0"/>
          <w:shd w:val="clear" w:fill="FFFFFF"/>
        </w:rPr>
        <w:t>C.“</w:t>
      </w:r>
      <w:r>
        <w:rPr>
          <w:rFonts w:hint="eastAsia" w:ascii="宋体" w:hAnsi="宋体" w:eastAsia="宋体" w:cs="宋体"/>
          <w:i w:val="0"/>
          <w:iCs w:val="0"/>
          <w:caps w:val="0"/>
          <w:color w:val="FF0000"/>
          <w:spacing w:val="8"/>
          <w:sz w:val="21"/>
          <w:szCs w:val="21"/>
          <w:bdr w:val="none" w:color="auto" w:sz="0" w:space="0"/>
          <w:shd w:val="clear" w:fill="FFFFFF"/>
        </w:rPr>
        <w:t>学界对杨译本和霍译本的比较并不在翻译的技术性层面</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错，材料三</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我所感兴趣的不是翻译的技术性问题，而是这两位译家及两种译本的语言修辞、文化身份、翻译立场与翻译策略的差异性等问题</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是说</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我</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感兴趣的，而是</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学界</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color w:val="FF0000"/>
          <w:spacing w:val="8"/>
          <w:sz w:val="21"/>
          <w:szCs w:val="21"/>
          <w:bdr w:val="none" w:color="auto" w:sz="0" w:space="0"/>
          <w:shd w:val="clear" w:fill="FFFFFF"/>
        </w:rPr>
        <w:t>D.“</w:t>
      </w:r>
      <w:r>
        <w:rPr>
          <w:rFonts w:hint="eastAsia" w:ascii="宋体" w:hAnsi="宋体" w:eastAsia="宋体" w:cs="宋体"/>
          <w:i w:val="0"/>
          <w:iCs w:val="0"/>
          <w:caps w:val="0"/>
          <w:color w:val="FF0000"/>
          <w:spacing w:val="8"/>
          <w:sz w:val="21"/>
          <w:szCs w:val="21"/>
          <w:bdr w:val="none" w:color="auto" w:sz="0" w:space="0"/>
          <w:shd w:val="clear" w:fill="FFFFFF"/>
        </w:rPr>
        <w:t>近年来中国文化</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走出去</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所遇到的障碍，让本土的翻译经验与西方翻译理论孰优孰劣成为一个学者们竞相讨论的问题</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强加因果。材料一是说</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三位译者皆因此获得巨大声誉，也同时掀起了翻译界此后对两种译本经久不息的对比研究热潮</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故选</w:t>
      </w:r>
      <w:r>
        <w:rPr>
          <w:rFonts w:hint="default" w:ascii="Calibri" w:hAnsi="Calibri" w:eastAsia="Microsoft YaHei UI" w:cs="Calibri"/>
          <w:i w:val="0"/>
          <w:iCs w:val="0"/>
          <w:caps w:val="0"/>
          <w:color w:val="FF0000"/>
          <w:spacing w:val="8"/>
          <w:sz w:val="21"/>
          <w:szCs w:val="21"/>
          <w:bdr w:val="none" w:color="auto" w:sz="0" w:space="0"/>
          <w:shd w:val="clear" w:fill="FFFFFF"/>
        </w:rPr>
        <w:t>A</w:t>
      </w:r>
      <w:r>
        <w:rPr>
          <w:rFonts w:hint="eastAsia" w:ascii="宋体" w:hAnsi="宋体" w:eastAsia="宋体" w:cs="宋体"/>
          <w:i w:val="0"/>
          <w:iCs w:val="0"/>
          <w:caps w:val="0"/>
          <w:color w:val="FF0000"/>
          <w:spacing w:val="8"/>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color w:val="FF0000"/>
          <w:spacing w:val="8"/>
          <w:sz w:val="21"/>
          <w:szCs w:val="21"/>
          <w:bdr w:val="none" w:color="auto" w:sz="0" w:space="0"/>
          <w:shd w:val="clear" w:fill="FFFFFF"/>
        </w:rPr>
        <w:t>3</w:t>
      </w:r>
      <w:r>
        <w:rPr>
          <w:rFonts w:hint="eastAsia" w:ascii="宋体" w:hAnsi="宋体" w:eastAsia="宋体" w:cs="宋体"/>
          <w:i w:val="0"/>
          <w:iCs w:val="0"/>
          <w:caps w:val="0"/>
          <w:color w:val="FF0000"/>
          <w:spacing w:val="8"/>
          <w:sz w:val="21"/>
          <w:szCs w:val="21"/>
          <w:bdr w:val="none" w:color="auto" w:sz="0" w:space="0"/>
          <w:shd w:val="clear" w:fill="FFFFFF"/>
        </w:rPr>
        <w:t>．本题考查学生对材料相关内容的分析和评价的能力。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color w:val="FF0000"/>
          <w:spacing w:val="8"/>
          <w:sz w:val="21"/>
          <w:szCs w:val="21"/>
          <w:bdr w:val="none" w:color="auto" w:sz="0" w:space="0"/>
          <w:shd w:val="clear" w:fill="FFFFFF"/>
        </w:rPr>
        <w:t>A.“</w:t>
      </w:r>
      <w:r>
        <w:rPr>
          <w:rFonts w:hint="eastAsia" w:ascii="宋体" w:hAnsi="宋体" w:eastAsia="宋体" w:cs="宋体"/>
          <w:i w:val="0"/>
          <w:iCs w:val="0"/>
          <w:caps w:val="0"/>
          <w:color w:val="FF0000"/>
          <w:spacing w:val="8"/>
          <w:sz w:val="21"/>
          <w:szCs w:val="21"/>
          <w:bdr w:val="none" w:color="auto" w:sz="0" w:space="0"/>
          <w:shd w:val="clear" w:fill="FFFFFF"/>
        </w:rPr>
        <w:t>分析了杨译本的长处和不足</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错误。原文是</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我们应深入了解中国典籍的外译事实，客观分析两种译本的优长与不足</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color w:val="FF0000"/>
          <w:spacing w:val="8"/>
          <w:sz w:val="21"/>
          <w:szCs w:val="21"/>
          <w:bdr w:val="none" w:color="auto" w:sz="0" w:space="0"/>
          <w:shd w:val="clear" w:fill="FFFFFF"/>
        </w:rPr>
        <w:t>C.“</w:t>
      </w:r>
      <w:r>
        <w:rPr>
          <w:rFonts w:hint="eastAsia" w:ascii="宋体" w:hAnsi="宋体" w:eastAsia="宋体" w:cs="宋体"/>
          <w:i w:val="0"/>
          <w:iCs w:val="0"/>
          <w:caps w:val="0"/>
          <w:color w:val="FF0000"/>
          <w:spacing w:val="8"/>
          <w:sz w:val="21"/>
          <w:szCs w:val="21"/>
          <w:bdr w:val="none" w:color="auto" w:sz="0" w:space="0"/>
          <w:shd w:val="clear" w:fill="FFFFFF"/>
        </w:rPr>
        <w:t>只有完成两种异质文化观念转换生成的翻译者，才有可能创造性、补充性与生成性地重构《石头记》</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前后顺序有误。原文是说</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他使用西方本士读者谙熟且可以接受的地道的英语及其文化、风俗等观念，以此来创造性、补充性与生成性地重构《石头记》，从而完成了两种异质文化观念之间的转换生成</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color w:val="FF0000"/>
          <w:spacing w:val="8"/>
          <w:sz w:val="21"/>
          <w:szCs w:val="21"/>
          <w:bdr w:val="none" w:color="auto" w:sz="0" w:space="0"/>
          <w:shd w:val="clear" w:fill="FFFFFF"/>
        </w:rPr>
        <w:t>D.“</w:t>
      </w:r>
      <w:r>
        <w:rPr>
          <w:rFonts w:hint="eastAsia" w:ascii="宋体" w:hAnsi="宋体" w:eastAsia="宋体" w:cs="宋体"/>
          <w:i w:val="0"/>
          <w:iCs w:val="0"/>
          <w:caps w:val="0"/>
          <w:color w:val="FF0000"/>
          <w:spacing w:val="8"/>
          <w:sz w:val="21"/>
          <w:szCs w:val="21"/>
          <w:bdr w:val="none" w:color="auto" w:sz="0" w:space="0"/>
          <w:shd w:val="clear" w:fill="FFFFFF"/>
        </w:rPr>
        <w:t>三则材料呈现出总分的结构</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错误，三则材料相对独立，无总分关系。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故选</w:t>
      </w:r>
      <w:r>
        <w:rPr>
          <w:rFonts w:hint="default" w:ascii="Calibri" w:hAnsi="Calibri" w:eastAsia="Microsoft YaHei UI" w:cs="Calibri"/>
          <w:i w:val="0"/>
          <w:iCs w:val="0"/>
          <w:caps w:val="0"/>
          <w:color w:val="FF0000"/>
          <w:spacing w:val="8"/>
          <w:sz w:val="21"/>
          <w:szCs w:val="21"/>
          <w:bdr w:val="none" w:color="auto" w:sz="0" w:space="0"/>
          <w:shd w:val="clear" w:fill="FFFFFF"/>
        </w:rPr>
        <w:t>B</w:t>
      </w:r>
      <w:r>
        <w:rPr>
          <w:rFonts w:hint="eastAsia" w:ascii="宋体" w:hAnsi="宋体" w:eastAsia="宋体" w:cs="宋体"/>
          <w:i w:val="0"/>
          <w:iCs w:val="0"/>
          <w:caps w:val="0"/>
          <w:color w:val="FF0000"/>
          <w:spacing w:val="8"/>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color w:val="FF0000"/>
          <w:spacing w:val="8"/>
          <w:sz w:val="21"/>
          <w:szCs w:val="21"/>
          <w:bdr w:val="none" w:color="auto" w:sz="0" w:space="0"/>
          <w:shd w:val="clear" w:fill="FFFFFF"/>
        </w:rPr>
        <w:t>4</w:t>
      </w:r>
      <w:r>
        <w:rPr>
          <w:rFonts w:hint="eastAsia" w:ascii="宋体" w:hAnsi="宋体" w:eastAsia="宋体" w:cs="宋体"/>
          <w:i w:val="0"/>
          <w:iCs w:val="0"/>
          <w:caps w:val="0"/>
          <w:color w:val="FF0000"/>
          <w:spacing w:val="8"/>
          <w:sz w:val="21"/>
          <w:szCs w:val="21"/>
          <w:bdr w:val="none" w:color="auto" w:sz="0" w:space="0"/>
          <w:shd w:val="clear" w:fill="FFFFFF"/>
        </w:rPr>
        <w:t>．本题考查学生对文章信息的整合和对内容的理解、概括能力。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由</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霍克思的译本中可见，他对原文采取了大多时候</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忠实不渝</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、间或背信弃</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意</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的态度</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为了实现译本与原著在艺术性方面的等值或者说最大程度的接近，霍克思将</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忠实</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的对象定位于篇章层面</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可知，霍克思主张大多时候忠于原著，但出于译本艺术性考量，可以进行文字的删减。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由</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杨宪益的翻译可以称之为</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临摹式翻译</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临摹</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是初学书画之法，就是照着一幅书法或者绘画描其形而逮其神，最终达到与原作的惟妙惟肖。临摹者往往会将忠实原作视为自己对艺术的全部追求</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可知，杨宪益主张</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临摹</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式翻译，将忠实原作作为其全部艺术追求。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default" w:ascii="Calibri" w:hAnsi="Calibri" w:eastAsia="Microsoft YaHei UI" w:cs="Calibri"/>
          <w:i w:val="0"/>
          <w:iCs w:val="0"/>
          <w:caps w:val="0"/>
          <w:color w:val="FF0000"/>
          <w:spacing w:val="8"/>
          <w:sz w:val="21"/>
          <w:szCs w:val="21"/>
          <w:bdr w:val="none" w:color="auto" w:sz="0" w:space="0"/>
          <w:shd w:val="clear" w:fill="FFFFFF"/>
        </w:rPr>
        <w:t>5</w:t>
      </w:r>
      <w:r>
        <w:rPr>
          <w:rFonts w:hint="eastAsia" w:ascii="宋体" w:hAnsi="宋体" w:eastAsia="宋体" w:cs="宋体"/>
          <w:i w:val="0"/>
          <w:iCs w:val="0"/>
          <w:caps w:val="0"/>
          <w:color w:val="FF0000"/>
          <w:spacing w:val="8"/>
          <w:sz w:val="21"/>
          <w:szCs w:val="21"/>
          <w:bdr w:val="none" w:color="auto" w:sz="0" w:space="0"/>
          <w:shd w:val="clear" w:fill="FFFFFF"/>
        </w:rPr>
        <w:t>．本题考查学生对文中信息进行分析、运用的能力。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由</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典籍英译的主要目的，是向西方世界介绍真正的中国传统文化，促进中西文化交流和发展，让西方了解真正的中国</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可概括为：译本能否向西方世界介绍真正的中国传统文化，促进中西文化交流和发展。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由</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翻译思想是决定译者翻译行为和翻译结果的主因，只有通过其翻译思想，读者才能理解其翻译过程中所采取的种种策略，也才能对这些策略所产生的译文进行更客观的评价</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可概括为：译本能否清晰地展现译者的翻译思想。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由</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然而我所感兴趣的不是翻译的技术性问题，而是这两位译家及两种译本的语言修辞、文化身份、翻译立场与翻译策略的差异性等问题</w:t>
      </w:r>
      <w:r>
        <w:rPr>
          <w:rFonts w:hint="default" w:ascii="Calibri" w:hAnsi="Calibri" w:eastAsia="Microsoft YaHei UI" w:cs="Calibri"/>
          <w:i w:val="0"/>
          <w:iCs w:val="0"/>
          <w:caps w:val="0"/>
          <w:color w:val="FF0000"/>
          <w:spacing w:val="8"/>
          <w:sz w:val="21"/>
          <w:szCs w:val="21"/>
          <w:bdr w:val="none" w:color="auto" w:sz="0" w:space="0"/>
          <w:shd w:val="clear" w:fill="FFFFFF"/>
        </w:rPr>
        <w:t>”</w:t>
      </w:r>
      <w:r>
        <w:rPr>
          <w:rFonts w:hint="eastAsia" w:ascii="宋体" w:hAnsi="宋体" w:eastAsia="宋体" w:cs="宋体"/>
          <w:i w:val="0"/>
          <w:iCs w:val="0"/>
          <w:caps w:val="0"/>
          <w:color w:val="FF0000"/>
          <w:spacing w:val="8"/>
          <w:sz w:val="21"/>
          <w:szCs w:val="21"/>
          <w:bdr w:val="none" w:color="auto" w:sz="0" w:space="0"/>
          <w:shd w:val="clear" w:fill="FFFFFF"/>
        </w:rPr>
        <w:t>可概括为：译本能否完成两种异质文化观念之间的转换生成。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三、（2022·全国甲卷）</w:t>
      </w:r>
      <w:r>
        <w:rPr>
          <w:rFonts w:hint="eastAsia" w:ascii="宋体" w:hAnsi="宋体" w:eastAsia="宋体" w:cs="宋体"/>
          <w:i w:val="0"/>
          <w:iCs w:val="0"/>
          <w:caps w:val="0"/>
          <w:spacing w:val="8"/>
          <w:sz w:val="21"/>
          <w:szCs w:val="21"/>
          <w:bdr w:val="none" w:color="auto" w:sz="0" w:space="0"/>
          <w:shd w:val="clear" w:fill="FFFFFF"/>
        </w:rPr>
        <w:t>阅读下面的文字，完成下面小题。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《中国金银器》是第一部中国古代金银器通史，囊括了器皿与首饰，着眼于造型与纹饰，究心于美术与工艺、审美与生活的关系。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本书的研究旨趣，不在金银器的科学技术发展史，而在与社会生活史密切相关的造型、纹饰、风格的演变史，也可以说，它不是穷尽式的历史资料汇编，也不是用考古学的方法对器物分型、分式以划分时代，而是以目验实物为前提，从名物学入手，通过定名，以器物描述的方法，来展示工艺美术史与社会生活史中的金银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中国古代金银器研究，是伴随现代考古学而生的一门新兴学问。传世文献展示的金银器史和出土文物呈现出来的金银器史，是不一样的。前者显示了数量颇多的名目和使用甚巨的数目，但提供具体形象的材料很少。考古发现的实物，就名目和数量而言，虽只是载籍的冰山一角，却是以形象示人；对于工艺美术要讨论的核心问题，即造型与纹饰，它提供了最为直观的实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金银器兼具富与丽的双重品质。首先它是财富，其次它是一种艺术形态，然而通过销溶的办法又可使之反复改变样态以跟从时代风尚。相对于可入鉴藏的书画、金石、玉器、瓷器之雅，金银器可谓一俗到骨。它以它的俗，传播时代风尚。与其他门类相比，金银器皿和首饰的制作工艺都算不得复杂，这里便格外显示出设计的重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从造型设计的角度来看，工艺美术是共性多、个性少、最为贴近生活的艺术。无论哪朝哪代，祈福与怡情都是纹样设计的两大主旨，当然，不同时代表现的形式多有不同，亦即选择与创造的艺术形象不同，这也正是工艺美术史所要展示的一个主要内容。这里“史”的概念是指以贴近设计者和制作者装饰用心的感知，展示没有文字或鲜有文字却只是以成品来显示的设计史脉络，而不是贴着历史编年来勾画发展的线索。小说家说：“语言是我们的思维方式，是我们最基础、最直接的表达方式。语言也是一种建筑材料，许多意想不到的建筑物都是靠了语言一砖一瓦地搭建起来的。”历史学家则说：“我始终强调运用最基本的‘语文学’的学术方法，对传到我手中需要研究的那个文本作尽可能全面和深入的历史化和语境化处理，进而对它们作出最准确的理解和解读。”这两段话同样可以移用于作为艺术语汇的造型与纹饰。本书即是建立在对艺术语汇发生与演变的观察和分析之上。在这里呈现的是两类语言：一是物，即用造型和纹饰表达自身的艺术语言；一是文，即人对物的命名，此中包括了对物之本身和物所承载的意义的理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金银器工艺的发展演进，关键在于品类的丰富以及与时代风尚紧密相关的造型和纹饰的设计之妙，技术的进步并非主导。纹样设计首先取决于工匠的慧心，付诸熟练掌握传统技术的巧手，乃其第二义。纹样设计所涉及的图式演变，也包括两项主要内容：一是金银器本身设计与制作具有连续性的工艺传统，一是设计者和制作者共处的风俗与共享的文学所形成的文化生态。因此可以说，中国金银器史，很大程度上也是一部古代社会风俗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（摘编自扬之水《“更想工人下手难”（中国金银器）导言》）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1．下列关于原文内容的理解和分析，正确的一项是（）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A．考古发现的金银器实物在名目和数量上远远比不上典籍记载，而其价值和意义却在典籍记载之上。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B．考察一个时期社会的审美风尚，应先注意其时金银器皿和首饰流行的工艺设计以及对时代风尚的传播。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C．无论哪朝哪代，金银器纹样设计都脱不开祈福与怡情两大主旨，其他工艺美术门类的纹样设计也是如此。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D．给没有文字或鲜有文字的金银器成品命名，其所处时代的社会风俗和文化生态是命名的主要依据。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2．下列对原文论证的相关分析，不正确的一项是（）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A．文章开宗明义，点明《中国金银器》一书的性质，概述了全书研究的对象和范畴。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B．文章通过将金银器与书画、金石等对比，突出其品质特性，凸显了设计的重要。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C．文章引用小说家、历史学家的话，来解释将造型和纹饰视作艺术语汇的研究思路。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D．文章末段重点论证了连续性的工艺传统对金银器技术、造型和纹样设计的影响。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3．根据原文内容，下列说法不正确的一项是（）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A．《中国金银器》一书将各种金银器实物还原到其设计和制作的时代中来展开研究。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B．与其他艺术品相比，金银器因其“俗”，且经反复销熔，所以传世实物的数量偏少。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C．古代金银矿石分布状况和冶炼技术的发展不在《中国金银器》一书研究视野中。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D．古代文学作品涉及金银器的相关描述，是中国金银器造型和纹饰研究的重要参考。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【答案】1．C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2．D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3．B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【解析】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1．本题考查学生筛选并辨析信息的能力。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A.“而其价值和意义却在典籍记载之上”错，无中生有。相关信息在第三段，“考古发现的实物，就名目和数量而言，虽只是载籍的冰山一角，却是以形象示人；对于工艺美术要讨论的核心问题，即造型与纹饰，它提供了最为直观的实例”，这里只是在说考古发现的实物有其自身的价值，而没有把它与典籍记载进行比较，二者应当是各有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B.“应先注意”错，无中生有，根据原文第四段“然而通过销溶的办法又可使之反复改变样态以跟从时代风尚。相对于可入鉴藏的书画、金石、玉器、瓷器之雅，金银器可谓一俗到骨。它以它的俗，传播时代风尚”可知，原文只是说金银器能够改变其工艺设计以跟从、传播时代风尚，但并未说考察一个时期社会的审美风尚，应先注意金银器皿和首饰流行的工艺设计以及对时代风尚的传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D.“其所处时代的社会风俗和文化生态是命名的主要依据”错，无中生有。原文第五段末尾只是说“文，即人对物的命名，此中包括了对物之本身和物所承载的意义的理解”；而通过第六段“纹样设计所涉及的图式演变……一是设计者和制作者共处的风俗与共享的文学所形成的文化生态”可知，其所处时代的社会风俗和文化生态影响的是金银器纹样设计的图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故选C。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2．本题考查学生分析论点、论据和论证方法的能力。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D.“重点论证了连续性的工艺传统对金银器技术、造型和纹样设计的影响”概括不全面，原文是“纹样设计所涉及的图式演变，也包括两项主要内容：一是金银器本身设计与制作具有连续性的工艺传统，一是设计者和制作者共处的风俗与共享的文学所形成的文化生态”，可见原文是两个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故选D。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3．本题考查学生分析概括作者在文中的观点态度的能力。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B.“因……所以……”强加因果。原文第四段是“……然而通过销溶的办法又可使之反复改变样态以跟从时代风尚。相对于可入鉴藏的书画、金石、玉器、瓷器之雅，金银器可谓一俗到骨。它以它的俗，传播时代风尚”，只是谈到金银器的“俗”和通过销溶的办法反复改变样态以传播时代风尚，并未说到这两个原因影响了它的传世实物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故选B。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四、（2022·全国乙卷）</w:t>
      </w:r>
      <w:r>
        <w:rPr>
          <w:rFonts w:hint="eastAsia" w:ascii="宋体" w:hAnsi="宋体" w:eastAsia="宋体" w:cs="宋体"/>
          <w:i w:val="0"/>
          <w:iCs w:val="0"/>
          <w:caps w:val="0"/>
          <w:spacing w:val="8"/>
          <w:sz w:val="21"/>
          <w:szCs w:val="21"/>
          <w:bdr w:val="none" w:color="auto" w:sz="0" w:space="0"/>
          <w:shd w:val="clear" w:fill="FFFFFF"/>
        </w:rPr>
        <w:t>阅读下面的文字，完成下面小题。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与西方叙事作品的定点透视不同，中国传统叙事作品往往采取流动的视角或复眼映视式的视角。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流动视角的所谓流动，就是叙事者带领读者与书中主要人物采取同一视角，实行“三体交融”：设身处地地进入叙事情境，主要人物变了，与之交融的叙事者和读者也随之改变视角。读《水浒传》的人可能有一个幻觉，你读宋江似乎变成宋江，读武松似乎变成武松，这便是视角上“三体交融”的效应。中国古代句式不时省略主语，更强化了这种效应。比如武松大闹快活林：武松一路喝过了十来处酒肆，远远看见一处林子。抢过林子背后，才见一个金刚大汉在槐下乘凉。武松自付这一定是蒋门神了。转到门前绿栏杆，才看见两把销金旗上写着“醉里乾坤大，壶中日月长”的对联。西方小说往往离开人物，从另一视角描写环境，细及它的细枝末节、历史沿革，以便给人物活动预先构建一个场景，如《巴黎圣母院》在描绘那座伟大的建筑时，就先用了数十页篇幅。而这里的视角则几乎寸步不离地随武松的行迹眼光游动，武松看不到的东西，读者也无从看到。游动视角不仅紧随人物眼光，也投射了人物性情，这只能是武松的眼光，他豪侠中不失精细，看清环境才动手；换作李逵恐怕就板斧一挥图个痛快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流动视角有时也采取圆形轨迹。《水浒传》中杨志、索超大名府比武，采取由外向内聚焦的圆形视角；梁山泊军队攻陷大名府，采取由内向外辐射的圆形视角。杨、索比武本身着墨不多，却写月台上梁中书看呆了；两边众军官喝彩不迭；阵面上军士们窃议，多年征战未见这等好汉厮杀；将台上李成、闻达不住声叫“好斗”；观战的诸色人物各具身份神态。金圣叹的眉评甚妙：“一段写满教场眼晴都在两人身上，却不知作者眼晴乃在满教场人身上也。作者眼睛在满教场人身上，遂使读者眼晴不觉在两人身上。”流动视角妙处在于：看客反成被看客，着墨不多自风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杨志比武的描写，是在单纯中求洒脱；大名府陷落的描写，要在复杂中求专注，千头万绪由何处着手？叙事者心灵手捷，一下子捉住了梁中书遑遑然如丧家犬的身影和目光，举一纲而收拢千丝万缕。行文没有让梁中书轻易脱险，而是在他逃遍东南西北四门和三闯南门的过程中，由内往外地辐射出圆形的视角，把瞬间遍及满城的战火统一于一人的眼光之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视角可以分为内视角、外视角和旁视角等处在不同层面上的类型。视角的流动，可以在同一层面上采取对位的、波浪状的或者圆形的种种流动方式；也可以在不同层面上采取跳跃的或者台阶式的流动方式。纪昀的《阅微草堂笔记》有一则二百余字的故事，使用有如昆虫复眼一般的视角，它先用外视角，写翰林院一位官员从征伊梨，突围时身死，两昼夜后复苏，疾驰归队。随之，作者和翰林院一位同事问起他的经历，采取他“自言被创时”的方式转向内视角。内视角把人物在生死边缘上迷离恍惚的意识滑动，寓于灵魂离体后的徘徊，简直是某种意识流的写法。最后作品又转到旁视角，借同事之口表达对这位官员的赞叹。复眼映视式视角的运用，使小小文本具有多重功能：情节功能、深度心理功能和口碑功能，因而这篇笔记简直成了视角及其功能的小小实验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（摘编自杨义《中国叙事学：逻辑起点和操作程式》）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1．下列关于原文内容的理解和分析，不正确的一项是（）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A．“三体交融”指叙事者以作品主要人物的视角，带领读者跟随人物进入叙事情境。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B．西方语言没有不时省略主语的句式特点，叙事时较难将人物和场景融为一体。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C．如果流动视角采取圆形轨迹展开，叙事者和主要人物的视角有时并不一致。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D．纪昀通过内视角呈现从征伊犁的官员的意识流动，赋予了故事深度心理功能。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2．下列对原文论证的相关分析，正确的一项是（）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A．文章通过对中国传统叙事作品视角的分析，证明了流动视角和复眼映视式的视角优于定点透视。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B．文章第二段以《水浒传》中“大闹快活林”为例，论证流动视角更利于人物性格的塑造。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C．文章末段以《阅微草堂笔记》中一则小故事为例，论证视角在同一层面和不同层面流动存在着差别。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D．除了举例论证，文章还使用了对比论证等方法，让专业性很强的叙事学概念变得较易理解。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3．根据原文内容，下列说法不正确的一项是（）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A．视角的流动既包括从人物的内视角转为外视角、旁视角，也包括由某一人的内视角转为另一人的内视角。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B．选择由外向内聚焦的圆形叙事还是由内向外辐射的圆形叙事，与叙述的内容相关，也与叙事者希望达到的叙述效果相关。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C．相较于长篇作品，笔记小说短小精悍，在采用流动视角或复眼映视式视角叙事时，更容易实现多重的叙事功能。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D．《红楼梦》“林黛玉进贾府”一节采用流动视角，既写“众人见黛玉年貌虽小，其 举止言谈不俗”，又写黛玉眼中的凤姐、宝玉等人。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【答案】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1．B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2．D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3．C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【解析】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1．本题考查学生筛选并整合文中信息的能力。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B.“西方语言没有不时省略主语的句式特点”于文无据。文中只说“中国古代句式不时省略主语，更强化了这种效应”，至于西方语言有没有这一特点及其作用文中并未提及。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故选B。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2．本题考查学生分析论点论据和论证方法的能力。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A.“证明了流动视角和复眼映视式的视角优于定点透视”于文无据。文章重在论述中国传统叙事作品的流动视角和复眼映视式视角的特点和效果，虽然也有和西方定点透视视角的比较，但并没有阐明孰优孰劣。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B.“流动视角更利于人物性格的塑造”错误。由原文：“中国古代句式不时省略主语，更强化了这种效应。比如武松大闹快活林：……”可知，作者举“大闹快活林”的例子是为了证明“中国古代句式不时省略主语，更强化了这种效应”这一观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C.“论证视角在同一层面和不同层面流动存在着差别”错误。根据文中“复眼映视式视角的运用，使小小文本具有多重功能：……”可知作者举《阅微草堂笔记》中的小故事是为了论证复眼映视式视角的多重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故选D。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3．本题考查学生分析概括作者在文中的观点态度的能力。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C.笔记小说“更容易实现多重的叙事功能”于文无据。原文与笔记小说有关的论述在最后一段：“复眼映视式视角的运用，使小小文本具有多重功能：情节功能、深度心理功能和口碑功能，因而这篇笔记简直成了视角及其功能的小小实验室。”这段论述主要谈复眼映视式视角的多重功能和纪昀的这篇笔记小说的独特之处，没有将其与长篇作品进行比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故选C。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五、（2022·浙江卷）</w:t>
      </w:r>
      <w:r>
        <w:rPr>
          <w:rFonts w:hint="eastAsia" w:ascii="宋体" w:hAnsi="宋体" w:eastAsia="宋体" w:cs="宋体"/>
          <w:i w:val="0"/>
          <w:iCs w:val="0"/>
          <w:caps w:val="0"/>
          <w:spacing w:val="8"/>
          <w:sz w:val="21"/>
          <w:szCs w:val="21"/>
          <w:bdr w:val="none" w:color="auto" w:sz="0" w:space="0"/>
          <w:shd w:val="clear" w:fill="FFFFFF"/>
        </w:rPr>
        <w:t>阅读下面的文字，完成下面小题。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中国食客说起中华美食之道，往往喜欢引用孔子的“食不厌精，脍不厌细”八个字。其实，孔子所言的“食不厌精，脍不厌细”，更侧重于祭祀时饮食的态度而非对味道的追求。孔子生活的春秋末期，烹饪、碓舂、切肉工艺均相对原始，将“食”做“精”、“脍”做“细”，体现了厨人与食者严肃真诚的态度。孔子的饮食观背后，是其心怀的礼制。《礼记》所言“夫礼之初，始诸饮食”，大意即是“礼仪制度和风俗习惯始于饮食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古代中国对食物的“淡漠”不仅出于食材的积累、交融的缓慢，更在于儒家对口腹之欲的“打压”。一方面，孔子“君子谋道不谋食”的教诲让士大夫阶层往往远离庖厨而以修齐治平为己任；另一方面，自汉武帝刘彻“罢黜百家，独尊儒术”后，士大夫阶层仕途通畅，“学而优则仕”也有着丰厚的现实回报。至晚在唐代之前，文人对于饮食之事是少有重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隋唐时期饮食文化尤其是宴席之风虽有较大发展，但在盛世文治武功的影响下，士大夫阶层的追求依然在“提笔安天下、马上定乾坤”之中，“烹羊宰牛”式的盛筵并没有孕育出与之相当的饮食文化。唐代盛极一时的烧尾宴，也只是公卿士大夫的盛宴，远非平民百姓所能享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转折来自于两宋：从个体角度来看，两宋文化昌盛导致读书人与日俱增以至于仕途门槛抬高，同时武功疲弱又令多少人壮志难酬；从朝廷角度来看，宋室有鉴于唐朝藩镇割据之痛，自宋太祖赵匡胤“杯酒释兵权”始便鼓励朝臣“择便好田宅市之，为子孙立永远之业，多置歌儿舞女，日饮酒相欢，以终其天年”。用舍行藏之下，也不由得士大夫们不将视线转向饮食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元朝统一后，汉族士人愈加边缘化。明清易代，朝廷中枢又多为满族垄断，“学而优则仕”的路途不再畅通无阻，文人的兴趣自然而然愈加转向声色犬马。如以“小品圣手”名世的张岱，便在《陶庵梦忆》中洋洋自得地夸口“越中清馋，无过余者”，从北京的苹婆果到台州的江瑶柱，从山西的天花菜到临海的枕头瓜，大明两京一十三省的美食竟尝了个遍。又如戏曲大家李渔，一边醉心于梨园之乐，一边也不忘鲜衣美食这一类“家居有事”，并在理论巨著《闲情偶寄》中加入“饮馔”一部，系统阐述其“存原味、求真趣”的饮食美学思想与“宗自然、尊鲜味”饮食文化观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特殊的时代背景使得“饮食之人”不再被轻贱，于是一大批美食家在清代前半叶应运而生，在这一背景下，“食圣”袁枚登场了。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袁枚在《与薛寿鱼书》中公然提出“夫所谓不朽者，非必周、孔而后不朽也。羿之射，秋之弈，俞跗之医，皆可以不朽也”，而他自己则将饮食之道视为堪与周公孔子之为相媲美的事业，因此可以毫无顾忌地“每食于某氏而饱，必使家厨往彼灶觚，执弟子之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袁枚作诗以“性灵说”为主张，认为诗应直抒心灵，表达真意，这一主张也融合到了饮食中：他认为在烹饪之前要了解食材、尊重物性，注意食材间的搭配和时间把握；他反对铺张浪费，提出“肴佳原不在钱多”，食材之美更在于物尽其用；他将人文主义引入饮食，宣扬“物为人用，使之死可也，使之求死不得不可也”。他强调烹饪理论的重要性，以为中国烹法完全依厨人经验不利于传承，为了给后世食客厨人树立典范，又煞费苦心撰写出了《随园食单》——这部南北美食集大成之作，再一次为中华美食的发展开启了新的纪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随园食单》之前，中国历代亦不乏饮食著作，但关于制法的记述往往过于简略，如隋代《食经》唐代《烧尾宴食单》之类甚至流于“报菜名”。宋元以降，饮食著作的烹饪方法逐渐明晰，但亦停留在“形而下”的层次。而《随园食单》则完成了饮食文化从经验向理论的最终蜕变。如“须知单”“戒单”中梳理了物性、作料、洗刷、调剂、搭配、火候、器具、上菜等方方面面，“上菜须知”中的“盐者宜先，淡者宜后；浓者宜先，薄者宜后”等，都是对中国千年烹饪经验一次开创性的总结与编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在袁枚和他的《随园食单》之后，中国饮食文化从“形而上”的思想层面迈上了一个新台阶，在之后的百余年里，帮口菜渐渐发达，“四大菜系”“八大菜系”逐渐成形。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（摘编自江隐龙《中华尚食之道里，自有一个民族坚韧的初心》）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1．下列对文中“中华饮食文化”的相关理解，不正确的一项是（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A．中华饮食文化跟礼仪关系紧密，“夫礼之初，始诸饮食”说明饮食活动从一开始就被赋予礼仪要求。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B．中华饮食文化发展的影响因素有很多，与国家的强弱并不一致，而与历代文人士大夫的态度有较大关联。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C．中华饮食文化发展中，唐代以前的文人很少重视饮食，跟“君子谋道不谋食”的教诲和“学而优则仕”的现实回报有关。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D．中华饮食文化在明清时代出现了“存原味、求真趣”的饮食美学思想与“宗自然、尊鲜味”的饮食文化观念。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2．下列说法符合原文意思的一项是（）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A．中国食客喜欢用“食不厌精，脍不厌细”标榜中华美食之道，这八个字从一个侧面反映了在孔子时代把饮食做到“精细”并非易事。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B．两宋时期饮食风气发生了变化，产生了转折，无论从个体角度还是从朝廷角度来看，这都是经济比较发达造成的。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C．袁枚将自己的饮食之道当作与周公孔子的饮食之道相媲美的不朽事业，饮宴饱食归来，都派自己的厨子去对方家学习。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D．袁枚把人文主义融入饮食，大致表现在这样三方面：尊重物性，要了解食材；不要浪费，要物尽其用；物为人用，要保护生命。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rPr>
        <w:t>3．概括中华饮食文化得到发展的原因。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【答案】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1．A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2．A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3．①士人：兴趣从仕途转向饮食，促进饮食发展。②技术：中华饮食历史悠久，明清时代饮食技术得到大发展。③理论：长期的实践经验发展成系统理论。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【解析】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1．本题考查学生筛选并辨析信息的能力。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A.“‘夫礼之初，始诸饮食’说明饮食活动从一开始就被赋予礼仪要求”错误，根据第一段最后一句“《礼记》所言……大意即是‘礼仪制度和风俗习惯始于饮食活动’”可知，礼开始于饮食活动，而非饮食活动一开始被赋予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故选A。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2．本题考查学生理解文章内容，筛选并整合文中信息的能力。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B.“无论从个体角度还是从朝廷角度来看，这都是经济比较发达造成的”错误，根据原文第四段“转折来自于两宋：从个体角度来看，两宋文化昌盛……同时武功疲弱……；从朝廷角度来看，宋室有鉴于唐朝藩镇割据之痛……用舍行藏之下，也不由得士大夫们不将视线转向饮食了”可知，两宋时期饮食风气发生转折，从个体角度来看的原因是，文化昌盛和武功疲弱；从朝廷角度来看的原因是，鉴于唐朝藩镇割据之痛，朝廷鼓励朝臣享乐。并无提及“经济比较发达”的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C.“袁枚将自己的饮食之道当作与周公孔子的饮食之道相媲美的不朽事业”错误，根据原文第七段“他自己则将饮食之道视为堪与周公孔子之为相媲美的事业”可知，袁枚是将“饮食之道”视为堪比“周公孔子之为”的事业，而非将“自己的饮食之道”与“周公孔子的饮食之道”相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D.“大致表现在这样三方面：尊重物性，要了解食材；不要浪费，要物尽其用”错误，根据原文第八段“袁枚作诗以“性灵说”为主张……他将人文主义引入饮食，宣扬‘物为人用，使之死可也，使之求死不得不可也’”可知，袁枚把人文主义融入饮食，主要表现在“物为人用；要保护生命”这一方面，而“尊重物性，要了解食材；不要浪费，要物尽其用”这两方面是袁枚将“性灵说”的主张融入到饮食中的表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故选A。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3．本题考查学生归纳内容要点，概括中心意思的能力。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由原文第三段“转折来自于两宋：从个体角度来看，两宋文化昌盛……同时武功疲弱又令多少人壮志难酬；从朝廷角度来看……自宋太祖赵匡胤‘杯酒释兵权’始便鼓励朝臣……。用舍行藏之下，也不由得士大夫们不将视线转向饮食了”、第四段“元朝统一后……文人的兴趣自然而然愈加转向声色犬马。如以‘小品圣手’名世的张岱……又如戏曲大家李渔……在理论巨著《闲情偶寄》中加入‘饮馔’一部……”可知，中华饮食文化得到发展与士人的兴趣转移有关，从两宋开始士人的兴趣从仕途慢慢转向饮食，士人品味美食，阐述饮食美学思想和饮食文化观念，促进饮食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由原文第一段“孔子生活的春秋末期，烹饪、碓舂、切肉工艺均相对原始……”、第三段“隋唐时期饮食文化尤其是宴席之风虽有较大发展……‘烹羊宰牛’式的盛筵并没有孕育出与之相当的饮食文化。唐代盛极一时的烧尾宴，也只是公卿士大夫的盛宴，远非平民百姓所能享受”、第九段即倒数第二段“宋元以降……《随园食单》则完成了饮食文化从经验向理论的最终蜕变。如‘须知单’‘戒单’中梳理了物性、作料、洗刷、调剂、搭配、火候、器具、上菜等方方面面，‘上菜须知’中的‘盐者宜先，淡者宜后；浓者宜先，薄者宜后’等，都是对中国千年烹饪经验一次开创性的总结与编排”可知，中华饮食文化得到发展与中华饮食有着历史悠久，明清时代饮食技术发展有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FF0000"/>
          <w:spacing w:val="8"/>
          <w:sz w:val="21"/>
          <w:szCs w:val="21"/>
          <w:bdr w:val="none" w:color="auto" w:sz="0" w:space="0"/>
          <w:shd w:val="clear" w:fill="FFFFFF"/>
        </w:rPr>
        <w:t>由最后两段“宋元以降，饮食著作的烹饪方法逐渐明晰，但亦停留在‘形而下’的层次。而《随园食单》则完成了饮食文化从经验向理论的最终蜕变。……都是对中国千年烹饪经验一次开创性的总结与编排”“在袁枚和他的《随园食单》之后，中国饮食文化从‘形而上’的思想层面迈上了一个新台阶……”可知，由长期的实践经验发展成系统的理论也是中华饮食文化得到发展的原因之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ZTc0NGU0NDQ1MDY0YzBhMjNhYTllOGU3MTllYTcifQ=="/>
  </w:docVars>
  <w:rsids>
    <w:rsidRoot w:val="28704E0D"/>
    <w:rsid w:val="28704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2024-10-21T07:51:00Z</dcterms:created>
  <dc:creator>喵小柴</dc:creator>
  <cp:lastModifiedBy>喵小柴</cp:lastModifiedBy>
  <dcterms:modified xsi:type="dcterms:W3CDTF">2024-10-21T07:52:34Z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D3DC6064AA984117A01B2E7043379F50</vt:lpwstr>
  </property>
</Properties>
</file>