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E4" w:rsidRPr="00AA192F" w:rsidRDefault="005534E4" w:rsidP="005534E4">
      <w:pPr>
        <w:jc w:val="center"/>
        <w:rPr>
          <w:b/>
        </w:rPr>
      </w:pPr>
      <w:bookmarkStart w:id="0" w:name="_GoBack"/>
      <w:r w:rsidRPr="00AA192F">
        <w:rPr>
          <w:rFonts w:hint="eastAsia"/>
          <w:b/>
        </w:rPr>
        <w:t>巧借名著回目，</w:t>
      </w:r>
      <w:proofErr w:type="gramStart"/>
      <w:r w:rsidRPr="00AA192F">
        <w:rPr>
          <w:rFonts w:hint="eastAsia"/>
          <w:b/>
        </w:rPr>
        <w:t>妙建导读</w:t>
      </w:r>
      <w:proofErr w:type="gramEnd"/>
      <w:r w:rsidRPr="00AA192F">
        <w:rPr>
          <w:rFonts w:hint="eastAsia"/>
          <w:b/>
        </w:rPr>
        <w:t>支架</w:t>
      </w:r>
      <w:r w:rsidRPr="00AA192F">
        <w:rPr>
          <w:rFonts w:hint="eastAsia"/>
          <w:b/>
        </w:rPr>
        <w:t xml:space="preserve"> |</w:t>
      </w:r>
      <w:r w:rsidRPr="00AA192F">
        <w:rPr>
          <w:rFonts w:hint="eastAsia"/>
          <w:b/>
        </w:rPr>
        <w:t>《儒林外史》为例</w:t>
      </w:r>
      <w:bookmarkEnd w:id="0"/>
    </w:p>
    <w:p w:rsidR="00AA192F" w:rsidRPr="00AA192F" w:rsidRDefault="00AA192F" w:rsidP="006D0F94">
      <w:pPr>
        <w:ind w:firstLineChars="200" w:firstLine="420"/>
      </w:pPr>
      <w:r w:rsidRPr="00AA192F">
        <w:rPr>
          <w:rFonts w:hint="eastAsia"/>
        </w:rPr>
        <w:t>初中必读名著有</w:t>
      </w:r>
      <w:r w:rsidRPr="00AA192F">
        <w:rPr>
          <w:rFonts w:hint="eastAsia"/>
        </w:rPr>
        <w:t>12</w:t>
      </w:r>
      <w:r w:rsidRPr="00AA192F">
        <w:rPr>
          <w:rFonts w:hint="eastAsia"/>
        </w:rPr>
        <w:t>本，其中章回体小说有</w:t>
      </w:r>
      <w:r w:rsidRPr="00AA192F">
        <w:rPr>
          <w:rFonts w:hint="eastAsia"/>
        </w:rPr>
        <w:t>3</w:t>
      </w:r>
      <w:r w:rsidRPr="00AA192F">
        <w:rPr>
          <w:rFonts w:hint="eastAsia"/>
        </w:rPr>
        <w:t>本，回目便是章回体小说的一大特色。</w:t>
      </w:r>
    </w:p>
    <w:p w:rsidR="00AA192F" w:rsidRPr="00AA192F" w:rsidRDefault="00AA192F" w:rsidP="00AA19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AA192F">
        <w:rPr>
          <w:rFonts w:ascii="宋体" w:eastAsia="宋体" w:hAnsi="宋体" w:cs="宋体" w:hint="eastAsia"/>
          <w:kern w:val="0"/>
          <w:sz w:val="24"/>
          <w:szCs w:val="24"/>
        </w:rPr>
        <w:t>汤光林</w:t>
      </w:r>
      <w:proofErr w:type="gramEnd"/>
      <w:r w:rsidRPr="00AA192F">
        <w:rPr>
          <w:rFonts w:ascii="宋体" w:eastAsia="宋体" w:hAnsi="宋体" w:cs="宋体" w:hint="eastAsia"/>
          <w:kern w:val="0"/>
          <w:sz w:val="24"/>
          <w:szCs w:val="24"/>
        </w:rPr>
        <w:t>将回目定义为：</w:t>
      </w:r>
      <w:r w:rsidRPr="00AA192F">
        <w:rPr>
          <w:rFonts w:ascii="楷体" w:eastAsia="楷体" w:hAnsi="楷体" w:cs="宋体" w:hint="eastAsia"/>
          <w:b/>
          <w:bCs/>
          <w:color w:val="843C0B"/>
          <w:kern w:val="0"/>
          <w:sz w:val="24"/>
          <w:szCs w:val="24"/>
        </w:rPr>
        <w:t>篇幅长大，分回行文，情节连贯，语言通俗，群众喜爱，保留口头说书痕迹的古典小说体例格式。</w:t>
      </w:r>
      <w:r w:rsidRPr="00AA192F">
        <w:rPr>
          <w:rFonts w:ascii="宋体" w:eastAsia="宋体" w:hAnsi="宋体" w:cs="宋体" w:hint="eastAsia"/>
          <w:kern w:val="0"/>
          <w:sz w:val="24"/>
          <w:szCs w:val="24"/>
        </w:rPr>
        <w:t>回目在长篇小说发展演变的过程中，已经由最初概括事件、人物的简单化不断趋于精巧，在文人的不断加工下，不仅增加了趣味性，还讲究底蕴的深厚。在章回体小说名著的阅读教学中，为学生的名著“回目”学习构建挑战性学习支架，引导学生把握重点，挖掘“回目”价值，实现思维的升阶。本文以《儒林外史》“回目”教学为例，探讨如何运用好“回目”，选择恰当的教学策略，构建挑战性学习支架。</w:t>
      </w:r>
    </w:p>
    <w:p w:rsidR="00AA192F" w:rsidRPr="00AA192F" w:rsidRDefault="00AA192F" w:rsidP="00AA192F">
      <w:pPr>
        <w:widowControl/>
        <w:shd w:val="clear" w:color="auto" w:fill="FFFFFF"/>
        <w:spacing w:line="384" w:lineRule="atLeast"/>
        <w:ind w:firstLine="422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AA192F">
        <w:rPr>
          <w:rFonts w:ascii="宋体" w:eastAsia="宋体" w:hAnsi="宋体" w:cs="宋体" w:hint="eastAsia"/>
          <w:b/>
          <w:bCs/>
          <w:color w:val="C00000"/>
          <w:spacing w:val="8"/>
          <w:kern w:val="0"/>
          <w:szCs w:val="21"/>
        </w:rPr>
        <w:t>一、构建“语言”学习支架</w:t>
      </w:r>
    </w:p>
    <w:p w:rsidR="00AA192F" w:rsidRPr="00AA192F" w:rsidRDefault="00AA192F" w:rsidP="00AA192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A192F">
        <w:rPr>
          <w:rFonts w:ascii="宋体" w:eastAsia="宋体" w:hAnsi="宋体" w:cs="宋体" w:hint="eastAsia"/>
          <w:b/>
          <w:bCs/>
          <w:color w:val="7030A0"/>
          <w:kern w:val="0"/>
          <w:szCs w:val="21"/>
        </w:rPr>
        <w:t>1.把握辞格，关注回目结构意蕴</w:t>
      </w:r>
      <w:r w:rsidRPr="00AA192F">
        <w:rPr>
          <w:rFonts w:ascii="宋体" w:eastAsia="宋体" w:hAnsi="宋体" w:cs="宋体" w:hint="eastAsia"/>
          <w:kern w:val="0"/>
          <w:szCs w:val="21"/>
        </w:rPr>
        <w:t>《儒林外史》的回目共有56个，都是运用上下句对偶的形式书写回目标题，字数上以七言回目居多，也有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少量八言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回目，回目结构较为灵活。要在如此精简的文字中体现作者的独到匠心，往往会采用辞格以加深回目的意蕴。所以，名著阅读的“回目”教学中，引导学生分析、研究回目的辞格，赏析回目内涵与特色，构建“语言”学习支架，能够帮助学生借助“回目”更好地领悟小说内涵，提高小说阅读效率。现就全书56回中常用的辞格做一个统计表，并对回目的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辞格作简要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说明：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552"/>
        <w:gridCol w:w="4961"/>
      </w:tblGrid>
      <w:tr w:rsidR="00AA192F" w:rsidRPr="00AA192F" w:rsidTr="00AA192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b/>
                <w:bCs/>
                <w:color w:val="002060"/>
                <w:spacing w:val="7"/>
                <w:kern w:val="0"/>
                <w:szCs w:val="21"/>
              </w:rPr>
              <w:t>辞格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b/>
                <w:bCs/>
                <w:color w:val="002060"/>
                <w:spacing w:val="7"/>
                <w:kern w:val="0"/>
                <w:szCs w:val="21"/>
              </w:rPr>
              <w:t>回目示例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b/>
                <w:bCs/>
                <w:color w:val="002060"/>
                <w:spacing w:val="9"/>
                <w:kern w:val="0"/>
                <w:szCs w:val="21"/>
              </w:rPr>
              <w:t>简要说明</w:t>
            </w:r>
          </w:p>
        </w:tc>
      </w:tr>
      <w:tr w:rsidR="00AA192F" w:rsidRPr="00AA192F" w:rsidTr="00AA192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对偶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王观察</w:t>
            </w:r>
            <w:proofErr w:type="gramEnd"/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穷途逢</w:t>
            </w:r>
            <w:proofErr w:type="gramStart"/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世</w:t>
            </w:r>
            <w:proofErr w:type="gramEnd"/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好</w:t>
            </w:r>
          </w:p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娄公子故里</w:t>
            </w:r>
            <w:proofErr w:type="gramStart"/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遇贫交</w:t>
            </w:r>
            <w:proofErr w:type="gramEnd"/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词性相对，句式工整，平仄相对，音韵和谐</w:t>
            </w:r>
          </w:p>
        </w:tc>
      </w:tr>
      <w:tr w:rsidR="00AA192F" w:rsidRPr="00AA192F" w:rsidTr="00AA192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对比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2"/>
                <w:kern w:val="0"/>
                <w:szCs w:val="21"/>
              </w:rPr>
              <w:t>假官员当街出丑</w:t>
            </w:r>
          </w:p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6"/>
                <w:kern w:val="0"/>
                <w:szCs w:val="21"/>
              </w:rPr>
              <w:t>真</w:t>
            </w:r>
            <w:proofErr w:type="gramStart"/>
            <w:r w:rsidRPr="00AA192F">
              <w:rPr>
                <w:rFonts w:ascii="宋体" w:eastAsia="宋体" w:hAnsi="宋体" w:cs="宋体" w:hint="eastAsia"/>
                <w:color w:val="222222"/>
                <w:spacing w:val="6"/>
                <w:kern w:val="0"/>
                <w:szCs w:val="21"/>
              </w:rPr>
              <w:t>义气代友求名</w:t>
            </w:r>
            <w:proofErr w:type="gramEnd"/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“真”与“假”对比鲜明，表现作者鲜明的褒贬态度</w:t>
            </w:r>
          </w:p>
        </w:tc>
      </w:tr>
      <w:tr w:rsidR="00AA192F" w:rsidRPr="00AA192F" w:rsidTr="00AA192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衬托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AA192F">
              <w:rPr>
                <w:rFonts w:ascii="宋体" w:eastAsia="宋体" w:hAnsi="宋体" w:cs="宋体" w:hint="eastAsia"/>
                <w:color w:val="222222"/>
                <w:spacing w:val="2"/>
                <w:kern w:val="0"/>
                <w:szCs w:val="21"/>
              </w:rPr>
              <w:t>大柳庄孝子</w:t>
            </w:r>
            <w:proofErr w:type="gramEnd"/>
            <w:r w:rsidRPr="00AA192F">
              <w:rPr>
                <w:rFonts w:ascii="宋体" w:eastAsia="宋体" w:hAnsi="宋体" w:cs="宋体" w:hint="eastAsia"/>
                <w:color w:val="222222"/>
                <w:spacing w:val="2"/>
                <w:kern w:val="0"/>
                <w:szCs w:val="21"/>
              </w:rPr>
              <w:t>事亲</w:t>
            </w:r>
          </w:p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2"/>
                <w:kern w:val="0"/>
                <w:szCs w:val="21"/>
              </w:rPr>
              <w:t>乐清</w:t>
            </w:r>
            <w:proofErr w:type="gramStart"/>
            <w:r w:rsidRPr="00AA192F">
              <w:rPr>
                <w:rFonts w:ascii="宋体" w:eastAsia="宋体" w:hAnsi="宋体" w:cs="宋体" w:hint="eastAsia"/>
                <w:color w:val="222222"/>
                <w:spacing w:val="2"/>
                <w:kern w:val="0"/>
                <w:szCs w:val="21"/>
              </w:rPr>
              <w:t>县贤宰爱士</w:t>
            </w:r>
            <w:proofErr w:type="gramEnd"/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“贤宰爱士”侧面衬托了对“孝子”的赞美</w:t>
            </w:r>
          </w:p>
        </w:tc>
      </w:tr>
      <w:tr w:rsidR="00AA192F" w:rsidRPr="00AA192F" w:rsidTr="00AA192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反语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2"/>
                <w:kern w:val="0"/>
                <w:szCs w:val="21"/>
              </w:rPr>
              <w:t>病佳人青楼算命</w:t>
            </w:r>
          </w:p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2"/>
                <w:kern w:val="0"/>
                <w:szCs w:val="21"/>
              </w:rPr>
              <w:t>呆名士</w:t>
            </w:r>
            <w:proofErr w:type="gramStart"/>
            <w:r w:rsidRPr="00AA192F">
              <w:rPr>
                <w:rFonts w:ascii="宋体" w:eastAsia="宋体" w:hAnsi="宋体" w:cs="宋体" w:hint="eastAsia"/>
                <w:color w:val="222222"/>
                <w:spacing w:val="2"/>
                <w:kern w:val="0"/>
                <w:szCs w:val="21"/>
              </w:rPr>
              <w:t>妓</w:t>
            </w:r>
            <w:proofErr w:type="gramEnd"/>
            <w:r w:rsidRPr="00AA192F">
              <w:rPr>
                <w:rFonts w:ascii="宋体" w:eastAsia="宋体" w:hAnsi="宋体" w:cs="宋体" w:hint="eastAsia"/>
                <w:color w:val="222222"/>
                <w:spacing w:val="2"/>
                <w:kern w:val="0"/>
                <w:szCs w:val="21"/>
              </w:rPr>
              <w:t>馆献诗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所谓“名士”实则是一个目光短浅，贪图风月之人</w:t>
            </w:r>
          </w:p>
        </w:tc>
      </w:tr>
      <w:tr w:rsidR="00AA192F" w:rsidRPr="00AA192F" w:rsidTr="00AA192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借代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2"/>
                <w:kern w:val="0"/>
                <w:szCs w:val="21"/>
              </w:rPr>
              <w:t>假官员当街出丑</w:t>
            </w:r>
          </w:p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6"/>
                <w:kern w:val="0"/>
                <w:szCs w:val="21"/>
              </w:rPr>
              <w:t>真</w:t>
            </w:r>
            <w:proofErr w:type="gramStart"/>
            <w:r w:rsidRPr="00AA192F">
              <w:rPr>
                <w:rFonts w:ascii="宋体" w:eastAsia="宋体" w:hAnsi="宋体" w:cs="宋体" w:hint="eastAsia"/>
                <w:color w:val="222222"/>
                <w:spacing w:val="6"/>
                <w:kern w:val="0"/>
                <w:szCs w:val="21"/>
              </w:rPr>
              <w:t>义气代友求名</w:t>
            </w:r>
            <w:proofErr w:type="gramEnd"/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以“义气”借代凤鸣</w:t>
            </w:r>
            <w:proofErr w:type="gramStart"/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岐</w:t>
            </w:r>
            <w:proofErr w:type="gramEnd"/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，表现对他的赞美</w:t>
            </w:r>
          </w:p>
        </w:tc>
      </w:tr>
      <w:tr w:rsidR="00AA192F" w:rsidRPr="00AA192F" w:rsidTr="00AA192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用典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AA192F">
              <w:rPr>
                <w:rFonts w:ascii="宋体" w:eastAsia="宋体" w:hAnsi="宋体" w:cs="宋体" w:hint="eastAsia"/>
                <w:color w:val="222222"/>
                <w:spacing w:val="2"/>
                <w:kern w:val="0"/>
                <w:szCs w:val="21"/>
              </w:rPr>
              <w:t>添四客述往思</w:t>
            </w:r>
            <w:proofErr w:type="gramEnd"/>
            <w:r w:rsidRPr="00AA192F">
              <w:rPr>
                <w:rFonts w:ascii="宋体" w:eastAsia="宋体" w:hAnsi="宋体" w:cs="宋体" w:hint="eastAsia"/>
                <w:color w:val="222222"/>
                <w:spacing w:val="2"/>
                <w:kern w:val="0"/>
                <w:szCs w:val="21"/>
              </w:rPr>
              <w:t>来</w:t>
            </w:r>
          </w:p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2"/>
                <w:kern w:val="0"/>
                <w:szCs w:val="21"/>
              </w:rPr>
              <w:t>弹一曲高山流水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出自《</w:t>
            </w:r>
            <w:proofErr w:type="gramStart"/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列子</w:t>
            </w:r>
            <w:proofErr w:type="gramEnd"/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· 汤问》伯牙</w:t>
            </w:r>
          </w:p>
          <w:p w:rsidR="00AA192F" w:rsidRPr="00AA192F" w:rsidRDefault="00AA192F" w:rsidP="00AA192F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1"/>
                <w:kern w:val="0"/>
                <w:szCs w:val="21"/>
              </w:rPr>
              <w:t>和钟子期的故事，比喻知音。</w:t>
            </w:r>
          </w:p>
        </w:tc>
      </w:tr>
      <w:tr w:rsidR="00AA192F" w:rsidRPr="00AA192F" w:rsidTr="00AA192F">
        <w:trPr>
          <w:trHeight w:val="93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Cs w:val="21"/>
              </w:rPr>
            </w:pPr>
            <w:r w:rsidRPr="00AA192F">
              <w:rPr>
                <w:rFonts w:ascii="微软雅黑" w:eastAsia="微软雅黑" w:hAnsi="微软雅黑" w:cs="宋体" w:hint="eastAsia"/>
                <w:color w:val="222222"/>
                <w:spacing w:val="8"/>
                <w:kern w:val="0"/>
                <w:szCs w:val="21"/>
              </w:rPr>
              <w:t>夸张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Cs w:val="21"/>
              </w:rPr>
            </w:pPr>
            <w:proofErr w:type="gramStart"/>
            <w:r w:rsidRPr="00AA192F">
              <w:rPr>
                <w:rFonts w:ascii="微软雅黑" w:eastAsia="微软雅黑" w:hAnsi="微软雅黑" w:cs="宋体" w:hint="eastAsia"/>
                <w:color w:val="222222"/>
                <w:spacing w:val="8"/>
                <w:kern w:val="0"/>
                <w:szCs w:val="21"/>
              </w:rPr>
              <w:t>匡</w:t>
            </w:r>
            <w:proofErr w:type="gramEnd"/>
            <w:r w:rsidRPr="00AA192F">
              <w:rPr>
                <w:rFonts w:ascii="微软雅黑" w:eastAsia="微软雅黑" w:hAnsi="微软雅黑" w:cs="宋体" w:hint="eastAsia"/>
                <w:color w:val="222222"/>
                <w:spacing w:val="8"/>
                <w:kern w:val="0"/>
                <w:szCs w:val="21"/>
              </w:rPr>
              <w:t>秀才重游旧地</w:t>
            </w:r>
          </w:p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Cs w:val="21"/>
              </w:rPr>
            </w:pPr>
            <w:r w:rsidRPr="00AA192F">
              <w:rPr>
                <w:rFonts w:ascii="微软雅黑" w:eastAsia="微软雅黑" w:hAnsi="微软雅黑" w:cs="宋体" w:hint="eastAsia"/>
                <w:color w:val="222222"/>
                <w:spacing w:val="8"/>
                <w:kern w:val="0"/>
                <w:szCs w:val="21"/>
              </w:rPr>
              <w:t>赵医生高踞诗坛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Cs w:val="21"/>
              </w:rPr>
            </w:pPr>
            <w:r w:rsidRPr="00AA192F">
              <w:rPr>
                <w:rFonts w:ascii="微软雅黑" w:eastAsia="微软雅黑" w:hAnsi="微软雅黑" w:cs="宋体" w:hint="eastAsia"/>
                <w:color w:val="222222"/>
                <w:spacing w:val="8"/>
                <w:kern w:val="0"/>
                <w:szCs w:val="21"/>
              </w:rPr>
              <w:t>“高踞”为夸张之意</w:t>
            </w:r>
          </w:p>
        </w:tc>
      </w:tr>
      <w:tr w:rsidR="00AA192F" w:rsidRPr="00AA192F" w:rsidTr="00AA192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Cs w:val="21"/>
              </w:rPr>
            </w:pPr>
            <w:r w:rsidRPr="00AA192F">
              <w:rPr>
                <w:rFonts w:ascii="微软雅黑" w:eastAsia="微软雅黑" w:hAnsi="微软雅黑" w:cs="宋体" w:hint="eastAsia"/>
                <w:color w:val="222222"/>
                <w:spacing w:val="8"/>
                <w:kern w:val="0"/>
                <w:szCs w:val="21"/>
              </w:rPr>
              <w:t>谐音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Cs w:val="21"/>
              </w:rPr>
            </w:pPr>
            <w:proofErr w:type="gramStart"/>
            <w:r w:rsidRPr="00AA192F">
              <w:rPr>
                <w:rFonts w:ascii="微软雅黑" w:eastAsia="微软雅黑" w:hAnsi="微软雅黑" w:cs="宋体" w:hint="eastAsia"/>
                <w:color w:val="222222"/>
                <w:spacing w:val="8"/>
                <w:kern w:val="0"/>
                <w:szCs w:val="21"/>
              </w:rPr>
              <w:t>荐亡斋</w:t>
            </w:r>
            <w:proofErr w:type="gramEnd"/>
            <w:r w:rsidRPr="00AA192F">
              <w:rPr>
                <w:rFonts w:ascii="微软雅黑" w:eastAsia="微软雅黑" w:hAnsi="微软雅黑" w:cs="宋体" w:hint="eastAsia"/>
                <w:color w:val="222222"/>
                <w:spacing w:val="8"/>
                <w:kern w:val="0"/>
                <w:szCs w:val="21"/>
              </w:rPr>
              <w:t>和尚吃官司</w:t>
            </w:r>
          </w:p>
          <w:p w:rsidR="00AA192F" w:rsidRPr="00AA192F" w:rsidRDefault="00AA192F" w:rsidP="00AA192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Cs w:val="21"/>
              </w:rPr>
            </w:pPr>
            <w:r w:rsidRPr="00AA192F">
              <w:rPr>
                <w:rFonts w:ascii="微软雅黑" w:eastAsia="微软雅黑" w:hAnsi="微软雅黑" w:cs="宋体" w:hint="eastAsia"/>
                <w:color w:val="222222"/>
                <w:spacing w:val="8"/>
                <w:kern w:val="0"/>
                <w:szCs w:val="21"/>
              </w:rPr>
              <w:t>打秋风乡绅遭横事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2F" w:rsidRPr="00AA192F" w:rsidRDefault="00AA192F" w:rsidP="00AA192F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Cs w:val="21"/>
              </w:rPr>
            </w:pPr>
            <w:r w:rsidRPr="00AA192F">
              <w:rPr>
                <w:rFonts w:ascii="宋体" w:eastAsia="宋体" w:hAnsi="宋体" w:cs="宋体" w:hint="eastAsia"/>
                <w:color w:val="222222"/>
                <w:spacing w:val="8"/>
                <w:kern w:val="0"/>
                <w:szCs w:val="21"/>
              </w:rPr>
              <w:t>也说“打抽丰”，指利用各种关系假借名义向有钱的人索要财物。</w:t>
            </w:r>
          </w:p>
        </w:tc>
      </w:tr>
    </w:tbl>
    <w:p w:rsidR="00AA192F" w:rsidRPr="00AA192F" w:rsidRDefault="00AA192F" w:rsidP="00AA192F">
      <w:pPr>
        <w:widowControl/>
        <w:shd w:val="clear" w:color="auto" w:fill="FFFFFF"/>
        <w:spacing w:line="384" w:lineRule="atLeast"/>
        <w:ind w:firstLine="420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AA192F">
        <w:rPr>
          <w:rFonts w:ascii="宋体" w:eastAsia="宋体" w:hAnsi="宋体" w:cs="宋体" w:hint="eastAsia"/>
          <w:color w:val="222222"/>
          <w:spacing w:val="8"/>
          <w:kern w:val="0"/>
          <w:szCs w:val="21"/>
        </w:rPr>
        <w:t>《儒林外史》在“回目”中运用的辞</w:t>
      </w:r>
      <w:proofErr w:type="gramStart"/>
      <w:r w:rsidRPr="00AA192F">
        <w:rPr>
          <w:rFonts w:ascii="宋体" w:eastAsia="宋体" w:hAnsi="宋体" w:cs="宋体" w:hint="eastAsia"/>
          <w:color w:val="222222"/>
          <w:spacing w:val="8"/>
          <w:kern w:val="0"/>
          <w:szCs w:val="21"/>
        </w:rPr>
        <w:t>格往往</w:t>
      </w:r>
      <w:proofErr w:type="gramEnd"/>
      <w:r w:rsidRPr="00AA192F">
        <w:rPr>
          <w:rFonts w:ascii="宋体" w:eastAsia="宋体" w:hAnsi="宋体" w:cs="宋体" w:hint="eastAsia"/>
          <w:color w:val="222222"/>
          <w:spacing w:val="8"/>
          <w:kern w:val="0"/>
          <w:szCs w:val="21"/>
        </w:rPr>
        <w:t>并不是单一的，也会多种辞格连用。比如第12回的“回目”标题“</w:t>
      </w:r>
      <w:r w:rsidRPr="00AA192F">
        <w:rPr>
          <w:rFonts w:ascii="宋体" w:eastAsia="宋体" w:hAnsi="宋体" w:cs="宋体" w:hint="eastAsia"/>
          <w:b/>
          <w:bCs/>
          <w:color w:val="002060"/>
          <w:spacing w:val="8"/>
          <w:kern w:val="0"/>
          <w:szCs w:val="21"/>
        </w:rPr>
        <w:t>名士大宴莺脰湖 侠客虚设人头会</w:t>
      </w:r>
      <w:r w:rsidRPr="00AA192F">
        <w:rPr>
          <w:rFonts w:ascii="宋体" w:eastAsia="宋体" w:hAnsi="宋体" w:cs="宋体" w:hint="eastAsia"/>
          <w:color w:val="222222"/>
          <w:spacing w:val="8"/>
          <w:kern w:val="0"/>
          <w:szCs w:val="21"/>
        </w:rPr>
        <w:t>”，就综合运用了对偶和反语辞格。</w:t>
      </w:r>
    </w:p>
    <w:p w:rsidR="00AA192F" w:rsidRPr="00AA192F" w:rsidRDefault="00AA192F" w:rsidP="00AA192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A192F">
        <w:rPr>
          <w:rFonts w:ascii="宋体" w:eastAsia="宋体" w:hAnsi="宋体" w:cs="宋体" w:hint="eastAsia"/>
          <w:kern w:val="0"/>
          <w:szCs w:val="21"/>
        </w:rPr>
        <w:t>从“回目”的辞格入手，引导学生关注“回目”语言形式背后的结构特征、意蕴内涵，有助于提升学生的语言鉴赏能力。</w:t>
      </w:r>
      <w:r w:rsidRPr="00AA192F">
        <w:rPr>
          <w:rFonts w:ascii="宋体" w:eastAsia="宋体" w:hAnsi="宋体" w:cs="宋体" w:hint="eastAsia"/>
          <w:b/>
          <w:bCs/>
          <w:color w:val="7030A0"/>
          <w:kern w:val="0"/>
          <w:szCs w:val="21"/>
        </w:rPr>
        <w:t>2.品读饰词，把握人物形象特征</w:t>
      </w:r>
      <w:r w:rsidRPr="00AA192F">
        <w:rPr>
          <w:rFonts w:ascii="宋体" w:eastAsia="宋体" w:hAnsi="宋体" w:cs="宋体" w:hint="eastAsia"/>
          <w:kern w:val="0"/>
          <w:szCs w:val="21"/>
        </w:rPr>
        <w:t>《儒林外史》的“回目”标题通常都会给“回目”的主人公安置一个精当的修饰词。因此，品读饰词，有助于准确把握</w:t>
      </w:r>
      <w:r w:rsidRPr="00AA192F">
        <w:rPr>
          <w:rFonts w:ascii="宋体" w:eastAsia="宋体" w:hAnsi="宋体" w:cs="宋体" w:hint="eastAsia"/>
          <w:kern w:val="0"/>
          <w:szCs w:val="21"/>
        </w:rPr>
        <w:lastRenderedPageBreak/>
        <w:t>人物形象的特征。这也是构建“语言”支架的好途径。例如，第54回的回目“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病佳人青楼算命 呆名士</w:t>
      </w:r>
      <w:proofErr w:type="gramStart"/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妓</w:t>
      </w:r>
      <w:proofErr w:type="gramEnd"/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馆献诗</w:t>
      </w:r>
      <w:r w:rsidRPr="00AA192F">
        <w:rPr>
          <w:rFonts w:ascii="宋体" w:eastAsia="宋体" w:hAnsi="宋体" w:cs="宋体" w:hint="eastAsia"/>
          <w:kern w:val="0"/>
          <w:szCs w:val="21"/>
        </w:rPr>
        <w:t>”中“病佳人”这一代称，文中是指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来宾楼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的聘娘。第53回“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国公府雪夜留宾 来宾楼灯花惊梦</w:t>
      </w:r>
      <w:r w:rsidRPr="00AA192F">
        <w:rPr>
          <w:rFonts w:ascii="宋体" w:eastAsia="宋体" w:hAnsi="宋体" w:cs="宋体" w:hint="eastAsia"/>
          <w:kern w:val="0"/>
          <w:szCs w:val="21"/>
        </w:rPr>
        <w:t>”中介绍聘娘：“</w:t>
      </w:r>
      <w:r w:rsidRPr="00AA192F">
        <w:rPr>
          <w:rFonts w:ascii="楷体" w:eastAsia="楷体" w:hAnsi="楷体" w:cs="宋体" w:hint="eastAsia"/>
          <w:b/>
          <w:bCs/>
          <w:color w:val="843C0B"/>
          <w:kern w:val="0"/>
          <w:szCs w:val="21"/>
        </w:rPr>
        <w:t>长到十六岁，却出落得十分人才，自此孤老就走破了门槛。</w:t>
      </w:r>
      <w:r w:rsidRPr="00AA192F">
        <w:rPr>
          <w:rFonts w:ascii="宋体" w:eastAsia="宋体" w:hAnsi="宋体" w:cs="宋体" w:hint="eastAsia"/>
          <w:kern w:val="0"/>
          <w:szCs w:val="21"/>
        </w:rPr>
        <w:t>”又通过陈木南的视角描写她“</w:t>
      </w:r>
      <w:r w:rsidRPr="00AA192F">
        <w:rPr>
          <w:rFonts w:ascii="楷体" w:eastAsia="楷体" w:hAnsi="楷体" w:cs="宋体" w:hint="eastAsia"/>
          <w:b/>
          <w:bCs/>
          <w:color w:val="843C0B"/>
          <w:kern w:val="0"/>
          <w:szCs w:val="21"/>
        </w:rPr>
        <w:t>丰若有肌，柔若无骨</w:t>
      </w:r>
      <w:r w:rsidRPr="00AA192F">
        <w:rPr>
          <w:rFonts w:ascii="宋体" w:eastAsia="宋体" w:hAnsi="宋体" w:cs="宋体" w:hint="eastAsia"/>
          <w:kern w:val="0"/>
          <w:szCs w:val="21"/>
        </w:rPr>
        <w:t>”。通过侧面描写，一再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表现聘娘年轻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漂亮、才貌双全的特点，塑造其“佳人”的形象。同时我们发现这里用了一个“病”字，结合文本内容，这里指她心疼的毛病，身体上的疾病，给佳人的形象再添了一份柔弱。如果深入挖掘这个修饰词的意义，或许并不仅仅是身体上的病。书中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聘娘因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结识陈木南，梦见自己做了官太太，欢喜非常，又梦见官太太之梦被一个尼姑破坏，自然心中郁结，导致心疼病的发作，这又何尝不是一种心病呢？即使是青楼女子，对于官场，对于功名也是如此迷醉，足见功名利禄观念对整个社会的毒害之深了。</w:t>
      </w:r>
    </w:p>
    <w:p w:rsidR="00AA192F" w:rsidRPr="00AA192F" w:rsidRDefault="00AA192F" w:rsidP="00AA192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A192F">
        <w:rPr>
          <w:rFonts w:ascii="宋体" w:eastAsia="宋体" w:hAnsi="宋体" w:cs="宋体" w:hint="eastAsia"/>
          <w:b/>
          <w:bCs/>
          <w:color w:val="C00000"/>
          <w:kern w:val="0"/>
          <w:szCs w:val="21"/>
        </w:rPr>
        <w:t>二、构建“情境”学习支架</w:t>
      </w:r>
      <w:r w:rsidRPr="00AA192F">
        <w:rPr>
          <w:rFonts w:ascii="宋体" w:eastAsia="宋体" w:hAnsi="宋体" w:cs="宋体" w:hint="eastAsia"/>
          <w:kern w:val="0"/>
          <w:szCs w:val="21"/>
        </w:rPr>
        <w:t>孙绍振先生指出：</w:t>
      </w:r>
      <w:r w:rsidRPr="00AA192F">
        <w:rPr>
          <w:rFonts w:ascii="楷体" w:eastAsia="楷体" w:hAnsi="楷体" w:cs="宋体" w:hint="eastAsia"/>
          <w:b/>
          <w:bCs/>
          <w:color w:val="843C0B"/>
          <w:kern w:val="0"/>
          <w:szCs w:val="21"/>
        </w:rPr>
        <w:t>词语的运用离不开语境……文本语义因为有了语境的暗示引申，自然就比有声语言更加丰富，更加微妙，更加精致。有时，还超越字典语义，产生一种超越规范的语境语义。</w:t>
      </w:r>
      <w:r w:rsidRPr="00AA192F">
        <w:rPr>
          <w:rFonts w:ascii="宋体" w:eastAsia="宋体" w:hAnsi="宋体" w:cs="宋体" w:hint="eastAsia"/>
          <w:kern w:val="0"/>
          <w:szCs w:val="21"/>
        </w:rPr>
        <w:t>从学习支架的具体内容看，学习支架应该是开放性的、挑战性的、没有标准答案的，需要学生自主学习、合作探究才能得出结论的。因此，在章回体长篇小说阅读中，构建“回目”教学支架时，应尽量突破单一的、断裂的章节限制，在具体的情境中设置恰当的学习活动，引导学生多方联系，深入挖掘，自主建构。</w:t>
      </w:r>
      <w:r w:rsidRPr="00AA192F">
        <w:rPr>
          <w:rFonts w:ascii="宋体" w:eastAsia="宋体" w:hAnsi="宋体" w:cs="宋体" w:hint="eastAsia"/>
          <w:b/>
          <w:bCs/>
          <w:color w:val="7030A0"/>
          <w:kern w:val="0"/>
          <w:szCs w:val="21"/>
        </w:rPr>
        <w:t>1.关注多重身份，挖掘称呼内涵</w:t>
      </w:r>
      <w:r w:rsidRPr="00AA192F">
        <w:rPr>
          <w:rFonts w:ascii="宋体" w:eastAsia="宋体" w:hAnsi="宋体" w:cs="宋体" w:hint="eastAsia"/>
          <w:kern w:val="0"/>
          <w:szCs w:val="21"/>
        </w:rPr>
        <w:t>章回体小说的回目中，人物的出场率是极高的。同一人物在不同的章节中会出现不同的称呼，关注不同情境下人物的多重身份，挖掘这些称呼蕴含的丰富内涵，更有利于体会作者的创作倾向。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以凤四老爹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相关的几回为例，第50～52回中对他有三个代称，第50回“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假官员当街出丑 真义气代友求名</w:t>
      </w:r>
      <w:r w:rsidRPr="00AA192F">
        <w:rPr>
          <w:rFonts w:ascii="宋体" w:eastAsia="宋体" w:hAnsi="宋体" w:cs="宋体" w:hint="eastAsia"/>
          <w:kern w:val="0"/>
          <w:szCs w:val="21"/>
        </w:rPr>
        <w:t>”中称他为“</w:t>
      </w:r>
      <w:r w:rsidRPr="00AA192F">
        <w:rPr>
          <w:rFonts w:ascii="宋体" w:eastAsia="宋体" w:hAnsi="宋体" w:cs="宋体" w:hint="eastAsia"/>
          <w:b/>
          <w:bCs/>
          <w:kern w:val="0"/>
          <w:szCs w:val="21"/>
        </w:rPr>
        <w:t>真义气</w:t>
      </w:r>
      <w:r w:rsidRPr="00AA192F">
        <w:rPr>
          <w:rFonts w:ascii="宋体" w:eastAsia="宋体" w:hAnsi="宋体" w:cs="宋体" w:hint="eastAsia"/>
          <w:kern w:val="0"/>
          <w:szCs w:val="21"/>
        </w:rPr>
        <w:t>”、第51回“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少妇骗人折风月 壮士高兴试官刑</w:t>
      </w:r>
      <w:r w:rsidRPr="00AA192F">
        <w:rPr>
          <w:rFonts w:ascii="宋体" w:eastAsia="宋体" w:hAnsi="宋体" w:cs="宋体" w:hint="eastAsia"/>
          <w:kern w:val="0"/>
          <w:szCs w:val="21"/>
        </w:rPr>
        <w:t>”中称他为“</w:t>
      </w:r>
      <w:r w:rsidRPr="00AA192F">
        <w:rPr>
          <w:rFonts w:ascii="宋体" w:eastAsia="宋体" w:hAnsi="宋体" w:cs="宋体" w:hint="eastAsia"/>
          <w:b/>
          <w:bCs/>
          <w:kern w:val="0"/>
          <w:szCs w:val="21"/>
        </w:rPr>
        <w:t>壮士</w:t>
      </w:r>
      <w:r w:rsidRPr="00AA192F">
        <w:rPr>
          <w:rFonts w:ascii="宋体" w:eastAsia="宋体" w:hAnsi="宋体" w:cs="宋体" w:hint="eastAsia"/>
          <w:kern w:val="0"/>
          <w:szCs w:val="21"/>
        </w:rPr>
        <w:t>”、第52回“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比武艺公子伤身 毁厅堂英雄讨债</w:t>
      </w:r>
      <w:r w:rsidRPr="00AA192F">
        <w:rPr>
          <w:rFonts w:ascii="宋体" w:eastAsia="宋体" w:hAnsi="宋体" w:cs="宋体" w:hint="eastAsia"/>
          <w:kern w:val="0"/>
          <w:szCs w:val="21"/>
        </w:rPr>
        <w:t>”中称他为“</w:t>
      </w:r>
      <w:r w:rsidRPr="00AA192F">
        <w:rPr>
          <w:rFonts w:ascii="宋体" w:eastAsia="宋体" w:hAnsi="宋体" w:cs="宋体" w:hint="eastAsia"/>
          <w:b/>
          <w:bCs/>
          <w:kern w:val="0"/>
          <w:szCs w:val="21"/>
        </w:rPr>
        <w:t>英雄</w:t>
      </w:r>
      <w:r w:rsidRPr="00AA192F">
        <w:rPr>
          <w:rFonts w:ascii="宋体" w:eastAsia="宋体" w:hAnsi="宋体" w:cs="宋体" w:hint="eastAsia"/>
          <w:kern w:val="0"/>
          <w:szCs w:val="21"/>
        </w:rPr>
        <w:t>”。这三个代称揭示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了凤四老爹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不同方面的特点。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第50回</w:t>
      </w:r>
      <w:r w:rsidRPr="00AA192F">
        <w:rPr>
          <w:rFonts w:ascii="宋体" w:eastAsia="宋体" w:hAnsi="宋体" w:cs="宋体" w:hint="eastAsia"/>
          <w:kern w:val="0"/>
          <w:szCs w:val="21"/>
        </w:rPr>
        <w:t>侧重义气，字典上关于“义气”的解释是：“指由于私人关系而甘于承担风险或牺牲自己利益的气概。”他解救万中书是出于私人之间的交情，是义气的体现。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第51回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中替万中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书承担责任，面对官府的用刑，面不改色，一下子崩坏了三副夹板，不仅体魄强壮而且心雄胆壮。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第52回</w:t>
      </w:r>
      <w:r w:rsidRPr="00AA192F">
        <w:rPr>
          <w:rFonts w:ascii="宋体" w:eastAsia="宋体" w:hAnsi="宋体" w:cs="宋体" w:hint="eastAsia"/>
          <w:kern w:val="0"/>
          <w:szCs w:val="21"/>
        </w:rPr>
        <w:t>中，称其为“英雄”，所谓英雄不仅仅有出于私人关系的小爱，还有面对陌生人遇难时拔刀相助的大爱。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关注凤四老爹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的多重身份，通过不同情境中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对凤四老爹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的多种称呼的内涵讨论、挖掘，学生能够在辨析、论证的过程中，加深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对凤四老爹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的全面了解，有助于促进学生思维的深度与广度。</w:t>
      </w:r>
      <w:r w:rsidRPr="00AA192F">
        <w:rPr>
          <w:rFonts w:ascii="宋体" w:eastAsia="宋体" w:hAnsi="宋体" w:cs="宋体" w:hint="eastAsia"/>
          <w:b/>
          <w:bCs/>
          <w:color w:val="7030A0"/>
          <w:kern w:val="0"/>
          <w:szCs w:val="21"/>
        </w:rPr>
        <w:t>2.关注矛盾冲突，探究语境意义</w:t>
      </w:r>
      <w:r w:rsidRPr="00AA192F">
        <w:rPr>
          <w:rFonts w:ascii="宋体" w:eastAsia="宋体" w:hAnsi="宋体" w:cs="宋体" w:hint="eastAsia"/>
          <w:kern w:val="0"/>
          <w:szCs w:val="21"/>
        </w:rPr>
        <w:t>孙绍振在《名作细读》这本书中提出了“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叙事延宕的技巧</w:t>
      </w:r>
      <w:r w:rsidRPr="00AA192F">
        <w:rPr>
          <w:rFonts w:ascii="宋体" w:eastAsia="宋体" w:hAnsi="宋体" w:cs="宋体" w:hint="eastAsia"/>
          <w:kern w:val="0"/>
          <w:szCs w:val="21"/>
        </w:rPr>
        <w:t>”。《儒林外史》这种章回体长篇小说的“回目”中也常常会运用这样的技巧，从而塑造出强烈的戏剧性冲突和悬念。例如，《儒林外史》第54回“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病佳人青楼算命 呆名士</w:t>
      </w:r>
      <w:proofErr w:type="gramStart"/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妓</w:t>
      </w:r>
      <w:proofErr w:type="gramEnd"/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馆献诗</w:t>
      </w:r>
      <w:r w:rsidRPr="00AA192F">
        <w:rPr>
          <w:rFonts w:ascii="宋体" w:eastAsia="宋体" w:hAnsi="宋体" w:cs="宋体" w:hint="eastAsia"/>
          <w:kern w:val="0"/>
          <w:szCs w:val="21"/>
        </w:rPr>
        <w:t>”中，将丁言志称为“呆名士”。名士往往指那些具有真才实学，已在百姓间出名但还未出仕的人。丁言志是民间测字的，书中他与陈思阮因争论莺脰湖诗作两人争吵扭打，不满陈思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阮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摆出一副“名士”的面孔。丁言志本是民间测字先生，而在小说回目中却以“名士”称呼他，这是一个矛盾冲突，值得关注。另外，丁言志是否真有才学，也值得探讨。陈木南因要前往福建，让丁言志为自己测字，他说：“那些测字的，是我们‘签火七占通’的。”这意味着他平时的测字只是自行说通就行，看来也并无真的本事，只是糊弄他人罢了。所以，这里的所谓“名士”，耐人寻味。小说回目在“名士”前加了一个修饰词——“呆”，表明了作者的情感态度。“呆名士”的语境中，其实暗含着一种矛盾，有着强烈的情感冲突。丁言志心想着“十六楼不曾到过”，因此决定“把这几两测字积下的银子，也去到那里顽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顽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”，为了慎重起见，他“回家带了一卷诗，换了几件半新不旧的衣服，戴一顶方巾，到来宾楼来”。不料，先是被楼下乌龟诈了他包里的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二两四钱五分头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去，后是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楼上聘娘在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看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诗之前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要先看花钱，丁言志“在腰里摸了半天，摸出二十个铜钱来放在花梨桌上”，结果被聘娘取笑一番，赶了出去。丁言志“羞得脸上一红二白，低着头，卷了诗，揣在怀里，悄悄的下楼回家去了”。结合这个故事，探究回目中“呆名士”的称呼，就能感受到在矛盾中塑造了强烈的戏剧冲突，讽刺意味特别明显。所以，关注矛盾冲突，探究语境意义，也是“回目”教学中构建“情境”学习支架的一个手段。</w:t>
      </w:r>
    </w:p>
    <w:p w:rsidR="00575C3C" w:rsidRPr="00AA192F" w:rsidRDefault="00AA192F" w:rsidP="00AA192F">
      <w:pPr>
        <w:rPr>
          <w:szCs w:val="21"/>
        </w:rPr>
      </w:pPr>
      <w:r w:rsidRPr="00AA192F">
        <w:rPr>
          <w:rFonts w:ascii="宋体" w:eastAsia="宋体" w:hAnsi="宋体" w:cs="宋体" w:hint="eastAsia"/>
          <w:b/>
          <w:bCs/>
          <w:color w:val="C00000"/>
          <w:kern w:val="0"/>
          <w:szCs w:val="21"/>
        </w:rPr>
        <w:t>三、构建“情感”学习支架</w:t>
      </w:r>
      <w:r w:rsidRPr="00AA192F">
        <w:rPr>
          <w:rFonts w:ascii="宋体" w:eastAsia="宋体" w:hAnsi="宋体" w:cs="宋体" w:hint="eastAsia"/>
          <w:kern w:val="0"/>
          <w:szCs w:val="21"/>
        </w:rPr>
        <w:t>名著阅读教学的一个难点是体会作者的情感。名著“回目”教学就积极为学生构建“情感”学习支架。</w:t>
      </w:r>
      <w:r w:rsidRPr="00AA192F">
        <w:rPr>
          <w:rFonts w:ascii="宋体" w:eastAsia="宋体" w:hAnsi="宋体" w:cs="宋体" w:hint="eastAsia"/>
          <w:b/>
          <w:bCs/>
          <w:color w:val="7030A0"/>
          <w:kern w:val="0"/>
          <w:szCs w:val="21"/>
        </w:rPr>
        <w:t>1.辨析近义词，把握作者的亲疏态度</w:t>
      </w:r>
      <w:r w:rsidRPr="00AA192F">
        <w:rPr>
          <w:rFonts w:ascii="宋体" w:eastAsia="宋体" w:hAnsi="宋体" w:cs="宋体" w:hint="eastAsia"/>
          <w:kern w:val="0"/>
          <w:szCs w:val="21"/>
        </w:rPr>
        <w:t>在名著回目中，一些近义词是解读情感的切入点。例如，《儒林外史》第22回中“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爱交游雪斋留客</w:t>
      </w:r>
      <w:r w:rsidRPr="00AA192F">
        <w:rPr>
          <w:rFonts w:ascii="宋体" w:eastAsia="宋体" w:hAnsi="宋体" w:cs="宋体" w:hint="eastAsia"/>
          <w:kern w:val="0"/>
          <w:szCs w:val="21"/>
        </w:rPr>
        <w:t>”，第53回中“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国公府雪夜留宾</w:t>
      </w:r>
      <w:r w:rsidRPr="00AA192F">
        <w:rPr>
          <w:rFonts w:ascii="宋体" w:eastAsia="宋体" w:hAnsi="宋体" w:cs="宋体" w:hint="eastAsia"/>
          <w:kern w:val="0"/>
          <w:szCs w:val="21"/>
        </w:rPr>
        <w:t>”，前者的“客”与后者的“宾”是两个近义词。但如果细细比较，“宾”往往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指地位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比较尊贵，受尊敬的客人，一般是邀请的贵客。而“客”相对来说则是指普通的客人。第22回中的牛浦本是乡间的一位少年，</w:t>
      </w:r>
      <w:proofErr w:type="gramStart"/>
      <w:r w:rsidRPr="00AA192F">
        <w:rPr>
          <w:rFonts w:ascii="宋体" w:eastAsia="宋体" w:hAnsi="宋体" w:cs="宋体" w:hint="eastAsia"/>
          <w:kern w:val="0"/>
          <w:szCs w:val="21"/>
        </w:rPr>
        <w:t>识一些</w:t>
      </w:r>
      <w:proofErr w:type="gramEnd"/>
      <w:r w:rsidRPr="00AA192F">
        <w:rPr>
          <w:rFonts w:ascii="宋体" w:eastAsia="宋体" w:hAnsi="宋体" w:cs="宋体" w:hint="eastAsia"/>
          <w:kern w:val="0"/>
          <w:szCs w:val="21"/>
        </w:rPr>
        <w:t>字，读过一些书，偶然得到牛布衣的诗作，便冒名顶替。而第53回中的陈木南是国公府亲戚，从身份上来看是更为尊贵的，所以用“宾”比“客”更合适。通过这两个近义词的比较，就不难把握作者对牛浦、陈木南两人的亲疏态度。</w:t>
      </w:r>
      <w:r w:rsidRPr="00AA192F">
        <w:rPr>
          <w:rFonts w:ascii="宋体" w:eastAsia="宋体" w:hAnsi="宋体" w:cs="宋体" w:hint="eastAsia"/>
          <w:b/>
          <w:bCs/>
          <w:color w:val="7030A0"/>
          <w:kern w:val="0"/>
          <w:szCs w:val="21"/>
        </w:rPr>
        <w:t>2.关注情感词，把握作者的情感倾向</w:t>
      </w:r>
      <w:r w:rsidRPr="00AA192F">
        <w:rPr>
          <w:rFonts w:ascii="宋体" w:eastAsia="宋体" w:hAnsi="宋体" w:cs="宋体" w:hint="eastAsia"/>
          <w:kern w:val="0"/>
          <w:szCs w:val="21"/>
        </w:rPr>
        <w:t>文人创作往往借助情感词表露出鲜明的情感倾向。“回目”教学也应引导学生关注回目中的情感词，把握作者的情感态度。《儒林外史》的不少回目中都带有情感词，比如：第12回中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“名士”“侠客”</w:t>
      </w:r>
      <w:r w:rsidRPr="00AA192F">
        <w:rPr>
          <w:rFonts w:ascii="宋体" w:eastAsia="宋体" w:hAnsi="宋体" w:cs="宋体" w:hint="eastAsia"/>
          <w:kern w:val="0"/>
          <w:szCs w:val="21"/>
        </w:rPr>
        <w:t>第14回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“良友”</w:t>
      </w:r>
      <w:r w:rsidRPr="00AA192F">
        <w:rPr>
          <w:rFonts w:ascii="宋体" w:eastAsia="宋体" w:hAnsi="宋体" w:cs="宋体" w:hint="eastAsia"/>
          <w:kern w:val="0"/>
          <w:szCs w:val="21"/>
        </w:rPr>
        <w:t>第16回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“孝子”“贤宰”</w:t>
      </w:r>
      <w:r w:rsidRPr="00AA192F">
        <w:rPr>
          <w:rFonts w:ascii="宋体" w:eastAsia="宋体" w:hAnsi="宋体" w:cs="宋体" w:hint="eastAsia"/>
          <w:kern w:val="0"/>
          <w:szCs w:val="21"/>
        </w:rPr>
        <w:t>第18回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“名士”</w:t>
      </w:r>
      <w:r w:rsidRPr="00AA192F">
        <w:rPr>
          <w:rFonts w:ascii="宋体" w:eastAsia="宋体" w:hAnsi="宋体" w:cs="宋体" w:hint="eastAsia"/>
          <w:kern w:val="0"/>
          <w:szCs w:val="21"/>
        </w:rPr>
        <w:t>第21回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“小子”</w:t>
      </w:r>
      <w:r w:rsidRPr="00AA192F">
        <w:rPr>
          <w:rFonts w:ascii="宋体" w:eastAsia="宋体" w:hAnsi="宋体" w:cs="宋体" w:hint="eastAsia"/>
          <w:kern w:val="0"/>
          <w:szCs w:val="21"/>
        </w:rPr>
        <w:t>第30回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“少俊”“风流”</w:t>
      </w:r>
      <w:r w:rsidRPr="00AA192F">
        <w:rPr>
          <w:rFonts w:ascii="宋体" w:eastAsia="宋体" w:hAnsi="宋体" w:cs="宋体" w:hint="eastAsia"/>
          <w:kern w:val="0"/>
          <w:szCs w:val="21"/>
        </w:rPr>
        <w:t>第31回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“豪杰”</w:t>
      </w:r>
      <w:r w:rsidRPr="00AA192F">
        <w:rPr>
          <w:rFonts w:ascii="宋体" w:eastAsia="宋体" w:hAnsi="宋体" w:cs="宋体" w:hint="eastAsia"/>
          <w:kern w:val="0"/>
          <w:szCs w:val="21"/>
        </w:rPr>
        <w:t>第35回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“圣天子”</w:t>
      </w:r>
      <w:r w:rsidRPr="00AA192F">
        <w:rPr>
          <w:rFonts w:ascii="宋体" w:eastAsia="宋体" w:hAnsi="宋体" w:cs="宋体" w:hint="eastAsia"/>
          <w:kern w:val="0"/>
          <w:szCs w:val="21"/>
        </w:rPr>
        <w:t>第36回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“真儒”“名贤”</w:t>
      </w:r>
      <w:r w:rsidRPr="00AA192F">
        <w:rPr>
          <w:rFonts w:ascii="宋体" w:eastAsia="宋体" w:hAnsi="宋体" w:cs="宋体" w:hint="eastAsia"/>
          <w:kern w:val="0"/>
          <w:szCs w:val="21"/>
        </w:rPr>
        <w:t>第37回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“孝子”</w:t>
      </w:r>
      <w:r w:rsidRPr="00AA192F">
        <w:rPr>
          <w:rFonts w:ascii="宋体" w:eastAsia="宋体" w:hAnsi="宋体" w:cs="宋体" w:hint="eastAsia"/>
          <w:kern w:val="0"/>
          <w:szCs w:val="21"/>
        </w:rPr>
        <w:t>第38回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“郭孝子”</w:t>
      </w:r>
      <w:r w:rsidRPr="00AA192F">
        <w:rPr>
          <w:rFonts w:ascii="宋体" w:eastAsia="宋体" w:hAnsi="宋体" w:cs="宋体" w:hint="eastAsia"/>
          <w:kern w:val="0"/>
          <w:szCs w:val="21"/>
        </w:rPr>
        <w:t>第46回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“贤人”“势利”</w:t>
      </w:r>
      <w:r w:rsidRPr="00AA192F">
        <w:rPr>
          <w:rFonts w:ascii="宋体" w:eastAsia="宋体" w:hAnsi="宋体" w:cs="宋体" w:hint="eastAsia"/>
          <w:kern w:val="0"/>
          <w:szCs w:val="21"/>
        </w:rPr>
        <w:t>第48回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“烈妇”“遗贤”</w:t>
      </w:r>
      <w:r w:rsidRPr="00AA192F">
        <w:rPr>
          <w:rFonts w:ascii="宋体" w:eastAsia="宋体" w:hAnsi="宋体" w:cs="宋体" w:hint="eastAsia"/>
          <w:kern w:val="0"/>
          <w:szCs w:val="21"/>
        </w:rPr>
        <w:t>第50回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“假官员”“真义气”</w:t>
      </w:r>
      <w:r w:rsidRPr="00AA192F">
        <w:rPr>
          <w:rFonts w:ascii="宋体" w:eastAsia="宋体" w:hAnsi="宋体" w:cs="宋体" w:hint="eastAsia"/>
          <w:kern w:val="0"/>
          <w:szCs w:val="21"/>
        </w:rPr>
        <w:t>第51回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“壮士”</w:t>
      </w:r>
      <w:r w:rsidRPr="00AA192F">
        <w:rPr>
          <w:rFonts w:ascii="宋体" w:eastAsia="宋体" w:hAnsi="宋体" w:cs="宋体" w:hint="eastAsia"/>
          <w:kern w:val="0"/>
          <w:szCs w:val="21"/>
        </w:rPr>
        <w:t>第52回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“英雄”</w:t>
      </w:r>
      <w:r w:rsidRPr="00AA192F">
        <w:rPr>
          <w:rFonts w:ascii="宋体" w:eastAsia="宋体" w:hAnsi="宋体" w:cs="宋体" w:hint="eastAsia"/>
          <w:kern w:val="0"/>
          <w:szCs w:val="21"/>
        </w:rPr>
        <w:t>第54回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“呆名士”</w:t>
      </w:r>
      <w:r w:rsidRPr="00AA192F">
        <w:rPr>
          <w:rFonts w:ascii="宋体" w:eastAsia="宋体" w:hAnsi="宋体" w:cs="宋体" w:hint="eastAsia"/>
          <w:kern w:val="0"/>
          <w:szCs w:val="21"/>
        </w:rPr>
        <w:t>……在教学中，可将回目中的褒义词和贬义词进行比读，就能发现作者的主观情感。当然，关注回目中的情感词，要联系内容考虑是否运用了情感的反显。例如第35回中“</w:t>
      </w:r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圣天子求贤问道 庄征君辞</w:t>
      </w:r>
      <w:proofErr w:type="gramStart"/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爵</w:t>
      </w:r>
      <w:proofErr w:type="gramEnd"/>
      <w:r w:rsidRPr="00AA192F">
        <w:rPr>
          <w:rFonts w:ascii="宋体" w:eastAsia="宋体" w:hAnsi="宋体" w:cs="宋体" w:hint="eastAsia"/>
          <w:b/>
          <w:bCs/>
          <w:color w:val="002060"/>
          <w:kern w:val="0"/>
          <w:szCs w:val="21"/>
        </w:rPr>
        <w:t>还家</w:t>
      </w:r>
      <w:r w:rsidRPr="00AA192F">
        <w:rPr>
          <w:rFonts w:ascii="宋体" w:eastAsia="宋体" w:hAnsi="宋体" w:cs="宋体" w:hint="eastAsia"/>
          <w:kern w:val="0"/>
          <w:szCs w:val="21"/>
        </w:rPr>
        <w:t>”，看似天子圣明，下诏求贤，征召庄征君入职朝廷，而当他真正上任时，却因不愿奉承不合宰相心意，皇帝因为别人的一句谗言便抛弃他不再任用。这里的“求贤”只是儿戏，“圣天子”看似褒义却实为贬义，将批判的矛头指向了上层的统治阶级，情感意味更加浓郁。“挑战性学习支架”是以富有挑战性的任务为驱动，创设相应情境，让学生自主参与构建学习路径，改变传统教学单一的问答模式，将枯燥的练习题变成生动、可操作性的学习步骤，实现由低阶思维转向高阶思维转变的训练方式。初中阶段的名著一般篇幅较长，文字较多，情节复杂，人物众多，学生阅读比较费时耗力，如何构建富有挑战性的学习支架，提升学生的思维是值得探讨的重要课题。（摘自《中学语文》2022年第29期，作者曹蕾）</w:t>
      </w:r>
    </w:p>
    <w:sectPr w:rsidR="00575C3C" w:rsidRPr="00AA1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E4"/>
    <w:rsid w:val="005534E4"/>
    <w:rsid w:val="00575C3C"/>
    <w:rsid w:val="006D0F94"/>
    <w:rsid w:val="00A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2022-11-17T09:59:00Z</dcterms:created>
  <dcterms:modified xsi:type="dcterms:W3CDTF">2022-11-17T11:03:00Z</dcterms:modified>
</cp:coreProperties>
</file>