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8C" w:rsidRPr="00065279" w:rsidRDefault="0077007E" w:rsidP="00065279">
      <w:pPr>
        <w:jc w:val="center"/>
        <w:rPr>
          <w:sz w:val="24"/>
          <w:szCs w:val="24"/>
        </w:rPr>
      </w:pPr>
      <w:r w:rsidRPr="00BC3E8C">
        <w:rPr>
          <w:rFonts w:hint="eastAsia"/>
          <w:sz w:val="24"/>
          <w:szCs w:val="24"/>
        </w:rPr>
        <w:t>孙晋诺：“思辨性阅读与表达”任务群案例：跟四位“名师”学思辨（上）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b/>
          <w:bCs/>
          <w:kern w:val="0"/>
          <w:sz w:val="26"/>
          <w:szCs w:val="26"/>
        </w:rPr>
        <w:t>“思辨性阅读与表达”任务群案例：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b/>
          <w:bCs/>
          <w:kern w:val="0"/>
          <w:sz w:val="26"/>
          <w:szCs w:val="26"/>
        </w:rPr>
        <w:t>跟四位“名师”学思辨（上）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江苏省苏州中学园区校 孙晋诺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“跟四位‘名师</w:t>
      </w:r>
      <w:r w:rsidRPr="0006527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’</w:t>
      </w:r>
      <w:r w:rsidRPr="00065279">
        <w:rPr>
          <w:rFonts w:ascii="宋体" w:eastAsia="宋体" w:hAnsi="宋体" w:cs="宋体"/>
          <w:kern w:val="0"/>
          <w:sz w:val="24"/>
          <w:szCs w:val="24"/>
        </w:rPr>
        <w:t>学思辨”是我们设计的“思辨性阅读与表达”任务群的一个学习单元。本单元选择了历史上有名的四篇《六国论》（苏洵、苏轼、苏辙、李桢）作为学习材料。苏洵持外交失误论，强调弊在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赂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秦，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赂秦力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亏，乃破灭之道；苏轼持治国不力论，六国久存缘于重士，秦之速亡皆因轻士；苏辙另有新见，认为六国战略不当，四国不能厚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韩亲魏以摈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秦而导致自相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屠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灭；李桢则从治国理念出发，认为六国与秦本质相同，皆因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爱民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引天怒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而灭亡。它们角度各异，新见迭出；析理深透，章法分明；语辞锐利，个性张扬。阅读这些作品，学生能够感受到作者思维的精妙，激活思维的火花，拓宽思维的广度，增加思维的深度，从而提升思辨性读写能力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一、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b/>
          <w:bCs/>
          <w:kern w:val="0"/>
          <w:sz w:val="24"/>
          <w:szCs w:val="24"/>
        </w:rPr>
        <w:t>学习目标与内容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1.学习目标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（1）培养学生丰富语言积累、梳理语言现象的习惯。熟练掌握四篇《六国论》的文言基础知识， 能够自主总结文言表达的言语规律。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（2）能辨析四篇文章的论证角度，理清论证思路，明晰论证方法，通晓逻辑结构；积累思辨性文本阅读经验。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（3）培养学生评价逻辑思维水平的能力，通过阐释、论述对文本思辨表达的认识，建构评价逻辑思辨的思维角度、路径与方法，提升思维品质。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（4）通过写作、演讲等实践性学习活动，把文本阅读转化为用于实践的思辨能力，提升思辨性阅读与表达能力。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2.学习内容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（1）精读四篇《六国论》，认真梳理文言基础知识，掌握文本的语义内涵；略读提供的辅助性资料，了解与六国相关的人物及历史背景。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（2）在理清四篇文本思路的基础上，把文本内容转化成思维模型，更准确地把握思辨的过程与方法，为建构自我思维模型提供参考帮助。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（3）通过两两不同论点相碰撞的方法，发现四篇学习材料各自的论证优点与逻辑上的不足，加深对论证思路与方法的认识。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（4）在深入研读、模拟交流碰撞的基础上，辩证地认识每篇文章的观点、论证方法，并总结出自己的阅读经验和思辨性表达的基本原则，由感性认识上升到理性认识，进而形成评价思辨水平的判断标准。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（5）举办演讲比赛、微型学术讲座，展示观点，交流学习成果，彼此指导，互相学习，在语文实践活动中提升用思辨知识解决现实问题的能力。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二、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b/>
          <w:bCs/>
          <w:kern w:val="0"/>
          <w:sz w:val="24"/>
          <w:szCs w:val="24"/>
        </w:rPr>
        <w:t>情境与任务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1.学习情境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lastRenderedPageBreak/>
        <w:t>六国破灭，秦一统天下，改变了历史格局，千百年后仍引发人们的思索。四篇《六国论》，让我们</w:t>
      </w:r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看到了不同的人看待历史事件的不同视角，篇篇华章无不</w:t>
      </w:r>
      <w:proofErr w:type="gramStart"/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彰</w:t>
      </w:r>
      <w:proofErr w:type="gramEnd"/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显出人文历史之韵、逻辑思辨之美</w:t>
      </w:r>
      <w:r w:rsidRPr="00065279">
        <w:rPr>
          <w:rFonts w:ascii="宋体" w:eastAsia="宋体" w:hAnsi="宋体" w:cs="宋体"/>
          <w:kern w:val="0"/>
          <w:sz w:val="24"/>
          <w:szCs w:val="24"/>
        </w:rPr>
        <w:t>。让千年前的“名师”引导我们走向现实的思辨实践，将是一场极有乐趣的学习之旅。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学校辩论队组队训练，要求每名队员以四篇《六国论》为基本材料，以“思辨的智慧”为题，给其他队员开设一个微型学术讲座。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2.任务框架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DFB66A5" wp14:editId="109DAAED">
            <wp:extent cx="5378823" cy="2603350"/>
            <wp:effectExtent l="0" t="0" r="0" b="698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211" cy="2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课时：12课时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第1~3课时：初识六国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（1）编写小传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给四位作者和苏秦、张仪六人各写一百字小传。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苏氏父子三人共同谈论六国破亡这件事，其中必有因由；明代的李桢与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三苏隔了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五百年又来谈论六国，也有其特殊目的。因此，借助网络、图书馆资料，明晰四篇《六国论》的作者及创作背景，有利于准确把握文意。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（2）手绘七雄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绘制一幅春秋战国形势图，标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清各国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国都位置及灭亡时间。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（3）制作手册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制作个人学习手册，主要包括两部分内容。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 一是疑难语句汇编。文言文阅读先解决文字障碍，要求字斟句酌，慢慢读来，能借助《古代汉语字典》等工具书自译文章。把疑难语句整理在一张纸上，贴在班级公开栏，互相解答，依据全班同学的疑难展示，整理出疑难语句汇编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二是自我知识建构。不必按照实词、虚词以及各种活用等面面俱到的形式梳理，重要的是梳理对自己来说陌生而又颇有感触的知识。另外，</w:t>
      </w:r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要特别注意纵横联系、触类旁通，作归类性梳理</w:t>
      </w:r>
      <w:r w:rsidRPr="00065279">
        <w:rPr>
          <w:rFonts w:ascii="宋体" w:eastAsia="宋体" w:hAnsi="宋体" w:cs="宋体"/>
          <w:color w:val="407600"/>
          <w:kern w:val="0"/>
          <w:sz w:val="24"/>
          <w:szCs w:val="24"/>
        </w:rPr>
        <w:t>。</w:t>
      </w:r>
      <w:r w:rsidRPr="00065279">
        <w:rPr>
          <w:rFonts w:ascii="宋体" w:eastAsia="宋体" w:hAnsi="宋体" w:cs="宋体"/>
          <w:kern w:val="0"/>
          <w:sz w:val="24"/>
          <w:szCs w:val="24"/>
        </w:rPr>
        <w:t>比如，“其实百倍”中的“其实”“思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厥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先祖父”中的“祖父”这些异义词的构成规律；“始速祸焉”“秦之亡不至若是其速也”中“速”字语境义的判断原则；依据“焉独存，虽王可也”中“焉”字语法位置理解其意思的方法；等等。总之，要以“探究语言文字运用规律，增强语言文字运用的敏感性，提高探究、发现的能力”为目的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第4~6 课时：按图索骥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（1）诊断论证思路图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理清文本的论证思路是读懂论说类文本的第一步，只有理清论证思路，才能进一步认识其论证的逻辑关联。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图1、图2、图3是苏洵《六国论》的思路解析图，请选择出正确的一幅，并为其他两幅写出错误诊断。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7BD1FFA" wp14:editId="7D80777C">
            <wp:extent cx="5626249" cy="1215614"/>
            <wp:effectExtent l="0" t="0" r="0" b="381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329" cy="121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3"/>
          <w:szCs w:val="23"/>
        </w:rPr>
        <w:t>图1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202E56" wp14:editId="0D9E5D21">
            <wp:extent cx="5120640" cy="1684990"/>
            <wp:effectExtent l="0" t="0" r="381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97" cy="168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3"/>
          <w:szCs w:val="23"/>
        </w:rPr>
        <w:t>图2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E0736BA" wp14:editId="05CB57DD">
            <wp:extent cx="5120640" cy="1699708"/>
            <wp:effectExtent l="0" t="0" r="381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020" cy="169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3"/>
          <w:szCs w:val="23"/>
        </w:rPr>
        <w:t>图3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正确的结构图是相对于文本来说的，符合文本的实际状况，但并不能证明其所有的判断、推论都符合逻辑。</w:t>
      </w:r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思辨性阅读的精神实质是具有独立的思考能力，而不是盲从于文本</w:t>
      </w:r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。比如，“</w:t>
      </w:r>
      <w:proofErr w:type="gramStart"/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赂</w:t>
      </w:r>
      <w:proofErr w:type="gramEnd"/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秦而力亏，破灭之道也”，这是一个因果判断，因为</w:t>
      </w:r>
      <w:proofErr w:type="gramStart"/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赂</w:t>
      </w:r>
      <w:proofErr w:type="gramEnd"/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秦，所以力亏，因为力亏，所以失败。按照逻辑推断，论证中应该</w:t>
      </w:r>
      <w:proofErr w:type="gramStart"/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阐明因</w:t>
      </w:r>
      <w:proofErr w:type="gramEnd"/>
      <w:r w:rsidRPr="00065279">
        <w:rPr>
          <w:rFonts w:ascii="微软雅黑" w:eastAsia="微软雅黑" w:hAnsi="微软雅黑" w:cs="宋体" w:hint="eastAsia"/>
          <w:kern w:val="0"/>
          <w:sz w:val="23"/>
          <w:szCs w:val="23"/>
        </w:rPr>
        <w:t>力亏而失败的事实和道理，但文中并未涉及这一论证，在逻辑上不够有力。再认真反思，这种情况还有没有，找出来，写一写自己的看法。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（2）编制论证思路图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仿照上面例子，给其他三篇《六国论》编制思路图。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先画出观点句，抽取关键词，使语言更凝练；理清基本脉络，用更直观的方式表达出各部分的逻辑关联；编制论证思路图，结构图形式不拘一格，可用思维导图、坐标图、</w:t>
      </w:r>
      <w:proofErr w:type="gramStart"/>
      <w:r w:rsidRPr="00065279">
        <w:rPr>
          <w:rFonts w:ascii="宋体" w:eastAsia="宋体" w:hAnsi="宋体" w:cs="宋体"/>
          <w:kern w:val="0"/>
          <w:sz w:val="24"/>
          <w:szCs w:val="24"/>
        </w:rPr>
        <w:t>三维图</w:t>
      </w:r>
      <w:proofErr w:type="gramEnd"/>
      <w:r w:rsidRPr="00065279">
        <w:rPr>
          <w:rFonts w:ascii="宋体" w:eastAsia="宋体" w:hAnsi="宋体" w:cs="宋体"/>
          <w:kern w:val="0"/>
          <w:sz w:val="24"/>
          <w:szCs w:val="24"/>
        </w:rPr>
        <w:t>等各种方式，要求观点句明确，逻辑结构清楚，富有创意。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（3）结构图评选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依据上面的要求，在班内组织一次结构图评选，每篇文章评选出三个最佳结构图，并说明理由。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（4）以“四篇《六国论》论证思路比较”为题， 撰写一篇不少于500 字的分析报告。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四篇《六国论》论述角度、论点、论证思路及方法各不相同，体现了论述文写作的灵活性、创新性、独特性。通过对比分析，进一步理解论点与论证的契合关联、富有逻辑地展开论证层次的内涵与方法。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第7~8 课时：穿越碰撞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六国破灭，原因复杂，众说纷纭，四位作者各选择了一个角度，自成宏论，同时也必然存在一定的局限，每种说法都有一定的道理，但又都无法做到周全严密。各种观点既有冲突，也有互补，对其进行全面考察，会给我们打开更广阔的思辨之门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假如李桢穿越时空，与宋代苏氏父子相聚，他们围绕“六国破灭”这一话题展开辩论，会出现怎样的情形呢？他们会发现对方哪些逻辑上的问题，会抓住对方哪些论证中的不足，会进行一番怎样的讨论？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我们不妨作一个模拟。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b/>
          <w:bCs/>
          <w:kern w:val="0"/>
          <w:sz w:val="24"/>
          <w:szCs w:val="24"/>
        </w:rPr>
        <w:t>李桢</w:t>
      </w:r>
      <w:r w:rsidRPr="00065279">
        <w:rPr>
          <w:rFonts w:ascii="宋体" w:eastAsia="宋体" w:hAnsi="宋体" w:cs="宋体"/>
          <w:kern w:val="0"/>
          <w:sz w:val="24"/>
          <w:szCs w:val="24"/>
        </w:rPr>
        <w:t>：</w:t>
      </w:r>
      <w:r w:rsidRPr="00065279">
        <w:rPr>
          <w:rFonts w:ascii="宋体" w:eastAsia="宋体" w:hAnsi="宋体" w:cs="宋体"/>
          <w:kern w:val="0"/>
          <w:sz w:val="23"/>
          <w:szCs w:val="23"/>
        </w:rPr>
        <w:t>苏子说六国因</w:t>
      </w:r>
      <w:proofErr w:type="gramStart"/>
      <w:r w:rsidRPr="00065279">
        <w:rPr>
          <w:rFonts w:ascii="宋体" w:eastAsia="宋体" w:hAnsi="宋体" w:cs="宋体"/>
          <w:kern w:val="0"/>
          <w:sz w:val="23"/>
          <w:szCs w:val="23"/>
        </w:rPr>
        <w:t>赂</w:t>
      </w:r>
      <w:proofErr w:type="gramEnd"/>
      <w:r w:rsidRPr="00065279">
        <w:rPr>
          <w:rFonts w:ascii="宋体" w:eastAsia="宋体" w:hAnsi="宋体" w:cs="宋体"/>
          <w:kern w:val="0"/>
          <w:sz w:val="23"/>
          <w:szCs w:val="23"/>
        </w:rPr>
        <w:t>秦而力亏，可是后文未见哪个国家因力亏而灭亡啊，韩、魏、楚三国</w:t>
      </w:r>
      <w:proofErr w:type="gramStart"/>
      <w:r w:rsidRPr="00065279">
        <w:rPr>
          <w:rFonts w:ascii="宋体" w:eastAsia="宋体" w:hAnsi="宋体" w:cs="宋体"/>
          <w:kern w:val="0"/>
          <w:sz w:val="23"/>
          <w:szCs w:val="23"/>
        </w:rPr>
        <w:t>赂</w:t>
      </w:r>
      <w:proofErr w:type="gramEnd"/>
      <w:r w:rsidRPr="00065279">
        <w:rPr>
          <w:rFonts w:ascii="宋体" w:eastAsia="宋体" w:hAnsi="宋体" w:cs="宋体"/>
          <w:kern w:val="0"/>
          <w:sz w:val="23"/>
          <w:szCs w:val="23"/>
        </w:rPr>
        <w:t>秦，是自愿行为，它们根本没有抵抗，您也说“不战而强弱胜负以判矣”，没战，又怎能知道是力亏所致呢？另外，齐、燕、赵三国不</w:t>
      </w:r>
      <w:proofErr w:type="gramStart"/>
      <w:r w:rsidRPr="00065279">
        <w:rPr>
          <w:rFonts w:ascii="宋体" w:eastAsia="宋体" w:hAnsi="宋体" w:cs="宋体"/>
          <w:kern w:val="0"/>
          <w:sz w:val="23"/>
          <w:szCs w:val="23"/>
        </w:rPr>
        <w:t>赂</w:t>
      </w:r>
      <w:proofErr w:type="gramEnd"/>
      <w:r w:rsidRPr="00065279">
        <w:rPr>
          <w:rFonts w:ascii="宋体" w:eastAsia="宋体" w:hAnsi="宋体" w:cs="宋体"/>
          <w:kern w:val="0"/>
          <w:sz w:val="23"/>
          <w:szCs w:val="23"/>
        </w:rPr>
        <w:t>秦，当然不存在力亏的问题，按照道理，没有力亏，不需要别国援助也应有与秦一战之力，怎么可能因杀了一个李牧，整个国家就灭亡了，这是不是有点强词夺理呢？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b/>
          <w:bCs/>
          <w:kern w:val="0"/>
          <w:sz w:val="24"/>
          <w:szCs w:val="24"/>
        </w:rPr>
        <w:t>苏洵</w:t>
      </w:r>
      <w:r w:rsidRPr="00065279">
        <w:rPr>
          <w:rFonts w:ascii="宋体" w:eastAsia="宋体" w:hAnsi="宋体" w:cs="宋体"/>
          <w:kern w:val="0"/>
          <w:sz w:val="24"/>
          <w:szCs w:val="24"/>
        </w:rPr>
        <w:t>：</w:t>
      </w:r>
      <w:r w:rsidRPr="00065279">
        <w:rPr>
          <w:rFonts w:ascii="宋体" w:eastAsia="宋体" w:hAnsi="宋体" w:cs="宋体"/>
          <w:kern w:val="0"/>
          <w:sz w:val="23"/>
          <w:szCs w:val="23"/>
        </w:rPr>
        <w:t>我所说力亏是有依据的，每年给秦送粮送币，割地让土，力量当然会受损；力量变小，在强者面前只能俯首称臣，这是自然之理，还要明论吗？先生说秦之灭六国主要是天意所为，谁见过天意是什么样子呢？装神弄鬼，怎能让人服气？事实是秦用商鞅、张仪之计，富国强兵，才远远超越于六国中的任何一个。这怎能说是天意呢？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请仿照上面的示例，从下面的六组“碰撞”中任选一个，写出“思辨模拟”，不少于三个回合。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（1）苏洵、李桢 （2）苏辙、李桢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（3）苏轼、李桢 （4）苏洵、苏轼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（5）苏洵、苏辙 （6）苏轼、苏辙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第9~10 课时：思辨评估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什么样的思辨最有智慧，谁的论证最有力量，这</w:t>
      </w:r>
      <w:proofErr w:type="gramStart"/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是阅这四篇</w:t>
      </w:r>
      <w:proofErr w:type="gramEnd"/>
      <w:r w:rsidRPr="00065279">
        <w:rPr>
          <w:rFonts w:ascii="宋体" w:eastAsia="宋体" w:hAnsi="宋体" w:cs="宋体"/>
          <w:color w:val="FF4C41"/>
          <w:kern w:val="0"/>
          <w:sz w:val="24"/>
          <w:szCs w:val="24"/>
        </w:rPr>
        <w:t>文章必须回答的一个问题</w:t>
      </w:r>
      <w:r w:rsidRPr="00065279">
        <w:rPr>
          <w:rFonts w:ascii="宋体" w:eastAsia="宋体" w:hAnsi="宋体" w:cs="宋体"/>
          <w:kern w:val="0"/>
          <w:sz w:val="24"/>
          <w:szCs w:val="24"/>
        </w:rPr>
        <w:t>，也是为最终任务“思辨指导讲座”做理论准备。思辨智慧，可以针对整篇文章，也可以指某个局部，乃至小的论证环节。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（1）编制评价标准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①请完成下面评价量表的设计任务。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表1 思辨智慧评价标准量表</w:t>
      </w:r>
    </w:p>
    <w:p w:rsidR="00065279" w:rsidRPr="00065279" w:rsidRDefault="00065279" w:rsidP="0006527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7D23980" wp14:editId="46F4A5F6">
            <wp:extent cx="5389582" cy="1403633"/>
            <wp:effectExtent l="0" t="0" r="1905" b="635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20" cy="140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②小组内讨论修改，综合他人意见，最终定稿。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（2）评出思辨智慧第一名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依据制订的评价标准，再重读四篇文章，重温结构图表，评出最富有思辨智慧的作者或是某个环节。写一篇500字的小论文，阐释其思辨智慧的内涵。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（3）汇展学习成果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在班内做一个“思辨智慧第一名”展牌，展示学生各自的小论文，交流商讨。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第11~12 课时：指导讲座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（1）撰写讲稿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根据之前学习心得，并参考相关资料，写出不少于1000 字的“思辨的智慧”讲稿。要求如下：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①首先阐明自己的主要观点及文稿结构。主要观点既是对四篇文章中的思辨视角、方法的提炼、提升，又加入了个人思考后的创新，要用概括性、理论性的语言表达。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②结合四篇文本的具体内容阐释，有理有据。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③语言简明扼要，符合学术报告文体特征。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（2）制作PPT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PPT要简明清晰，起到呈现讲座思路的作用，不要把大量内容复制上去，避免学术讲座变成读PPT。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（3）学术报告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①根据具体情况，最好人人都讲；或者分小组讲，推出优秀者在班内讲。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②脱稿讲述。</w:t>
      </w:r>
    </w:p>
    <w:p w:rsidR="00065279" w:rsidRPr="00065279" w:rsidRDefault="00065279" w:rsidP="000652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279">
        <w:rPr>
          <w:rFonts w:ascii="宋体" w:eastAsia="宋体" w:hAnsi="宋体" w:cs="宋体"/>
          <w:kern w:val="0"/>
          <w:sz w:val="24"/>
          <w:szCs w:val="24"/>
        </w:rPr>
        <w:t>③讲座完成后，把全班讲稿收集装订成册。</w:t>
      </w:r>
    </w:p>
    <w:p w:rsidR="00787F50" w:rsidRPr="00065279" w:rsidRDefault="00787F50">
      <w:bookmarkStart w:id="0" w:name="_GoBack"/>
      <w:bookmarkEnd w:id="0"/>
    </w:p>
    <w:sectPr w:rsidR="00787F50" w:rsidRPr="0006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7E"/>
    <w:rsid w:val="00065279"/>
    <w:rsid w:val="0077007E"/>
    <w:rsid w:val="00787F50"/>
    <w:rsid w:val="00BC3E8C"/>
    <w:rsid w:val="00E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2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5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2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5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2022-06-24T10:54:00Z</dcterms:created>
  <dcterms:modified xsi:type="dcterms:W3CDTF">2022-06-24T11:03:00Z</dcterms:modified>
</cp:coreProperties>
</file>