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80" w:lineRule="exact"/>
        <w:ind w:firstLine="643" w:firstLineChars="200"/>
        <w:jc w:val="center"/>
        <w:rPr>
          <w:rFonts w:hint="eastAsia" w:asci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eastAsia="楷体_GB2312" w:cs="Times New Roman"/>
          <w:b/>
          <w:bCs/>
          <w:sz w:val="32"/>
          <w:szCs w:val="32"/>
          <w:lang w:eastAsia="zh-CN"/>
        </w:rPr>
        <w:t>禁毒征文比赛要求</w:t>
      </w:r>
    </w:p>
    <w:p>
      <w:pPr>
        <w:widowControl/>
        <w:spacing w:beforeLines="0" w:afterLines="0" w:line="580" w:lineRule="exact"/>
        <w:ind w:firstLine="640" w:firstLineChars="200"/>
        <w:jc w:val="both"/>
        <w:rPr>
          <w:rFonts w:hint="default" w:ascii="Times New Roman" w:eastAsia="仿宋" w:cs="Times New Roman"/>
          <w:sz w:val="32"/>
          <w:szCs w:val="32"/>
        </w:rPr>
      </w:pPr>
      <w:r>
        <w:rPr>
          <w:rFonts w:hint="eastAsia" w:ascii="Times New Roman" w:hAnsi="楷体_GB2312" w:eastAsia="楷体_GB2312" w:cs="Times New Roman"/>
          <w:sz w:val="32"/>
          <w:szCs w:val="32"/>
        </w:rPr>
        <w:t>要做好全市禁毒征文比赛工作。</w:t>
      </w:r>
      <w:r>
        <w:rPr>
          <w:rFonts w:hint="eastAsia" w:ascii="Times New Roman" w:hAnsi="仿宋" w:eastAsia="仿宋" w:cs="Times New Roman"/>
          <w:sz w:val="32"/>
          <w:szCs w:val="32"/>
        </w:rPr>
        <w:t>自即日起至</w:t>
      </w:r>
      <w:r>
        <w:rPr>
          <w:rFonts w:hint="default" w:ascii="Times New Roman" w:eastAsia="仿宋" w:cs="Times New Roman"/>
          <w:sz w:val="32"/>
          <w:szCs w:val="32"/>
        </w:rPr>
        <w:t>5</w:t>
      </w:r>
      <w:r>
        <w:rPr>
          <w:rFonts w:hint="eastAsia" w:ascii="Times New Roman" w:hAnsi="仿宋" w:eastAsia="仿宋" w:cs="Times New Roman"/>
          <w:sz w:val="32"/>
          <w:szCs w:val="32"/>
        </w:rPr>
        <w:t>月底，以</w:t>
      </w:r>
      <w:r>
        <w:rPr>
          <w:rFonts w:hint="default" w:ascii="Times New Roman" w:eastAsia="仿宋" w:cs="Times New Roman"/>
          <w:sz w:val="32"/>
          <w:szCs w:val="32"/>
        </w:rPr>
        <w:t>“</w:t>
      </w:r>
      <w:r>
        <w:rPr>
          <w:rFonts w:hint="eastAsia" w:ascii="Times New Roman" w:hAnsi="仿宋" w:eastAsia="仿宋" w:cs="Times New Roman"/>
          <w:sz w:val="32"/>
          <w:szCs w:val="32"/>
        </w:rPr>
        <w:t>珍爱生命、绿色无毒</w:t>
      </w:r>
      <w:r>
        <w:rPr>
          <w:rFonts w:hint="default" w:ascii="Times New Roman" w:eastAsia="仿宋" w:cs="Times New Roman"/>
          <w:sz w:val="32"/>
          <w:szCs w:val="32"/>
        </w:rPr>
        <w:t>”</w:t>
      </w:r>
      <w:r>
        <w:rPr>
          <w:rFonts w:hint="eastAsia" w:ascii="Times New Roman" w:hAnsi="仿宋" w:eastAsia="仿宋" w:cs="Times New Roman"/>
          <w:sz w:val="32"/>
          <w:szCs w:val="32"/>
        </w:rPr>
        <w:t>为主题，在全市范围内组织开展中小学生禁毒征文比赛活动。征文题材不限，作品字数在</w:t>
      </w:r>
      <w:r>
        <w:rPr>
          <w:rFonts w:hint="default" w:ascii="Times New Roman" w:eastAsia="仿宋" w:cs="Times New Roman"/>
          <w:sz w:val="32"/>
          <w:szCs w:val="32"/>
        </w:rPr>
        <w:t>800——1500</w:t>
      </w:r>
      <w:r>
        <w:rPr>
          <w:rFonts w:hint="eastAsia" w:ascii="Times New Roman" w:hAnsi="仿宋" w:eastAsia="仿宋" w:cs="Times New Roman"/>
          <w:sz w:val="32"/>
          <w:szCs w:val="32"/>
        </w:rPr>
        <w:t>字。作品须为学生原创，严禁剽窃抄袭，一经发现，取消比赛或获奖资格。各地教育部门、禁毒办要高度重视、密切协作、精心组织，发动辖区各中小学校学生积极参与征文比赛。各学校要将征文比赛作为禁毒宣传教育的重要抓手，强化赛前指导，切实提高学生的征文质量。各地教育部门、禁毒办负责对辖区内中小学生的征文比赛作品进行收集整理，并认真组织初评。各县（市、区）在初评基础上，按学段（小学、初中、高中），分别选送</w:t>
      </w:r>
      <w:r>
        <w:rPr>
          <w:rFonts w:hint="default" w:ascii="Times New Roman" w:eastAsia="仿宋" w:cs="Times New Roman"/>
          <w:sz w:val="32"/>
          <w:szCs w:val="32"/>
        </w:rPr>
        <w:t>6</w:t>
      </w:r>
      <w:r>
        <w:rPr>
          <w:rFonts w:hint="eastAsia" w:ascii="Times New Roman" w:hAnsi="仿宋" w:eastAsia="仿宋" w:cs="Times New Roman"/>
          <w:sz w:val="32"/>
          <w:szCs w:val="32"/>
        </w:rPr>
        <w:t>篇、</w:t>
      </w:r>
      <w:r>
        <w:rPr>
          <w:rFonts w:hint="default" w:ascii="Times New Roman" w:eastAsia="仿宋" w:cs="Times New Roman"/>
          <w:sz w:val="32"/>
          <w:szCs w:val="32"/>
        </w:rPr>
        <w:t>7</w:t>
      </w:r>
      <w:r>
        <w:rPr>
          <w:rFonts w:hint="eastAsia" w:ascii="Times New Roman" w:hAnsi="仿宋" w:eastAsia="仿宋" w:cs="Times New Roman"/>
          <w:sz w:val="32"/>
          <w:szCs w:val="32"/>
        </w:rPr>
        <w:t>篇、</w:t>
      </w:r>
      <w:r>
        <w:rPr>
          <w:rFonts w:hint="default" w:ascii="Times New Roman" w:eastAsia="仿宋" w:cs="Times New Roman"/>
          <w:sz w:val="32"/>
          <w:szCs w:val="32"/>
        </w:rPr>
        <w:t>7</w:t>
      </w:r>
      <w:r>
        <w:rPr>
          <w:rFonts w:hint="eastAsia" w:ascii="Times New Roman" w:hAnsi="仿宋" w:eastAsia="仿宋" w:cs="Times New Roman"/>
          <w:sz w:val="32"/>
          <w:szCs w:val="32"/>
        </w:rPr>
        <w:t>篇优秀征文，各功能区按学段分别选送</w:t>
      </w:r>
      <w:r>
        <w:rPr>
          <w:rFonts w:hint="default" w:ascii="Times New Roman" w:eastAsia="仿宋" w:cs="Times New Roman"/>
          <w:sz w:val="32"/>
          <w:szCs w:val="32"/>
        </w:rPr>
        <w:t>3</w:t>
      </w:r>
      <w:r>
        <w:rPr>
          <w:rFonts w:hint="eastAsia" w:ascii="Times New Roman" w:hAnsi="仿宋" w:eastAsia="仿宋" w:cs="Times New Roman"/>
          <w:sz w:val="32"/>
          <w:szCs w:val="32"/>
        </w:rPr>
        <w:t>篇优秀征文，市直学校每校选送</w:t>
      </w:r>
      <w:r>
        <w:rPr>
          <w:rFonts w:hint="default" w:ascii="Times New Roman" w:eastAsia="仿宋" w:cs="Times New Roman"/>
          <w:sz w:val="32"/>
          <w:szCs w:val="32"/>
        </w:rPr>
        <w:t>3</w:t>
      </w:r>
      <w:r>
        <w:rPr>
          <w:rFonts w:hint="eastAsia" w:ascii="Times New Roman" w:hAnsi="仿宋" w:eastAsia="仿宋" w:cs="Times New Roman"/>
          <w:sz w:val="32"/>
          <w:szCs w:val="32"/>
        </w:rPr>
        <w:t>篇优秀征文集中报送市禁毒办参评。报送的征文要在题目下方注明所在县（市、区）、学校、年级、班级、学生姓名和指导教师姓名。征文报送电子邮箱：</w:t>
      </w:r>
      <w:r>
        <w:rPr>
          <w:rFonts w:hint="default" w:ascii="Times New Roman" w:eastAsia="仿宋" w:cs="Times New Roman"/>
          <w:color w:val="FF0000"/>
          <w:sz w:val="32"/>
          <w:szCs w:val="32"/>
        </w:rPr>
        <w:t>yzyzd0514@163.com</w:t>
      </w:r>
      <w:r>
        <w:rPr>
          <w:rFonts w:hint="default" w:asci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仿宋" w:eastAsia="仿宋" w:cs="Times New Roman"/>
          <w:sz w:val="32"/>
          <w:szCs w:val="32"/>
        </w:rPr>
        <w:t>，报送截止时间：</w:t>
      </w:r>
      <w:r>
        <w:rPr>
          <w:rFonts w:hint="default" w:ascii="Times New Roman" w:eastAsia="仿宋" w:cs="Times New Roman"/>
          <w:sz w:val="32"/>
          <w:szCs w:val="32"/>
        </w:rPr>
        <w:t>4</w:t>
      </w:r>
      <w:r>
        <w:rPr>
          <w:rFonts w:hint="eastAsia" w:ascii="Times New Roman" w:hAnsi="仿宋" w:eastAsia="仿宋" w:cs="Times New Roman"/>
          <w:sz w:val="32"/>
          <w:szCs w:val="32"/>
        </w:rPr>
        <w:t>月</w:t>
      </w:r>
      <w:r>
        <w:rPr>
          <w:rFonts w:hint="default" w:ascii="Times New Roman" w:eastAsia="仿宋" w:cs="Times New Roman"/>
          <w:sz w:val="32"/>
          <w:szCs w:val="32"/>
        </w:rPr>
        <w:t>20</w:t>
      </w:r>
      <w:r>
        <w:rPr>
          <w:rFonts w:hint="eastAsia" w:ascii="Times New Roman" w:hAnsi="仿宋" w:eastAsia="仿宋" w:cs="Times New Roman"/>
          <w:sz w:val="32"/>
          <w:szCs w:val="32"/>
        </w:rPr>
        <w:t>日。市教育局、市禁毒办将组织专家对报送的征文进行评选，分小学、初中、高中三个学段分别设一等奖</w:t>
      </w:r>
      <w:r>
        <w:rPr>
          <w:rFonts w:hint="default" w:ascii="Times New Roman" w:eastAsia="仿宋" w:cs="Times New Roman"/>
          <w:sz w:val="32"/>
          <w:szCs w:val="32"/>
        </w:rPr>
        <w:t>3</w:t>
      </w:r>
      <w:r>
        <w:rPr>
          <w:rFonts w:hint="eastAsia" w:ascii="Times New Roman" w:hAnsi="仿宋" w:eastAsia="仿宋" w:cs="Times New Roman"/>
          <w:sz w:val="32"/>
          <w:szCs w:val="32"/>
        </w:rPr>
        <w:t>名、各奖励</w:t>
      </w:r>
      <w:r>
        <w:rPr>
          <w:rFonts w:hint="default" w:ascii="Times New Roman" w:eastAsia="仿宋" w:cs="Times New Roman"/>
          <w:sz w:val="32"/>
          <w:szCs w:val="32"/>
        </w:rPr>
        <w:t>1000</w:t>
      </w:r>
      <w:r>
        <w:rPr>
          <w:rFonts w:hint="eastAsia" w:ascii="Times New Roman" w:hAnsi="仿宋" w:eastAsia="仿宋" w:cs="Times New Roman"/>
          <w:sz w:val="32"/>
          <w:szCs w:val="32"/>
        </w:rPr>
        <w:t>元，二等奖</w:t>
      </w:r>
      <w:r>
        <w:rPr>
          <w:rFonts w:hint="default" w:ascii="Times New Roman" w:eastAsia="仿宋" w:cs="Times New Roman"/>
          <w:sz w:val="32"/>
          <w:szCs w:val="32"/>
        </w:rPr>
        <w:t>5</w:t>
      </w:r>
      <w:r>
        <w:rPr>
          <w:rFonts w:hint="eastAsia" w:ascii="Times New Roman" w:hAnsi="仿宋" w:eastAsia="仿宋" w:cs="Times New Roman"/>
          <w:sz w:val="32"/>
          <w:szCs w:val="32"/>
        </w:rPr>
        <w:t>名，各奖励</w:t>
      </w:r>
      <w:r>
        <w:rPr>
          <w:rFonts w:hint="default" w:ascii="Times New Roman" w:eastAsia="仿宋" w:cs="Times New Roman"/>
          <w:sz w:val="32"/>
          <w:szCs w:val="32"/>
        </w:rPr>
        <w:t>600</w:t>
      </w:r>
      <w:r>
        <w:rPr>
          <w:rFonts w:hint="eastAsia" w:ascii="Times New Roman" w:hAnsi="仿宋" w:eastAsia="仿宋" w:cs="Times New Roman"/>
          <w:sz w:val="32"/>
          <w:szCs w:val="32"/>
        </w:rPr>
        <w:t>元，三等奖</w:t>
      </w:r>
      <w:r>
        <w:rPr>
          <w:rFonts w:hint="default" w:ascii="Times New Roman" w:eastAsia="仿宋" w:cs="Times New Roman"/>
          <w:sz w:val="32"/>
          <w:szCs w:val="32"/>
        </w:rPr>
        <w:t>10</w:t>
      </w:r>
      <w:r>
        <w:rPr>
          <w:rFonts w:hint="eastAsia" w:ascii="Times New Roman" w:hAnsi="仿宋" w:eastAsia="仿宋" w:cs="Times New Roman"/>
          <w:sz w:val="32"/>
          <w:szCs w:val="32"/>
        </w:rPr>
        <w:t>名，各奖励</w:t>
      </w:r>
      <w:r>
        <w:rPr>
          <w:rFonts w:hint="default" w:ascii="Times New Roman" w:eastAsia="仿宋" w:cs="Times New Roman"/>
          <w:sz w:val="32"/>
          <w:szCs w:val="32"/>
        </w:rPr>
        <w:t>300</w:t>
      </w:r>
      <w:r>
        <w:rPr>
          <w:rFonts w:hint="eastAsia" w:ascii="Times New Roman" w:hAnsi="仿宋" w:eastAsia="仿宋" w:cs="Times New Roman"/>
          <w:sz w:val="32"/>
          <w:szCs w:val="32"/>
        </w:rPr>
        <w:t>元，并颁发获奖证书，对获得市一等奖、二等奖作品学生的指导老师颁发</w:t>
      </w:r>
      <w:r>
        <w:rPr>
          <w:rFonts w:hint="default" w:ascii="Times New Roman" w:eastAsia="仿宋" w:cs="Times New Roman"/>
          <w:sz w:val="32"/>
          <w:szCs w:val="32"/>
        </w:rPr>
        <w:t>“</w:t>
      </w:r>
      <w:r>
        <w:rPr>
          <w:rFonts w:hint="eastAsia" w:ascii="Times New Roman" w:hAnsi="仿宋" w:eastAsia="仿宋" w:cs="Times New Roman"/>
          <w:sz w:val="32"/>
          <w:szCs w:val="32"/>
        </w:rPr>
        <w:t>优秀指导奖</w:t>
      </w:r>
      <w:r>
        <w:rPr>
          <w:rFonts w:hint="default" w:ascii="Times New Roman" w:eastAsia="仿宋" w:cs="Times New Roman"/>
          <w:sz w:val="32"/>
          <w:szCs w:val="32"/>
        </w:rPr>
        <w:t>”</w:t>
      </w:r>
      <w:r>
        <w:rPr>
          <w:rFonts w:hint="eastAsia" w:ascii="Times New Roman" w:hAnsi="仿宋" w:eastAsia="仿宋" w:cs="Times New Roman"/>
          <w:sz w:val="32"/>
          <w:szCs w:val="32"/>
        </w:rPr>
        <w:t>。此次征文比赛的获奖作品将编印成册，以便在更大范围内交流学习。</w:t>
      </w:r>
    </w:p>
    <w:p>
      <w:bookmarkStart w:id="0" w:name="_GoBack"/>
      <w:bookmarkEnd w:id="0"/>
    </w:p>
    <w:sectPr>
      <w:pgSz w:w="11906" w:h="16838"/>
      <w:pgMar w:top="1100" w:right="1123" w:bottom="1100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120A1"/>
    <w:rsid w:val="0581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Times New Roman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2022-03-11T02:27:00Z</dcterms:created>
  <dc:creator>Administrator</dc:creator>
  <cp:lastModifiedBy>Administrator</cp:lastModifiedBy>
  <dcterms:modified xsi:type="dcterms:W3CDTF">2022-03-11T02:28:53Z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E83A1487C6F54899B2C36BD59942950F</vt:lpwstr>
  </property>
</Properties>
</file>