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eastAsia"/>
          <w:lang w:val="en-US" w:eastAsia="zh-CN"/>
        </w:rPr>
      </w:pPr>
      <w:r>
        <w:rPr>
          <w:rFonts w:hint="eastAsia" w:ascii="黑体" w:hAnsi="宋体" w:eastAsia="黑体"/>
          <w:b/>
          <w:sz w:val="32"/>
        </w:rPr>
        <w:t>江苏省仪征市201</w:t>
      </w:r>
      <w:r>
        <w:rPr>
          <w:rFonts w:hint="eastAsia" w:ascii="黑体" w:hAnsi="宋体" w:eastAsia="黑体"/>
          <w:b/>
          <w:sz w:val="32"/>
          <w:lang w:val="en-US" w:eastAsia="zh-CN"/>
        </w:rPr>
        <w:t>7</w:t>
      </w:r>
      <w:r>
        <w:rPr>
          <w:rFonts w:hint="eastAsia" w:ascii="黑体" w:hAnsi="宋体" w:eastAsia="黑体"/>
          <w:b/>
          <w:sz w:val="32"/>
        </w:rPr>
        <w:t>-201</w:t>
      </w:r>
      <w:r>
        <w:rPr>
          <w:rFonts w:hint="eastAsia" w:ascii="黑体" w:hAnsi="宋体" w:eastAsia="黑体"/>
          <w:b/>
          <w:sz w:val="32"/>
          <w:lang w:val="en-US" w:eastAsia="zh-CN"/>
        </w:rPr>
        <w:t>8</w:t>
      </w:r>
      <w:r>
        <w:rPr>
          <w:rFonts w:hint="eastAsia" w:ascii="黑体" w:hAnsi="宋体" w:eastAsia="黑体"/>
          <w:b/>
          <w:sz w:val="32"/>
        </w:rPr>
        <w:t>学年度第一学期期中考试</w:t>
      </w:r>
    </w:p>
    <w:p>
      <w:pPr>
        <w:ind w:firstLine="3373" w:firstLineChars="1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语言文字运用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（共9题，每个选项2分）</w:t>
      </w:r>
    </w:p>
    <w:p>
      <w:pPr>
        <w:widowControl/>
        <w:jc w:val="left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A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 B.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</w:rPr>
        <w:t>倔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强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jué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</w:rPr>
        <w:t>锲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（qiè）而不舍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 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em w:val="dot"/>
        </w:rPr>
        <w:t>给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jǐ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</w:rPr>
        <w:t>】</w:t>
      </w:r>
    </w:p>
    <w:p>
      <w:pPr>
        <w:pStyle w:val="6"/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  <w:t>君子之交淡如水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</w:rPr>
        <w:t>：君子之间的交往不含任何功利之心，他们的交往纯属友谊，不尚虚华。属词义与语境不符，“淡如水”不是交往浅的意思。 C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  <w:t>釜底抽薪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</w:rPr>
        <w:t>把柴火从锅底抽掉，比喻从根本上解决问题。 D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  <w:t>偷工减料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</w:rPr>
        <w:t>：原指商人为了牟取暴利而暗中降低产品质量，削减工料。现也指做事图省事，马虎敷衍。词义与语境不符。应是缺斤短两，做买卖时货物短缺分量。】</w:t>
      </w:r>
    </w:p>
    <w:p>
      <w:pPr>
        <w:pStyle w:val="6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D【A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递进关系颠倒；B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“优先”为褒义词，应该为“首先”；C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成分残缺，“呈现”后缺宾语】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4.A.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【保尔福尔——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法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国——《回旋舞》</w:t>
      </w:r>
      <w:r>
        <w:rPr>
          <w:rFonts w:hint="eastAsia" w:ascii="宋体" w:hAnsi="宋体" w:eastAsia="宋体" w:cs="宋体"/>
          <w:color w:val="333333"/>
          <w:sz w:val="21"/>
          <w:szCs w:val="21"/>
        </w:rPr>
        <w:t>】</w:t>
      </w:r>
    </w:p>
    <w:p>
      <w:pPr>
        <w:pStyle w:val="6"/>
        <w:widowControl/>
        <w:autoSpaceDE w:val="0"/>
        <w:autoSpaceDN w:val="0"/>
        <w:adjustRightInd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7.B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C【C项中的两个“之”都是结构助词，可译为“的”。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A.介词，被/介词，给。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B.转折连词，可是/并列连词，可不译。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D.介词，在/介词，向】</w:t>
      </w:r>
    </w:p>
    <w:p>
      <w:pPr>
        <w:pStyle w:val="6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9.A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①将“雨巷”比作一位少女；②借喻是比喻的一种，直接借比喻的事物来代替被比喻的事物，被比喻的事物和比喻词都不出现；而借代也是不直接把所要说的事物名称说出来，而用跟它有关系的另一种事物名称代替它。原事物与代替它的事物之间，如果具有相似性，就是借喻；具有相关性，就是借代。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反复</w:t>
      </w:r>
      <w:r>
        <w:rPr>
          <w:rFonts w:hint="eastAsia" w:ascii="宋体" w:hAnsi="宋体" w:eastAsia="宋体" w:cs="宋体"/>
          <w:kern w:val="0"/>
          <w:sz w:val="21"/>
          <w:szCs w:val="21"/>
        </w:rPr>
        <w:t>。④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比拟。比拟包括拟人、拟物</w:t>
      </w:r>
      <w:r>
        <w:rPr>
          <w:rFonts w:hint="eastAsia" w:ascii="宋体" w:hAnsi="宋体" w:eastAsia="宋体" w:cs="宋体"/>
          <w:kern w:val="0"/>
          <w:sz w:val="21"/>
          <w:szCs w:val="21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】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二、文言文（18分）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B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售：买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《钴姆潭西小丘记》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的第一段并不是着重描写石头多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每题3分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（1）如今被抛弃在这荒僻的永州，连农民、渔夫走过也瞧不上眼，售价只有四百文钱，一连几年也卖不出去。（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、陋、连岁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被动句式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为得分点）</w:t>
      </w:r>
    </w:p>
    <w:p>
      <w:pPr>
        <w:widowControl/>
        <w:jc w:val="left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我学习的是道理，哪里用得着计较他生在我之前还是生在我之后呢？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师、夫庸、于”为得分点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）</w:t>
      </w:r>
    </w:p>
    <w:p>
      <w:pPr>
        <w:widowControl/>
        <w:jc w:val="left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哀叹我们的一生只是短暂的片刻，（不由）羡慕长江的没有穷尽。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2分“须臾、穷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为得分点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三、古诗词鉴赏（12分）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（1）点明时令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，营造凄清氛围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，奠定全诗伤感的基调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（2）庐山倾倒当书案，湓水入杯作美酒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，运用夸张手法，想象奇特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，表现友人豪迈的胸襟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（3）对友人德才不为世人所知的遗憾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；对友人豪放气质的赞赏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；对两人往昔交游的怀念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；对与友人阴阳两隔的悲伤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四、名著阅读（每空1分，共5分）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/>
          <w:szCs w:val="21"/>
          <w:u w:val="none"/>
          <w:lang w:val="en-US" w:eastAsia="zh-CN"/>
        </w:rPr>
        <w:t>《鸭的喜剧》  《阿Q正传》  《端午节》  《头发的故事》  《社戏》。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五、名句名篇默写（每空1分，共8分）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1"/>
          <w:szCs w:val="21"/>
        </w:rPr>
        <w:t>（1）则知明而行无过矣（2）驽马十驾  （3）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君子不齿</w:t>
      </w:r>
      <w:r>
        <w:rPr>
          <w:rFonts w:hint="eastAsia" w:ascii="宋体" w:hAnsi="宋体" w:eastAsia="宋体" w:cs="宋体"/>
          <w:kern w:val="0"/>
          <w:sz w:val="21"/>
          <w:szCs w:val="21"/>
        </w:rPr>
        <w:t>（4）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凌万顷之茫然</w:t>
      </w:r>
      <w:r>
        <w:rPr>
          <w:rFonts w:hint="eastAsia" w:ascii="宋体" w:hAnsi="宋体" w:eastAsia="宋体" w:cs="宋体"/>
          <w:kern w:val="0"/>
          <w:sz w:val="21"/>
          <w:szCs w:val="21"/>
        </w:rPr>
        <w:t>（5）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杯盘狼藉</w:t>
      </w:r>
      <w:r>
        <w:rPr>
          <w:rFonts w:hint="eastAsia" w:ascii="宋体" w:hAnsi="宋体" w:eastAsia="宋体" w:cs="宋体"/>
          <w:kern w:val="0"/>
          <w:sz w:val="21"/>
          <w:szCs w:val="21"/>
        </w:rPr>
        <w:t>（6）术业有专攻（7）怅寥廓（8）荒于嬉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六、文学类文本阅读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分）“我”相信美好的未来在前方召唤每一个人，（1分）我也知道自己无法实现这个遥远的目标，（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分）但人生的意义就在为着目标去跋涉追求。（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．（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分）运用比喻和想象的手法（1分），将落日在水面的余晖比成金光大道，想象“我”能沿着金光大道走到尽头。（1分）写出了人们渴望实现美好生活的人生时眼前常有的捷径幻象。（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分）为下文抒发人要务实前行作铺垫。（1分）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．（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分）脚步声是自己在幽静的湖畔山林狂野行走时发出的声响；是人在寂寞孤苦的境遇中，坚持奋斗的自我意识；是人在迷茫或得意时及时审视自己时的领悟。（一点2分，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答对2点即可。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七、实用类文本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1"/>
          <w:szCs w:val="21"/>
        </w:rPr>
        <w:t>①重视对学生的安全教育，以增强学生的安全意识。</w:t>
      </w:r>
    </w:p>
    <w:p>
      <w:pPr>
        <w:widowControl/>
        <w:ind w:firstLine="210" w:firstLineChars="1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②重视教学楼的建筑质量，千方百计进行加固维护。</w:t>
      </w:r>
    </w:p>
    <w:p>
      <w:pPr>
        <w:widowControl/>
        <w:ind w:firstLine="210" w:firstLineChars="1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③重视平时和紧急疏散时的演练，坚持每学期在全校组织一次紧急疏散的演习。</w:t>
      </w:r>
    </w:p>
    <w:p>
      <w:pPr>
        <w:widowControl/>
        <w:ind w:firstLine="210" w:firstLineChars="1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(答对两点即可。每点3分)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1"/>
          <w:szCs w:val="21"/>
        </w:rPr>
        <w:t>．这篇通讯用事实说话，通篇使用第三人称，主要通过列数据及旁观直描的叙事手法(写实手法)来叙事，如第八段，没有出现一句明显的抒情和议论，甚至没有任何修饰，只是客观地陈述事实和细节，只用简明的数据对比，就已经完全表现出叶志平校长对保障师生生命安全高度的责任心，对工作的认真细致。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kern w:val="0"/>
          <w:sz w:val="21"/>
          <w:szCs w:val="21"/>
        </w:rPr>
        <w:t>． 示例一：我不同意此种观点。</w:t>
      </w:r>
    </w:p>
    <w:p>
      <w:pPr>
        <w:widowControl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这篇通讯叙事不枝不蔓，集中体现了文章的写作意图。汶川“5·12”地震之后，灾区校舍的质量问题已经凸现出来，记者具有敏锐的职业眼光，及时记录和表现了一个尽其所能保障师生生命安全的中学校长形象，一定程度上回答了当时人们关于“灾难能否避免”的疑问。而其他与此关系不大的素材则一笔带过，防止喧宾夺主，避免了“高大全”类型化的写作模式，鲜明、集中、准确地诠释了文章的写作意图，是一篇优秀的新闻报道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  (或：这篇通讯角度单一却有深度。作者独辟蹊径，从校长对师生生命安全的关注这个角度，紧紧围绕着“避险”来写，只从一个角度切入，其他素材一笔带过，抓住“加固教学楼”和“组织应急疏散演练”两个核心情节，环环相扣层层深入地描叙，着力表现叶志平校长的责任心和远见，他的谋略和能力，以及他的坚韧和执著。文章目标明确，挖掘得深，远胜于面面俱到的叙写，更显现了报道的深度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示例二：我同意此种观点。</w:t>
      </w:r>
    </w:p>
    <w:p>
      <w:pPr>
        <w:widowControl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叶志平是四川地震灾区一名难得的优秀校长，记者如果能够多方面深入了解、开拓素材，比如他如何克服重重困难建设学校，如何在条件差、待遇低的情况下提高教育质量等，给读者展现一个全面的叶志平，人物形象更为饱满、鲜明，对于全国人民进一步了解灾区的教育状况，了解在十分艰苦的条件下努力工作的灾区师生，更有助于抗震救灾工作，会收到更好的宣传效果。仅从“避险”一个角度来描述他，确实有所遗憾。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5分有态度，有分析，言之成理即可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八、作文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23.解析：“幸福”，虽然是一个老生常谈的话题，但又是每个人在成熟过程中必须面对和思考的问题，培养正确的幸福观，对人尤其是未成年人的健康成长有着极为重要的意义。材料中提到的几种看法对考生有提示作用。但考生要确定自己对幸福的理解，并且这一理解直接反映考生自身素养与思维层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考生可以通过选择具体的事例、动人的故事来记叙自己或者他人对幸福的独特感受与理解。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文言文译文：找得西山后</w:t>
      </w:r>
      <w:r>
        <w:rPr>
          <w:rFonts w:hint="eastAsia" w:ascii="宋体" w:hAnsi="宋体" w:eastAsia="宋体" w:cs="宋体"/>
          <w:sz w:val="21"/>
          <w:szCs w:val="21"/>
        </w:rPr>
        <w:t>的第八天，循着山口向西北走两百步，又发现了钴鉧潭。离潭西二十五步，正当水深流急的地方是一道坝。坝顶上有一座小丘，上面长着竹子和树木。小丘上的石头拔地而起曲折起伏，破土而出，争奇斗怪的，几乎多得数不清。那些重叠着相负而下的，好像牛马俯身在小溪里喝水；那些高耸突出，如兽角斜列往上冲的，好像熊在登山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　　这小丘小得不足一亩，可以装到笼子里占为己有。我打听它的主人是谁，有人说：“这是唐家不要的地方，想出售而没人买。”问它的价钱，说：“只要四百文。”我很喜欢它，就买了下来。李深源、元克己这时和我一起游览，他们都非常高兴，以为是出乎意料的收获。我们就轮流拿起镰刀、锄头，铲去杂草，砍掉那些乱七八糟的树，点起一把大火把它们烧掉。好看的树木竹子显露出来了，奇峭的石头也呈现出来了。站在其中眺望，只见四面的高山，天上的浮云，潺潺的溪流，飞禽走兽的遨游，全都自然融洽地呈巧献技，表演在这小丘之下。枕石席地而卧，清澈明净的溪水使我眼目舒适，潺潺的水声分外悦耳，那悠远寥廓恬静幽深的境界使人心旷神怡。不满十天就得到二处风景胜地，即使古代爱好山水的人士，也许没有到过这地方哩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　　唉！凭着这小丘优美的景色，如果把它放到京都附近的沣、镐、鄠、杜等地，那么，喜欢游览观赏的人士争先恐后地来买它的，每天增加重价恐怕更加买不到。如今被抛弃在这荒僻的永州，连农民、渔夫走过也瞧不上眼，售价只有四百文钱，一连几年也卖不出去。而我和深源、克己独独为了得到它而高兴，这个小丘难道真的有遇合或不遇合吗？我把这篇文章写在石碑上，用来祝贺这小丘的遇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Z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A41CE"/>
    <w:rsid w:val="16021A85"/>
    <w:rsid w:val="16CC7B21"/>
    <w:rsid w:val="24331D44"/>
    <w:rsid w:val="2E67147E"/>
    <w:rsid w:val="42AE71D5"/>
    <w:rsid w:val="460E2249"/>
    <w:rsid w:val="4DF1622E"/>
    <w:rsid w:val="50933D6F"/>
    <w:rsid w:val="55EA41CE"/>
    <w:rsid w:val="6D0110D7"/>
    <w:rsid w:val="6DF9298E"/>
    <w:rsid w:val="7211506C"/>
    <w:rsid w:val="79731D96"/>
    <w:rsid w:val="7B592396"/>
    <w:rsid w:val="7C85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_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7">
    <w:name w:val="正文_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2017-10-21T02:03:00Z</dcterms:created>
  <dc:creator>wy</dc:creator>
  <cp:lastModifiedBy>wy</cp:lastModifiedBy>
  <dcterms:modified xsi:type="dcterms:W3CDTF">2017-11-02T11:34:47Z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