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eastAsia="华文中宋"/>
          <w:b/>
          <w:bCs/>
          <w:color w:val="FF0000"/>
          <w:w w:val="70"/>
          <w:sz w:val="130"/>
        </w:rPr>
      </w:pPr>
      <w:r>
        <w:rPr>
          <w:rFonts w:hint="eastAsia" w:eastAsia="华文中宋"/>
          <w:b/>
          <w:bCs/>
          <w:color w:val="FF0000"/>
          <w:w w:val="70"/>
          <w:sz w:val="130"/>
        </w:rPr>
        <w:t>共青团仪征市委员会</w:t>
      </w:r>
    </w:p>
    <w:p>
      <w:pPr>
        <w:snapToGrid w:val="0"/>
        <w:jc w:val="center"/>
        <w:rPr>
          <w:rFonts w:hint="eastAsia" w:ascii="楷体_GB2312" w:eastAsia="楷体_GB2312"/>
          <w:bCs/>
          <w:sz w:val="30"/>
          <w:szCs w:val="30"/>
        </w:rPr>
      </w:pPr>
    </w:p>
    <w:p>
      <w:pPr>
        <w:snapToGrid w:val="0"/>
        <w:ind w:firstLine="2664" w:firstLineChars="90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  团仪委〔202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>3</w:t>
      </w:r>
      <w:r>
        <w:rPr>
          <w:rFonts w:hint="eastAsia" w:ascii="楷体_GB2312" w:eastAsia="楷体_GB2312"/>
          <w:bCs/>
          <w:sz w:val="30"/>
          <w:szCs w:val="30"/>
        </w:rPr>
        <w:t>〕</w:t>
      </w:r>
      <w:r>
        <w:rPr>
          <w:rFonts w:hint="default" w:ascii="楷体_GB2312" w:eastAsia="楷体_GB2312"/>
          <w:bCs/>
          <w:sz w:val="30"/>
          <w:szCs w:val="30"/>
          <w:lang w:val="en-US"/>
        </w:rPr>
        <w:t>3</w:t>
      </w:r>
      <w:r>
        <w:rPr>
          <w:rFonts w:hint="eastAsia" w:ascii="楷体_GB2312" w:eastAsia="楷体_GB2312"/>
          <w:bCs/>
          <w:sz w:val="30"/>
          <w:szCs w:val="30"/>
        </w:rPr>
        <w:t>号</w:t>
      </w:r>
    </w:p>
    <w:p>
      <w:pPr>
        <w:spacing w:line="500" w:lineRule="exact"/>
        <w:rPr>
          <w:rFonts w:hint="eastAsia" w:eastAsia="华文中宋"/>
          <w:b/>
          <w:bCs/>
          <w:color w:val="FF0000"/>
          <w:sz w:val="44"/>
        </w:rPr>
      </w:pPr>
      <w:r>
        <w:rPr>
          <w:rFonts w:hint="eastAsia" w:eastAsia="华文中宋"/>
          <w:b/>
          <w:bCs/>
          <w:color w:val="FF0000"/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184150</wp:posOffset>
                </wp:positionV>
                <wp:extent cx="2333625" cy="635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264.2pt;margin-top:14.5pt;height:0.05pt;width:183.75pt;z-index:251659264;mso-width-relative:page;mso-height-relative:page;" filled="f" stroked="t" coordsize="21600,21600" o:gfxdata="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Ni75jYAAAACQEAAA8AAAAAAAAAAQAgAAAAIgAAAGRycy9kb3ducmV2&#10;LnhtbFBLAQIUABQAAAAIAIdO4kCEjqKm/AEAAPEDAAAOAAAAAAAAAAEAIAAAACcBAABkcnMvZTJv&#10;RG9jLnhtbFBLBQYAAAAABgAGAFkBAACV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华文中宋"/>
          <w:b/>
          <w:bCs/>
          <w:color w:val="FF0000"/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205105</wp:posOffset>
                </wp:positionV>
                <wp:extent cx="2466975" cy="0"/>
                <wp:effectExtent l="0" t="0" r="0" b="0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5.4pt;margin-top:16.15pt;height:0pt;width:194.25pt;z-index:251659264;mso-width-relative:page;mso-height-relative:page;" filled="f" stroked="t" coordsize="21600,21600" o:gfxdata="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z4KG1gAAAAgBAAAPAAAAAAAAAAEAIAAAACIAAABkcnMvZG93bnJldi54bWxQSwEC&#10;FAAUAAAACACHTuJAELtXLvYBAADlAwAADgAAAAAAAAABACAAAAAlAQAAZHJzL2Uyb0RvYy54bWxQ&#10;SwUGAAAAAAYABgBZAQAAj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华文中宋"/>
          <w:b/>
          <w:bCs/>
          <w:color w:val="FF0000"/>
          <w:sz w:val="44"/>
        </w:rPr>
        <w:t xml:space="preserve">                    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关于召开共青团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仪征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次全体（扩大）会议的通知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各园区、镇团（工）委，市各直属团组织：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仿宋_GB2312" w:hAnsi="Times New Roman" w:eastAsia="仿宋_GB2312" w:cs="Times New Roman"/>
          <w:sz w:val="32"/>
          <w:szCs w:val="32"/>
        </w:rPr>
        <w:t>深入学习贯彻党的二十大精神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仿宋_GB2312" w:hAnsi="Times New Roman" w:eastAsia="仿宋_GB2312" w:cs="Times New Roman"/>
          <w:sz w:val="32"/>
          <w:szCs w:val="32"/>
        </w:rPr>
        <w:t>习近平总书记在庆祝中国共产主义青年团成立100周年大会上的重要讲话精神，认真落实省市党代会、市委十四届五次全会和团十八届七中全会精神，总结20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仿宋_GB2312" w:hAnsi="Times New Roman" w:eastAsia="仿宋_GB2312" w:cs="Times New Roman"/>
          <w:sz w:val="32"/>
          <w:szCs w:val="32"/>
        </w:rPr>
        <w:t>年工作，部署20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仿宋_GB2312" w:hAnsi="Times New Roman" w:eastAsia="仿宋_GB2312" w:cs="Times New Roman"/>
          <w:sz w:val="32"/>
          <w:szCs w:val="32"/>
        </w:rPr>
        <w:t>年重点工作项目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仿宋_GB2312" w:hAnsi="Times New Roman" w:eastAsia="仿宋_GB2312" w:cs="Times New Roman"/>
          <w:sz w:val="32"/>
          <w:szCs w:val="32"/>
        </w:rPr>
        <w:t>经研究，决定召开共青团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仪征</w:t>
      </w:r>
      <w:r>
        <w:rPr>
          <w:rFonts w:hint="default" w:ascii="仿宋_GB2312" w:hAnsi="Times New Roman" w:eastAsia="仿宋_GB2312" w:cs="Times New Roman"/>
          <w:sz w:val="32"/>
          <w:szCs w:val="32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第二十一</w:t>
      </w:r>
      <w:r>
        <w:rPr>
          <w:rFonts w:hint="default" w:ascii="仿宋_GB2312" w:hAnsi="Times New Roman" w:eastAsia="仿宋_GB2312" w:cs="Times New Roman"/>
          <w:sz w:val="32"/>
          <w:szCs w:val="32"/>
        </w:rPr>
        <w:t>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委员会第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仿宋_GB2312" w:hAnsi="Times New Roman" w:eastAsia="仿宋_GB2312" w:cs="Times New Roman"/>
          <w:sz w:val="32"/>
          <w:szCs w:val="32"/>
        </w:rPr>
        <w:t>次全体（扩大）会议，现将有关事项通知如下：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日（星期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点，会期半天；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黎明大酒店三楼第一会议室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团市委机关全体，共</w:t>
      </w:r>
      <w:r>
        <w:rPr>
          <w:rFonts w:hint="eastAsia" w:ascii="仿宋_GB2312" w:eastAsia="仿宋_GB2312"/>
          <w:color w:val="000000"/>
          <w:sz w:val="32"/>
          <w:szCs w:val="32"/>
        </w:rPr>
        <w:t>青团仪征市第二十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届委员会委员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、候补委员</w:t>
      </w:r>
      <w:r>
        <w:rPr>
          <w:rFonts w:hint="eastAsia" w:ascii="仿宋_GB2312" w:eastAsia="仿宋_GB2312"/>
          <w:color w:val="000000"/>
          <w:sz w:val="32"/>
          <w:szCs w:val="32"/>
        </w:rPr>
        <w:t>（名单附后），不是委员的</w:t>
      </w:r>
      <w:r>
        <w:rPr>
          <w:rFonts w:hint="eastAsia" w:ascii="仿宋_GB2312" w:eastAsia="仿宋_GB2312"/>
          <w:sz w:val="32"/>
          <w:szCs w:val="32"/>
        </w:rPr>
        <w:t>各园区、镇团（工）委主要负责人，</w:t>
      </w:r>
      <w:r>
        <w:rPr>
          <w:rFonts w:hint="eastAsia" w:ascii="仿宋_GB2312" w:eastAsia="仿宋_GB2312"/>
          <w:color w:val="000000"/>
          <w:sz w:val="32"/>
          <w:szCs w:val="32"/>
        </w:rPr>
        <w:t>各直属团组织主要负责人，学校团组织负责人。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三、会议安排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720" w:num="1"/>
          <w:docGrid w:type="linesAndChars" w:linePitch="584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次全体（扩大）会议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请团组织做好参会人员的组织工作，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团市委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届委员、候补委员、团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代表由所在单位团组织负责通知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参会名单见附件1、2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请与会人员安排好工作，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之前进场完毕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，佩戴团徽、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着正装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。因故不能参加会议的，请向团市委履行请假手续。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请于3月1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上午12点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前将参会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人员名单电子版（见附件3）报至</w:t>
      </w:r>
      <w:r>
        <w:rPr>
          <w:rFonts w:hint="eastAsia" w:ascii="仿宋_GB2312" w:hAnsi="仿宋_GB2312" w:eastAsia="仿宋_GB2312" w:cs="仿宋_GB2312"/>
          <w:sz w:val="32"/>
          <w:szCs w:val="32"/>
        </w:rPr>
        <w:t>团市委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联系人：张传倩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83441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，电子邮箱：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instrText xml:space="preserve"> HYPERLINK "mailto:yztsw@126.com"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yztsw@126.com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附件：1、团市委二十一届委员会委员名单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2、团市委二十一届二次全会参会回执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2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共青团仪征市委员会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共青团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仪征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市第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二十一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届委员会委员名单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（截至20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仪征市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黑体"/>
          <w:sz w:val="32"/>
          <w:szCs w:val="32"/>
        </w:rPr>
        <w:t>届委员会委员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名（按姓氏笔画为序）：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马  川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王为铜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王  珍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王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王  超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王  鹏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石亚敏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冯美星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刘  凯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刘道娟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许好明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杨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余  焱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张传倩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周  鹏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赵宏超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洪丽珠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洪舒怡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宣海燕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钱  瑶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钱慧颖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徐  芳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</w:rPr>
              <w:t>蒋玉军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</w:rPr>
              <w:t>程桂梅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</w:rPr>
              <w:t>糜  霞</w:t>
            </w:r>
            <w:r>
              <w:rPr>
                <w:rFonts w:hint="eastAsia" w:eastAsia="仿宋_GB2312"/>
                <w:sz w:val="18"/>
              </w:rPr>
              <w:t>（女）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仪征</w:t>
      </w:r>
      <w:r>
        <w:rPr>
          <w:rFonts w:hint="eastAsia" w:ascii="黑体" w:hAnsi="黑体" w:eastAsia="黑体" w:cs="黑体"/>
          <w:sz w:val="32"/>
          <w:szCs w:val="32"/>
        </w:rPr>
        <w:t>市第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黑体"/>
          <w:sz w:val="32"/>
          <w:szCs w:val="32"/>
        </w:rPr>
        <w:t>届委员会候补委员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名（按得票多少为序）：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李鼎伟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侯大才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  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顾倩文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  玲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（女）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庄敏玉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（女）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陈志娟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（女）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华碧羽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葛  剑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（女）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李晓芸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（女）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decimal" w:start="2"/>
          <w:cols w:space="720" w:num="1"/>
          <w:docGrid w:type="linesAndChars" w:linePitch="584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pacing w:val="-6"/>
          <w:sz w:val="44"/>
          <w:szCs w:val="44"/>
        </w:rPr>
        <w:t>团市委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二十一</w:t>
      </w:r>
      <w:r>
        <w:rPr>
          <w:rFonts w:hint="default" w:ascii="方正小标宋_GBK" w:hAnsi="方正小标宋_GBK" w:eastAsia="方正小标宋_GBK" w:cs="方正小标宋_GBK"/>
          <w:spacing w:val="-6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二</w:t>
      </w:r>
      <w:r>
        <w:rPr>
          <w:rFonts w:hint="default" w:ascii="方正小标宋_GBK" w:hAnsi="方正小标宋_GBK" w:eastAsia="方正小标宋_GBK" w:cs="方正小标宋_GBK"/>
          <w:spacing w:val="-6"/>
          <w:sz w:val="44"/>
          <w:szCs w:val="44"/>
        </w:rPr>
        <w:t>次全会参会</w:t>
      </w:r>
      <w:r>
        <w:rPr>
          <w:rFonts w:hint="default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回执</w:t>
      </w:r>
    </w:p>
    <w:p>
      <w:pPr>
        <w:spacing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地区（单位）：</w:t>
      </w:r>
    </w:p>
    <w:tbl>
      <w:tblPr>
        <w:tblStyle w:val="7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930"/>
        <w:gridCol w:w="264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工作单位及职务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联系方式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9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9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9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</w:rPr>
        <w:t>注：请将委员、候补委员排在前面，并在“备注”栏里说明</w:t>
      </w:r>
    </w:p>
    <w:p/>
    <w:sectPr>
      <w:pgSz w:w="11906" w:h="16838"/>
      <w:pgMar w:top="1701" w:right="1134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DEC413-7D18-466D-900E-C35211C03F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80513B-5962-464B-A878-FD2C79A05B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B3E8BF-C5E3-4C83-A6B0-005AD5C166AB}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90C8A6-0DF7-4363-934D-D371E7DE599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D887E0D-A977-4C01-B17E-7AADBE68562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F4BCAE1-9B9B-4595-8C22-F2313482744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6C8C60E2-708D-431A-A425-2466F74366E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6DF76ADA-4A07-46C7-ACFB-92E4CB8829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xhWyF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GYyNzdkNmJmYjI2MWFjMmMyYzY5M2U1MjZkMTEifQ=="/>
  </w:docVars>
  <w:rsids>
    <w:rsidRoot w:val="00000000"/>
    <w:rsid w:val="57D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954</Characters>
  <Paragraphs>133</Paragraphs>
  <TotalTime>10</TotalTime>
  <ScaleCrop>false</ScaleCrop>
  <LinksUpToDate>false</LinksUpToDate>
  <CharactersWithSpaces>1057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2023-03-06T02:52:00Z</dcterms:created>
  <dc:creator>实心竹</dc:creator>
  <cp:lastModifiedBy>暖小团</cp:lastModifiedBy>
  <cp:lastPrinted>2023-03-13T02:01:00Z</cp:lastPrinted>
  <dcterms:modified xsi:type="dcterms:W3CDTF">2023-03-15T09:28:12Z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9563E19988AA46D1BB985D4D8EA813F6</vt:lpwstr>
  </property>
</Properties>
</file>