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00" w:right="600"/>
        <w:rPr>
          <w:rFonts w:hint="default" w:ascii="Helvetica" w:hAnsi="Helvetica" w:eastAsia="Helvetica" w:cs="Helvetica"/>
          <w:color w:val="auto"/>
        </w:rPr>
      </w:pPr>
      <w:r>
        <w:rPr>
          <w:rFonts w:hint="default" w:ascii="Helvetica" w:hAnsi="Helvetica" w:eastAsia="Helvetica" w:cs="Helvetica"/>
          <w:color w:val="auto"/>
          <w:sz w:val="24"/>
          <w:szCs w:val="24"/>
          <w:bdr w:val="none" w:color="auto" w:sz="0" w:space="0"/>
          <w:shd w:val="clear" w:fill="F7F8FA"/>
        </w:rPr>
        <w:t>单选题</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下列哪项说法不正确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25"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安检设备应数量充足、性能可靠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26"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若设备运行状态良好，考前无需对所有安检设备进行检查和调试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27"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C. 考点应按照标准化考点规范统一配备安检设备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28"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D. 考点应按照标准化考点规范和各级招生考试机构统一部署，配置一定数量、性能可靠的安检设备，如安检门或手持金属探测仪等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B</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2/15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对不遵守考场纪律，不服从考试工作人员的安排与要求，被认定为考试违纪的考生，将被如何处理？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29"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可不作任何处理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30"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其所报名参加考试的各阶段、各科成绩无效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31"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C. 由考试工作人员对违纪考生进行纪律教育即可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32"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D. 取消该科目的考试成绩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D</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3/15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关于试卷保密室，以下说法不正确的是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33"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试卷保密室的设置应当考虑到值班人员就餐、用水、卫生等方面的便利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34"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试卷保密室必须设在楼房的第二层以上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35"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C. 试卷保密室应当配备固定电话、报警和视频监控设备，并保证这些设备在试卷保密室使用期间一直处于正常工作状态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36"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D. 试卷保密室使用期间的监控资料由教育考试机构至少保存到考试结束为止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D</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4/15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对违背考试公平、公正原则，被认定为考试作弊的考生，采用何种处理办法？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37"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由考试工作人员对违纪考生进行纪律教育即可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38"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取消该科目的考试成绩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39"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C. 其所报名参加考试的各阶段、各科成绩无效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40"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D. 可不作任何处理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C</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5/15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关于考点布置，以下说法不正确的是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41"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考点应在明显位置张贴安检工作须知、考生注意事项、安检区域安装有视频监控录像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42"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考点应结合场所空间、考场数量、考生规模等实际，在合理位置设置安检通道、安检区域即可，不具备条件的，可不设置复检室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43"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C. 考点应按照标准化考点规范和各级招生考试机构的统一部署，配置一定数量（含备用量）、性能可靠的安检设备，如安检门或手持金属探测仪等，用于安检使用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44"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D. 考点应严格按照本地考务管理办法和考生《准考证》中相关要求，对考生携带的文具进行安检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B</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6/15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使用手持安检设备，对考生检查过程中，不包括哪些部位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45"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口腔、指甲、内衣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46"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头部、四肢、躯干、脚部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47"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C. 耳朵、腋下、手腕、腰部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48"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D. 眼镜、皮带扣（内侧），衣物（袋），鞋袜，发卡、口罩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7/15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工作人员对考生进行安检工作时，以下哪项说法正确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49"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应重点检查可能藏匿作弊工具的耳朵、腋下、手腕、腰部等部位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50"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考生在安检时如果随身携带、手持的衣物等物品时，在确定考生没有藏匿手机等违规物品情况下无需人物分开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51"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C. 对考生进行全方位检查，顺序一般为从正面至背面，从下至上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52"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D. 检查过程中一般要遵守同性检查同性的原则，在被检查人员没有异议的前提下，可以女性检查男性，也可以男性检查女性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8/15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关于考试违纪处理，以下说法不正确的是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53"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default" w:ascii="Helvetica" w:hAnsi="Helvetica" w:eastAsia="Helvetica" w:cs="Helvetica"/>
          <w:color w:val="auto"/>
        </w:rPr>
      </w:pPr>
      <w:r>
        <w:rPr>
          <w:rFonts w:hint="default" w:ascii="Helvetica" w:hAnsi="Helvetica" w:eastAsia="Helvetica" w:cs="Helvetica"/>
          <w:color w:val="auto"/>
          <w:sz w:val="21"/>
          <w:szCs w:val="21"/>
          <w:bdr w:val="none" w:color="auto" w:sz="0" w:space="0"/>
        </w:rPr>
        <w:t>给予考生停考处理的，经考生申请，省级教育考试机构应当举行听证，对作弊的事实、情节等进行审查、核实。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54"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在国家教育考试考场视频录像回放审查中认定的违规行为，由省级教育考试机构认定并做出处理决定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55"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C. 考试工作人员在考场、考点及评卷过程中有违反《国家教育考试违规处理办法》行为的，考点主考、评卷点负责人应当暂停其工作，并报相应的教育考试机构处理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56"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D.</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rPr>
          <w:rFonts w:hint="default" w:ascii="Helvetica" w:hAnsi="Helvetica" w:eastAsia="Helvetica" w:cs="Helvetica"/>
          <w:color w:val="auto"/>
        </w:rPr>
      </w:pPr>
      <w:r>
        <w:rPr>
          <w:rFonts w:hint="default" w:ascii="Helvetica" w:hAnsi="Helvetica" w:eastAsia="Helvetica" w:cs="Helvetica"/>
          <w:color w:val="auto"/>
          <w:sz w:val="21"/>
          <w:szCs w:val="21"/>
          <w:bdr w:val="none" w:color="auto" w:sz="0" w:space="0"/>
        </w:rPr>
        <w:t>教育考试机构在对考试违规的个人或者单位做出处理决定前，应当复核违规事实和相关证据，并对做出处理决定的理由和依据保密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D</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9/15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在考试过程中，下列哪项行为不被认定为考试违规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57"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携带与考试内容相关的材料或者存储有与考试内容相关资料的电子设备参加考试的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58"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故意销毁试卷、答卷或者考试材料的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59"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C. 忘记带身份证或准考证进入考场的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60"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D. 由他人冒名代替参加考试的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C</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10/15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为实施考试作弊行为，非法出售或者提供法律规定的国家考试的试题、答案，下列哪种情形，不属于《刑法》规定的“情节严重”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61"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考试工作人员非法出售或者提供试题、答案的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62"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试卷发生泄密或者丢失，毁坏，启用备用试题的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63"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C. 非法出售或者提供普通高等学校招生考试、研究生招生考试、公务员录用考试的试题、答案的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64"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D. 多次非法出售或者提供试题、答案的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B</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11/15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在国家教育考试中，下列哪种行为可以依据《刑法》的规定，由司法机关追究刑事责任？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65"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考生携带小抄进入考场考试的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66"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考生在安检过程中被发现携带手机的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67"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C. 考试工作人员组织考试作弊的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68"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D. 考生在考场内抄袭他人答案的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C</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12/15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下列哪项说法正确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69"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安检工作无需在视频监控下进行，必要时才需录像备查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70"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各级招生考试机构应在考前开展专项培训，组织考试工作人员认真学习考试政策业务，熟练掌握安检设备的使用，熟悉安检流程，无需进行模拟演练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71"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C. 使用安检门等固定安检设备的，应组织考生有序依次通过，紧急情况下也可以一次二人通过安检设备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72"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D. 考点应在明显位置张贴安检工作须知、考生注意事项、安检区域安装有视频监控录像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D</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13/15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安检过程中检查出的考试违规物品，以下哪项处置方法不正确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73"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疑似作弊器材或可用于实施作弊的物品应按当地招生考试机构要求进行处置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74"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存在安全隐患的器材或违规物品，应立即没收并做销毁处置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75"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C. 安检过程中检查出的考试违规物品，不得携带入场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76"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D. 对于拒不配合安检并对考点秩序造成影响，或对其他考生及考试工作人员人身安全构成威胁的考生，考点应及时报告当地公安机关依法处置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B</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14/15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关于试卷保密室负责人职责，以下说法不正确的是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77"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全面负责试卷存放期间试卷保密室的安全保卫、保密工作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78"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负责试卷的接收、保管和发放工作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79"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C. 试卷接收和发放应当当面清点试卷袋数量，核实科目，检查试卷袋密封情况，履行交接手续，填写接收和发放记录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80"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D. 试卷保密室内屋门锁钥匙和铁柜门锁钥匙必须由同一人保管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D</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15/15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下列哪项说法不正确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81"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对考生用于作弊的材料、工具等，应予暂扣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82"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对暂扣的考生物品应填写收据，违规记录的内容保密，考试工作人员无需告知违纪考生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83"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C. 考试工作人员在考试过程中发现考生实施考试违纪、作弊行为的，应当及时予以纠正并如实记录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84"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D. 考生违规记录作为认定考生违规事实的依据，应当由2名以上监考员或者考场巡视员、督考员签字确认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00" w:right="600"/>
        <w:rPr>
          <w:rFonts w:hint="default" w:ascii="Helvetica" w:hAnsi="Helvetica" w:eastAsia="Helvetica" w:cs="Helvetica"/>
          <w:color w:val="auto"/>
        </w:rPr>
      </w:pPr>
      <w:r>
        <w:rPr>
          <w:rFonts w:hint="default" w:ascii="Helvetica" w:hAnsi="Helvetica" w:eastAsia="Helvetica" w:cs="Helvetica"/>
          <w:color w:val="auto"/>
          <w:sz w:val="24"/>
          <w:szCs w:val="24"/>
          <w:bdr w:val="none" w:color="auto" w:sz="0" w:space="0"/>
          <w:shd w:val="clear" w:fill="F7F8FA"/>
        </w:rPr>
        <w:t>多选题</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《刑法》规定，在法律规定的国家教育考试中，下列哪些行为构成犯罪，将由司法机关追究刑事责任？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85"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A. 代替他人或者让他人代替自己参加考试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86"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B. 携带与考试内容相关的文字材料参加考试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87"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C. 为他人组织作弊提供作弊器材或者其他帮助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88"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D. 组织作弊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89"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E. 为实施考试作弊行为，向他人非法出售或者提供考试的试题、答案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ACDE</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2/15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考试工作人员有下列作弊行为之一的，应当停止其参加国家教育考试工作，由教育考试机构或者其所在单位视情节轻重分别给予相应的行政处分，并调离考试工作岗位；情节严重，构成犯罪的，由司法机关依法追究刑事责任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90"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A. 偷换、涂改考生答卷、考试成绩或者考场原始记录材料的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91"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B. 因玩忽职守，致使考生未能如期参加考试的或者使考试工作遭受重大损失的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92"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C. 诬陷、打击报复考生的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93"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D. 利用考试工作便利，索贿、受贿、以权徇私的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94"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E. 利用监考或者从事考试工作之便，为考生作弊提供条件的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ABCDE</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3/15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下列关于“国家教育考试考生诚信档案”的说明正确的是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95"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A. 记录、保留在国家教育考试中作弊人员的相关信息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96"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B. 可以依申请接受社会有关方面的查询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97"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C. 应当及时向招生学校或单位提供相关信息，作为招生参考条件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98"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D. 记录的信息未经法定程序，任何组织、个人不得删除、变更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ABCD</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4/15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考试工作人员应当具备的职业道德素养包括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099"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A. 及时制止考试作弊行为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00"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B. 消除拜金主义和麻痹思想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01"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C. 保障教育公平与社会公正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02"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D. 严格按照操作规程组织考试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03"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E. 发现考生答题错误可善意提醒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04"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F. 维护国家教育考试秩序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ABCDF</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5/15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在校学生、在职教师有下列情形之一的，教育考试机构应当通报其所在学校，由学校根据有关规定严肃处理，直至开除学籍或者予以解聘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05"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A. 代替考生或者由他人代替参加考试的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06"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B. 组织团伙作弊的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07"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C. 为作弊组织者提供试题信息、答案及相应设备等参与团伙作弊行为的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08"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D. 提示或暗示考生答题的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ABC</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6/15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考试工作人员在考试管理、组织等工作过程中，有下列哪些行为的，应当停止其参加当年及下一年度的国家教育考试工作，并由教育考试机构或者建议其所在单位视情节轻重分别给予相应的行政处分。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09"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A. 擅自将试题、答卷或者有关内容带出考场或者传递给他人的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10"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B. 提示或暗示考生答题的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11"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C. 未认真履行职责，造成所负责考场出现秩序混乱、作弊严重或者视频录像资料损毁、视频系统不能正常工作的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12"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D. 因未认真履行职责，造成所负责考场出现雷同试卷以及有其他违反监考等管理规定的行为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13"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E. 应回避考试工作却隐瞒不报的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ABCDE</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7/15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在法律规定的国家考试中，组织作弊，具有下列情形之一的，应当认定为刑法第二百八十四条之一第一款规定的“情节严重”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14"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A. 违法所得三十万元以上的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15"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B.</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rPr>
          <w:rFonts w:hint="default" w:ascii="Helvetica" w:hAnsi="Helvetica" w:eastAsia="Helvetica" w:cs="Helvetica"/>
          <w:color w:val="auto"/>
        </w:rPr>
      </w:pPr>
      <w:r>
        <w:rPr>
          <w:rFonts w:hint="default" w:ascii="Helvetica" w:hAnsi="Helvetica" w:eastAsia="Helvetica" w:cs="Helvetica"/>
          <w:color w:val="auto"/>
          <w:sz w:val="21"/>
          <w:szCs w:val="21"/>
          <w:bdr w:val="none" w:color="auto" w:sz="0" w:space="0"/>
        </w:rPr>
        <w:t>组织考生跨省、自治区、直辖市作弊的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16"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C. 导致考试推迟、取消或者启用备用试题的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17"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D. 组织三十人次以上作弊的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ABCD</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8/15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考生不遵守考场纪律，不服从考试工作人员的安排与要求，有下列行为之一的，应当认定为考试违纪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18"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A. 考试开始信号发出前答题或者考试结束信号发出后继续答题的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19"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B. 携带规定以外的物品进入考场或者未放在指定位置的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20"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C. 考生发现试题印刷不清晰，举手向监考员示意的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21"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D. 未在规定的座位参加考试的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22"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E. 在考试过程中旁窥、交头接耳、互打暗号或者手势的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ABDE</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9/15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考生及其他人员应当自觉维护考试工作场所的秩序，服从考试工作人员的管理，不得有下列扰乱考试秩序的行为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23"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A. 故意扰乱考点、考场、评卷场所等考试工作场所秩序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24"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B. 故意损坏考场设施设备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25"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C. 威胁、侮辱、诽谤、诬陷或者以其他方式侵害考试工作人员、其他考生合法权益的行为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26"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D. 其他扰乱考试管理秩序的行为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27"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E. 拒绝、妨碍考试工作人员履行管理职责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ABCDE</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10/15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对于使用轮椅、拐杖、缠有绑带、身体有特殊情况（如安装有心脏起搏器、使用助听器、孕妇等）等考生以及申请残疾便利的考生，安检方式正确的是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28"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A. 有必要的，可将考生安排在复检室进行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29"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B. 考虑到方便考生，不需要进行安检直接进入考场参加考试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30"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C. 在保证其安全的前提下，对其轮椅、拐杖等器械进行安检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31"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D. 可要求考生出具由医疗机构出具的证明及当地招生考试机构出具的审核材料，并由考点安排专人进行检查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ACD</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11/15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有下列行为之一的，由教育考试机构建议行为人所在单位给予行政处分；违反《中华人民共和国治安管理处罚法》的，由公安机关依法处理；构成犯罪的，由司法机关依法追究刑事责任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32"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A. 故意损坏考试设施的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33"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B. 向考试工作人员行贿的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34"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C. 利用职权，包庇、掩盖作弊行为或者胁迫他人作弊的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35"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D. 指使、纵容、授意考试工作人员放松考试纪律，致使考场秩序混乱、作弊严重的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ABCD</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12/15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教育考试机构、考试工作人员在考试过程中或者在考试结束后发现下列行为之一的，应当认定相关的考生实施了考试作弊行为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36"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A. 考试工作人员协助实施作弊行为，事后查实的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37"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B. 通过伪造证件、证明、档案及其他材料获得考试资格、加分资格和考试成绩的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38"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C. 考场纪律混乱、考试秩序失控，出现大面积考试作弊现象的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39"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D. 评卷过程中被认定为答案雷同的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ABCD</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13/15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关于考试作弊，以下说法不正确的是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40"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A. 具有避开或者突破考场防范作弊的安全管理措施，获取、记录、传递、接收、存储考试试题、答案等功能的程序、工具，以及专门设计用于作弊的程序、工具，应当认定为刑法第二百八十四条之一第二款规定的“作弊器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41"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B. 代替他人或者让他人代替自己参加法律规定的国家考试的，应当依照刑法的规定，以代替考试罪定罪处罚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42"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C. 为实施考试作弊行为，向他人非法出售或者提供法律规定的国家考试的试题、答案，试题不完整或者答案与标准答案不完全一致的，不能认定为非法出售、提供试题、答案罪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43"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D. 单位实施组织考试作弊、非法出售、提供试题、答案等行为的，依照本解释规定的相应定罪量刑标准，追究实施者的刑事责任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CD</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14/15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在考生进场检查时，金属探测器报警，监考员应如何处理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44"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A. 检查出的考试违规物品，不得携带入场。疑似作弊器材或可用于实施作弊的物品应按当地招生考试机构要求进行处理。存在安全隐患的，应交由当地公安、消防等部门妥善处置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45"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B. 要求考生向监考员解释说明，并交出相应物品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46"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C. 交出相应物品后，监考员须对报警部位再次检查，直至确定无禁带物品后，方可让考生进场对号入座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47"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D. 对于经反复安检后设备仍报警的，以及有其他可疑情形、无法正常安检的，应由两名（含）以上与考生同性别的工作人员共同进行排查。有必要的，可安排在复检室进行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ABCD</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15/15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以下哪项属于现代通讯考试作弊工具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48"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A. 眼镜式隐形信号发射器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49"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B. 微型无线摄像头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50"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C. 手机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51"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D. 智能手表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ABCD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00" w:right="600"/>
        <w:rPr>
          <w:rFonts w:hint="default" w:ascii="Helvetica" w:hAnsi="Helvetica" w:eastAsia="Helvetica" w:cs="Helvetica"/>
          <w:color w:val="auto"/>
        </w:rPr>
      </w:pPr>
      <w:r>
        <w:rPr>
          <w:rFonts w:hint="default" w:ascii="Helvetica" w:hAnsi="Helvetica" w:eastAsia="Helvetica" w:cs="Helvetica"/>
          <w:color w:val="auto"/>
          <w:sz w:val="24"/>
          <w:szCs w:val="24"/>
          <w:bdr w:val="none" w:color="auto" w:sz="0" w:space="0"/>
          <w:shd w:val="clear" w:fill="F7F8FA"/>
        </w:rPr>
        <w:t>判断题</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国家教育考试考生进入考点（考场）安全检查工作规范（暂行）》所指的考试违规物品，是指影响考试公平和公正、影响考试正常组织实施、危害考生和考试工作人员生命安全和身体健康，以及考务规定明确禁止携带的物品。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52"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正确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53"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2/20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公职人员组织参与考试作弊行为不仅仅是道德失范问题，更是违法犯罪，损害国家诚信，危害公平公正的社会秩序，社会危害性极大。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54"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错误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55"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B</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3/20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考生在安检时，对于经反复安检后设备仍报警的，以及有其他可疑情形、无法正常安检的，可直接拒绝其进入考场。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56"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错误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57"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4/20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试卷进入保密室后，进行无间断、无死角24小时监控录像。试卷保管期间对保密室监控录像无需回放，待考试结束后统一回放查看。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58"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错误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59"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5/20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考生在安检时随身携带、手持的衣物等物品，应人物分开、全部依次安检，防止考生将手机等违规物品藏匿其中。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60"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错误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61"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B</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6/20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组织考试作弊，在考试开始之前被查获，但已经非法获取考试试题、答案或者具有其他严重扰乱考试秩序情形的，应当认定为组织考试作弊罪未遂。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62"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正确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63"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B</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7/20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考试工作人员在考试过程中发现考生实施《国家教育考试违规处理办法》第五条、第六条所列考试违纪、作弊行为的，应当及时予以纠正并如实记录；不可予以扣留考生用于作弊的材料、工具等。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64"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正确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65"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B</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8/20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安检过程中出现报警提示的，应首先要求考生作出解释说明并交出相应物品，然后对其重新检查，直至安检合格后方可入场。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66"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错误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67"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B</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9/20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考试工作人员通过视频发现考生有违纪、作弊行为的，应当立即通知在现场的考试工作人员，并应当将视频录像作为证据保存。教育考试机构可以通过视频录像回放，对所涉及考生违规行为进行认定。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68"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正确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69"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10/20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试卷在保密室保管期间，应配备负责人两名，其中一名必须是当地教育考试机构负责人，值班巡逻人员四人以上且有公安或武警参与。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70"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错误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71"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B</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11/20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考试工作人员应当熟悉掌握考试工作程序，严格按照操作规程组织考试，严格维护考点考场纪律和考试秩序，坚决制止违规行为。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72"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错误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73"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B</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12/20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各级招生考试机构、考点应结合实际，细化完善适合本机构和考点的安检提醒或指南，但没有义务在考前向考生、家长、社会和考试工作人员告知考试违规物品种类和注意事项。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74"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错误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75"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13/20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对于已经通过安检并入场的考生，离开考点（考场）后，再次进入时无需重新进行安检。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76"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正确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77"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B</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14/20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考生违规记录作为认定考生违规事实的依据，只需由1名监考员或者考场巡视员、督考员签字确认。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78"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错误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79"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15/20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给予考生停考处理的，经考生申请，省级教育考试机构应当举行听证，对作弊的事实、情节等进行审查、核实。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80"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正确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81"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16/20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考生或者考试工作人员对教育考试机构做出的违规处理决定不服的，可以在收到处理决定之日起10日内，向其上一级教育考试机构提出复核申请。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82"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正确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83"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B</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17/20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公职人员组织参与考试作弊行为，若不构成严重后果，可从轻处罚。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84"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正确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85"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B</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18/20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教育考试机构做出处理决定应当制作考试违规处理决定书，载明被处理人的姓名或者单位名称、处理事实根据和法律依据、处理决定的内容、救济途径以及做出处理决定的机构名称和做出处理决定的时间。考试违规处理决定书应当及时送达被处理人。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86"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错误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87"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B</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19/20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招生考试机构无需对考试工作人员进行安检。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88"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错误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89"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A</w:t>
      </w:r>
    </w:p>
    <w:p>
      <w:pPr>
        <w:keepNext w:val="0"/>
        <w:keepLines w:val="0"/>
        <w:widowControl/>
        <w:suppressLineNumbers w:val="0"/>
        <w:pBdr>
          <w:top w:val="single" w:color="E7E6E6" w:sz="6" w:space="0"/>
          <w:left w:val="single" w:color="E7E6E6" w:sz="6" w:space="0"/>
          <w:bottom w:val="single" w:color="E7E6E6" w:sz="6" w:space="0"/>
          <w:right w:val="single" w:color="E7E6E6" w:sz="6" w:space="0"/>
        </w:pBdr>
        <w:spacing w:before="0" w:beforeAutospacing="0" w:after="0" w:afterAutospacing="0" w:line="450" w:lineRule="atLeast"/>
        <w:ind w:left="0" w:right="150"/>
        <w:jc w:val="center"/>
        <w:rPr>
          <w:rFonts w:hint="default" w:ascii="Helvetica" w:hAnsi="Helvetica" w:eastAsia="Helvetica" w:cs="Helvetica"/>
          <w:color w:val="auto"/>
          <w:sz w:val="24"/>
          <w:szCs w:val="24"/>
        </w:rPr>
      </w:pPr>
      <w:r>
        <w:rPr>
          <w:rFonts w:hint="default" w:ascii="Helvetica" w:hAnsi="Helvetica" w:eastAsia="Helvetica" w:cs="Helvetica"/>
          <w:color w:val="auto"/>
          <w:kern w:val="0"/>
          <w:sz w:val="24"/>
          <w:szCs w:val="24"/>
          <w:bdr w:val="none" w:color="auto" w:sz="0" w:space="0"/>
          <w:lang w:val="en-US" w:eastAsia="zh-CN" w:bidi="ar"/>
        </w:rPr>
        <w:t>20/20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136" w:afterAutospacing="0" w:line="18" w:lineRule="atLeast"/>
        <w:ind w:left="0" w:right="0"/>
        <w:rPr>
          <w:rFonts w:hint="default" w:ascii="Helvetica" w:hAnsi="Helvetica" w:eastAsia="Helvetica" w:cs="Helvetica"/>
          <w:b/>
          <w:bCs/>
          <w:color w:val="auto"/>
          <w:sz w:val="24"/>
          <w:szCs w:val="24"/>
        </w:rPr>
      </w:pPr>
      <w:r>
        <w:rPr>
          <w:rFonts w:hint="default" w:ascii="Helvetica" w:hAnsi="Helvetica" w:eastAsia="Helvetica" w:cs="Helvetica"/>
          <w:b/>
          <w:bCs/>
          <w:color w:val="auto"/>
          <w:sz w:val="24"/>
          <w:szCs w:val="24"/>
          <w:bdr w:val="none" w:color="auto" w:sz="0" w:space="0"/>
        </w:rPr>
        <w:t>向他人出售或者提供法律规定的国家考试试题不完整或者答案与标准答案不完全一致的，不构成违法犯罪行为。 ( 2.0分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90"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A. 正确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textAlignment w:val="center"/>
        <w:rPr>
          <w:rFonts w:hint="default" w:ascii="Helvetica" w:hAnsi="Helvetica" w:eastAsia="Helvetica" w:cs="Helvetica"/>
          <w:color w:val="auto"/>
          <w:sz w:val="0"/>
          <w:szCs w:val="0"/>
        </w:rPr>
      </w:pPr>
      <w:r>
        <w:rPr>
          <w:rFonts w:hint="default" w:ascii="Helvetica" w:hAnsi="Helvetica" w:eastAsia="Helvetica" w:cs="Helvetica"/>
          <w:color w:val="auto"/>
          <w:kern w:val="0"/>
          <w:sz w:val="0"/>
          <w:szCs w:val="0"/>
          <w:bdr w:val="none" w:color="auto" w:sz="0" w:space="0"/>
          <w:lang w:val="en-US" w:eastAsia="zh-CN" w:bidi="ar"/>
        </w:rPr>
        <w:object>
          <v:shape id="_x0000_i1191" o:spt="201" type="#_x0000_t201" style="height:0pt;width:0.05pt;" o:ole="t" filled="f" coordsize="21600,21600">
            <v:path/>
            <v:fill on="f" focussize="0,0"/>
            <v:stroke/>
            <v:imagedata o:title=""/>
            <o:lock v:ext="edit" aspectratio="t"/>
            <w10:wrap type="none"/>
            <w10:anchorlock/>
          </v:shape>
        </w:object>
      </w:r>
      <w:r>
        <w:rPr>
          <w:rFonts w:hint="default" w:ascii="Helvetica" w:hAnsi="Helvetica" w:eastAsia="Helvetica" w:cs="Helvetica"/>
          <w:color w:val="auto"/>
          <w:kern w:val="0"/>
          <w:sz w:val="21"/>
          <w:szCs w:val="21"/>
          <w:bdr w:val="none" w:color="auto" w:sz="0" w:space="0"/>
          <w:lang w:val="en-US" w:eastAsia="zh-CN" w:bidi="ar"/>
        </w:rPr>
        <w:t> B. 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ind w:left="0" w:right="0"/>
        <w:jc w:val="left"/>
        <w:rPr>
          <w:rFonts w:hint="default" w:ascii="Helvetica" w:hAnsi="Helvetica" w:eastAsia="Helvetica" w:cs="Helvetica"/>
          <w:color w:val="auto"/>
          <w:sz w:val="21"/>
          <w:szCs w:val="21"/>
        </w:rPr>
      </w:pPr>
      <w:r>
        <w:rPr>
          <w:rFonts w:hint="default" w:ascii="Helvetica" w:hAnsi="Helvetica" w:eastAsia="Helvetica" w:cs="Helvetica"/>
          <w:b/>
          <w:bCs/>
          <w:color w:val="auto"/>
          <w:kern w:val="0"/>
          <w:sz w:val="21"/>
          <w:szCs w:val="21"/>
          <w:bdr w:val="none" w:color="auto" w:sz="0" w:space="0"/>
          <w:shd w:val="clear" w:fill="F7F8FA"/>
          <w:lang w:val="en-US" w:eastAsia="zh-CN" w:bidi="ar"/>
        </w:rPr>
        <w:t>正确答案：</w:t>
      </w:r>
      <w:r>
        <w:rPr>
          <w:rFonts w:hint="default" w:ascii="Helvetica" w:hAnsi="Helvetica" w:eastAsia="Helvetica" w:cs="Helvetica"/>
          <w:color w:val="auto"/>
          <w:kern w:val="0"/>
          <w:sz w:val="21"/>
          <w:szCs w:val="21"/>
          <w:bdr w:val="none" w:color="auto" w:sz="0" w:space="0"/>
          <w:shd w:val="clear" w:fill="F7F8FA"/>
          <w:lang w:val="en-US" w:eastAsia="zh-CN" w:bidi="ar"/>
        </w:rPr>
        <w:t> </w:t>
      </w:r>
      <w:r>
        <w:rPr>
          <w:rFonts w:hint="default" w:ascii="Helvetica" w:hAnsi="Helvetica" w:eastAsia="Helvetica" w:cs="Helvetica"/>
          <w:color w:val="auto"/>
          <w:kern w:val="0"/>
          <w:sz w:val="21"/>
          <w:szCs w:val="21"/>
          <w:bdr w:val="none" w:color="auto" w:sz="0" w:space="0"/>
          <w:shd w:val="clear" w:fill="F7F8FA"/>
          <w:lang w:val="en-US" w:eastAsia="zh-CN" w:bidi="ar"/>
        </w:rPr>
        <w:t>B</w:t>
      </w:r>
    </w:p>
    <w:p>
      <w:pPr>
        <w:rPr>
          <w:color w:val="auto"/>
        </w:rPr>
      </w:pPr>
    </w:p>
    <w:p>
      <w:pPr>
        <w:rPr>
          <w:color w:val="auto"/>
        </w:rPr>
      </w:pPr>
    </w:p>
    <w:p>
      <w:pPr>
        <w:rPr>
          <w:rFonts w:hint="eastAsia"/>
          <w:color w:val="auto"/>
          <w:lang w:val="en-US" w:eastAsia="zh-CN"/>
        </w:rPr>
      </w:pPr>
      <w:r>
        <w:rPr>
          <w:rFonts w:hint="eastAsia"/>
          <w:color w:val="auto"/>
          <w:lang w:val="en-US" w:eastAsia="zh-CN"/>
        </w:rPr>
        <w:t>参考网址：</w:t>
      </w:r>
    </w:p>
    <w:p>
      <w:pPr>
        <w:rPr>
          <w:rFonts w:hint="eastAsia"/>
          <w:color w:val="auto"/>
          <w:lang w:val="en-US" w:eastAsia="zh-CN"/>
        </w:rPr>
      </w:pPr>
    </w:p>
    <w:p>
      <w:pPr>
        <w:rPr>
          <w:rFonts w:hint="default"/>
          <w:color w:val="auto"/>
          <w:lang w:val="en-US" w:eastAsia="zh-CN"/>
        </w:rPr>
      </w:pPr>
      <w:r>
        <w:rPr>
          <w:rFonts w:hint="default"/>
          <w:color w:val="auto"/>
          <w:lang w:val="en-US" w:eastAsia="zh-CN"/>
        </w:rPr>
        <w:fldChar w:fldCharType="begin"/>
      </w:r>
      <w:r>
        <w:rPr>
          <w:rFonts w:hint="default"/>
          <w:color w:val="auto"/>
          <w:lang w:val="en-US" w:eastAsia="zh-CN"/>
        </w:rPr>
        <w:instrText xml:space="preserve"> HYPERLINK "https://edu.xm.gov.cn/xxgk/zfxxgk/zfxxgkml/92675/82319/202111/t20211110_2598147.htm" </w:instrText>
      </w:r>
      <w:r>
        <w:rPr>
          <w:rFonts w:hint="default"/>
          <w:color w:val="auto"/>
          <w:lang w:val="en-US" w:eastAsia="zh-CN"/>
        </w:rPr>
        <w:fldChar w:fldCharType="separate"/>
      </w:r>
      <w:r>
        <w:rPr>
          <w:rStyle w:val="6"/>
          <w:rFonts w:hint="default"/>
          <w:lang w:val="en-US" w:eastAsia="zh-CN"/>
        </w:rPr>
        <w:t>https://edu.xm.gov.cn/xxgk/zfxxgk/zfxxgkml/92675/82319/202111/t20211110_2598147.htm</w:t>
      </w:r>
      <w:r>
        <w:rPr>
          <w:rFonts w:hint="default"/>
          <w:color w:val="auto"/>
          <w:lang w:val="en-US" w:eastAsia="zh-CN"/>
        </w:rPr>
        <w:fldChar w:fldCharType="end"/>
      </w:r>
    </w:p>
    <w:p>
      <w:pPr>
        <w:rPr>
          <w:rFonts w:hint="default"/>
          <w:color w:val="auto"/>
          <w:lang w:val="en-US" w:eastAsia="zh-CN"/>
        </w:rPr>
      </w:pPr>
    </w:p>
    <w:p>
      <w:pPr>
        <w:rPr>
          <w:rFonts w:hint="default"/>
          <w:color w:val="auto"/>
          <w:lang w:val="en-US" w:eastAsia="zh-CN"/>
        </w:rPr>
      </w:pPr>
      <w:r>
        <w:rPr>
          <w:rFonts w:hint="default"/>
          <w:color w:val="auto"/>
          <w:lang w:val="en-US" w:eastAsia="zh-CN"/>
        </w:rPr>
        <w:fldChar w:fldCharType="begin"/>
      </w:r>
      <w:r>
        <w:rPr>
          <w:rFonts w:hint="default"/>
          <w:color w:val="auto"/>
          <w:lang w:val="en-US" w:eastAsia="zh-CN"/>
        </w:rPr>
        <w:instrText xml:space="preserve"> HYPERLINK "http://www.akszy.com/ztlm/xfjs/zdjs/content_22080" </w:instrText>
      </w:r>
      <w:r>
        <w:rPr>
          <w:rFonts w:hint="default"/>
          <w:color w:val="auto"/>
          <w:lang w:val="en-US" w:eastAsia="zh-CN"/>
        </w:rPr>
        <w:fldChar w:fldCharType="separate"/>
      </w:r>
      <w:r>
        <w:rPr>
          <w:rStyle w:val="6"/>
          <w:rFonts w:hint="default"/>
          <w:lang w:val="en-US" w:eastAsia="zh-CN"/>
        </w:rPr>
        <w:t>http://www.akszy.com/ztlm/xfjs/zdjs/content_22080</w:t>
      </w:r>
      <w:r>
        <w:rPr>
          <w:rFonts w:hint="default"/>
          <w:color w:val="auto"/>
          <w:lang w:val="en-US" w:eastAsia="zh-CN"/>
        </w:rPr>
        <w:fldChar w:fldCharType="end"/>
      </w:r>
    </w:p>
    <w:p>
      <w:pPr>
        <w:rPr>
          <w:rFonts w:hint="default"/>
          <w:color w:val="auto"/>
          <w:lang w:val="en-US" w:eastAsia="zh-CN"/>
        </w:rPr>
      </w:pPr>
    </w:p>
    <w:p>
      <w:pPr>
        <w:rPr>
          <w:rFonts w:hint="default"/>
          <w:color w:val="auto"/>
          <w:lang w:val="en-US" w:eastAsia="zh-CN"/>
        </w:rPr>
      </w:pPr>
      <w:r>
        <w:rPr>
          <w:rFonts w:hint="default"/>
          <w:color w:val="auto"/>
          <w:lang w:val="en-US" w:eastAsia="zh-CN"/>
        </w:rPr>
        <w:fldChar w:fldCharType="begin"/>
      </w:r>
      <w:r>
        <w:rPr>
          <w:rFonts w:hint="default"/>
          <w:color w:val="auto"/>
          <w:lang w:val="en-US" w:eastAsia="zh-CN"/>
        </w:rPr>
        <w:instrText xml:space="preserve"> HYPERLINK "https://mp.weixin.qq.com/s?__biz=MzA4NDUyNjQzMw==&amp;mid=2649285618&amp;idx=1&amp;sn=b19d17a260f5ea1adfd828b8600d4338&amp;chksm=87f997fcb08e1eea82fc2a33eb6150bf1a16322a545045ad7ea5da64ebe87d4cdc1def3fae3e&amp;scene=27" </w:instrText>
      </w:r>
      <w:r>
        <w:rPr>
          <w:rFonts w:hint="default"/>
          <w:color w:val="auto"/>
          <w:lang w:val="en-US" w:eastAsia="zh-CN"/>
        </w:rPr>
        <w:fldChar w:fldCharType="separate"/>
      </w:r>
      <w:r>
        <w:rPr>
          <w:rStyle w:val="6"/>
          <w:rFonts w:hint="default"/>
          <w:lang w:val="en-US" w:eastAsia="zh-CN"/>
        </w:rPr>
        <w:t>https://mp.weixin.qq.com/s?__biz=MzA4NDUyNjQzMw==&amp;mid=2649285618&amp;idx=1&amp;sn=b19d17a260f5ea1adfd828b8600d4338&amp;chksm=87f997fcb08e1eea82fc2a33eb6150bf1a16322a545045ad7ea5da64ebe87d4cdc1def3fae3e&amp;scene=27</w:t>
      </w:r>
      <w:r>
        <w:rPr>
          <w:rFonts w:hint="default"/>
          <w:color w:val="auto"/>
          <w:lang w:val="en-US" w:eastAsia="zh-CN"/>
        </w:rPr>
        <w:fldChar w:fldCharType="end"/>
      </w:r>
    </w:p>
    <w:p>
      <w:pPr>
        <w:rPr>
          <w:rFonts w:hint="default"/>
          <w:color w:val="auto"/>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ZTE0ZWYzNmFiN2Y5ZGI5MGI4N2RiMjk1ZWFkNDYifQ=="/>
  </w:docVars>
  <w:rsids>
    <w:rsidRoot w:val="16FC0D28"/>
    <w:rsid w:val="16FC0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7107</Words>
  <Characters>7740</Characters>
  <Lines>0</Lines>
  <Paragraphs>0</Paragraphs>
  <TotalTime>6</TotalTime>
  <ScaleCrop>false</ScaleCrop>
  <LinksUpToDate>false</LinksUpToDate>
  <CharactersWithSpaces>8257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2023-05-16T06:33:00Z</dcterms:created>
  <dc:creator>睡不醒</dc:creator>
  <cp:lastModifiedBy>睡不醒</cp:lastModifiedBy>
  <dcterms:modified xsi:type="dcterms:W3CDTF">2023-05-16T06:40:13Z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2B60DC7AF2974FC08AAA1F4E48A720E8_11</vt:lpwstr>
  </property>
</Properties>
</file>