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CC" w:rsidRDefault="00CA21CC" w:rsidP="00CA21CC">
      <w:pPr>
        <w:jc w:val="center"/>
        <w:rPr>
          <w:rFonts w:hint="eastAsia"/>
        </w:rPr>
      </w:pPr>
      <w:r w:rsidRPr="00CA21CC">
        <w:rPr>
          <w:rFonts w:ascii="宋体" w:hAnsi="宋体" w:cs="宋体" w:hint="eastAsia"/>
          <w:b/>
          <w:bCs/>
          <w:color w:val="333333"/>
          <w:kern w:val="0"/>
          <w:sz w:val="36"/>
          <w:szCs w:val="36"/>
        </w:rPr>
        <w:t>美育建功新时代</w:t>
      </w:r>
    </w:p>
    <w:p w:rsidR="00CA21CC" w:rsidRDefault="00CA21CC" w:rsidP="00CA21CC">
      <w:pPr>
        <w:jc w:val="center"/>
        <w:rPr>
          <w:rFonts w:hint="eastAsia"/>
        </w:rPr>
      </w:pPr>
      <w:r w:rsidRPr="00CA21CC">
        <w:rPr>
          <w:rFonts w:ascii="宋体" w:hAnsi="宋体" w:cs="宋体" w:hint="eastAsia"/>
          <w:b/>
          <w:bCs/>
          <w:color w:val="827E7B"/>
          <w:kern w:val="0"/>
          <w:sz w:val="24"/>
        </w:rPr>
        <w:t>毕小君 聂磊 于晓航</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党的二十大报告指出，“全面提高人才自主培养质量，着力造就拔尖创新人才”“提升国家创新体系整体效能”“形成具有全球竞争力的开放创新生态”，等等。教育、科技、人才是全面建设社会主义现代化国家的基础性、战略性支撑。美育是审美教育、情操教育、心灵教育，也是丰富想象力和培养创新意识的教育，能提升审美素养、陶冶情操、温润心灵、激发创新创造活力。美育建功新时代，助力创新驱动，是新时代美育工作应有的价值遵循。</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自古以来，中国便有着“以美立德”的传统审美教化思想，将完整的人格培育和提高人生修为作为美育的实质内核和目标。中国传统美育的价值观念根植于中国传统哲学和美学精神的土壤，旨在通过文化艺术审美活动涵养性情，提高人生境界，实施道德教化。所谓“乐合同，礼别异。”中国传统美育重视感性与理性的结合，以心神愉悦的“感化”，潜移默化地赋予个人性情与意志以伦理规范。强调将外在的伦理规范转化为内在的情感需求，在寓教于乐中修治自我、陶冶人格，从而形成渗透于主体心理结构中的道德情感和品质。</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新中国成立以来，随着美育实践的不断积累，我们对美育在育人过程中所发挥的独特作用，认识得越来越深刻。培养德智体美劳全面发展的社会主义建设者和接班人，是中国特色社会主义教育的宏伟目标。实现美育的育人价值，必须发掘各种美的形式，遵循美育特点，将其深度“渗入”各级各类人才培养活动，实现“以美立德”“以美启智”“以美健体”“以美促</w:t>
      </w:r>
      <w:proofErr w:type="gramStart"/>
      <w:r w:rsidRPr="00CA21CC">
        <w:rPr>
          <w:rFonts w:ascii="宋体" w:hAnsi="宋体" w:cs="宋体"/>
          <w:kern w:val="0"/>
          <w:szCs w:val="21"/>
        </w:rPr>
        <w:t>劳</w:t>
      </w:r>
      <w:proofErr w:type="gramEnd"/>
      <w:r w:rsidRPr="00CA21CC">
        <w:rPr>
          <w:rFonts w:ascii="宋体" w:hAnsi="宋体" w:cs="宋体"/>
          <w:kern w:val="0"/>
          <w:szCs w:val="21"/>
        </w:rPr>
        <w:t>”，深化五育融合，发挥美对价值理念与物质实践的精神引领。在悦心悦意、</w:t>
      </w:r>
      <w:proofErr w:type="gramStart"/>
      <w:r w:rsidRPr="00CA21CC">
        <w:rPr>
          <w:rFonts w:ascii="宋体" w:hAnsi="宋体" w:cs="宋体"/>
          <w:kern w:val="0"/>
          <w:szCs w:val="21"/>
        </w:rPr>
        <w:t>悦志悦神</w:t>
      </w:r>
      <w:proofErr w:type="gramEnd"/>
      <w:r w:rsidRPr="00CA21CC">
        <w:rPr>
          <w:rFonts w:ascii="宋体" w:hAnsi="宋体" w:cs="宋体"/>
          <w:kern w:val="0"/>
          <w:szCs w:val="21"/>
        </w:rPr>
        <w:t>之中健全人性、完善人格；塑造美好心灵，陶冶高尚情操，养成积极乐观的生活态度；树立正确的历史观、民族观、国家观、文化观，增强文化自信，正确人生指向。</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科教兴国战略的实施依靠创新人才，创新人才的培养依靠教育。党的二十大报告指出，“全面提高人才自主培养质量，着力造就拔尖创新人才”。面对当今国际社会的风云变化，创新能力成为各国谋求竞争优势的核心能力，科技创新成为各国发展的核心战略之一。所以，培养具有创新素质的人才是扩大国际竞争优势的关键。如何激发创新潜能，培养创新意识，造就一批创新型人才是当今教育领域积极关注并亟待解决的问题。在此方面，美育可以发挥独特而重要的作用。</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马克思主义美育观为探索新时代美育的内涵以及价值演变提供了理论依据和价值引领。马克思将美育与历史进程、人的全面发展以及人类社会改造联系在一起，</w:t>
      </w:r>
      <w:proofErr w:type="gramStart"/>
      <w:r w:rsidRPr="00CA21CC">
        <w:rPr>
          <w:rFonts w:ascii="宋体" w:hAnsi="宋体" w:cs="宋体"/>
          <w:kern w:val="0"/>
          <w:szCs w:val="21"/>
        </w:rPr>
        <w:t>重视美</w:t>
      </w:r>
      <w:proofErr w:type="gramEnd"/>
      <w:r w:rsidRPr="00CA21CC">
        <w:rPr>
          <w:rFonts w:ascii="宋体" w:hAnsi="宋体" w:cs="宋体"/>
          <w:kern w:val="0"/>
          <w:szCs w:val="21"/>
        </w:rPr>
        <w:t>的劳动性与人民性。马克思主义所提出的劳动创造美、美是人的本质力量的对象化等观点，对我们理解美育的价值提供了依据。美育的本质是在人类不断探求美的实践过程中，以“劳动创造美”促进“全民共享美”，进而推动实现人的自由全面发展。</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美育赋能创新教育实现人的自由全面发展，是新时代美育发展的应然。马克思主义美育观所强调的美育促进人的自由全面发展，其所指“人的全面发展”，不应当只停留在物质实践层面的自由，更应当是精神生产层面的自由与解放。美育是非功利地以自由和创造力为特征的教育，是实现人的全面自由发展的多个向度中的重要一维，通过美育可以帮助主体不受束缚地、充分自由地发挥全部的精神素质。在此过程中，人的主体性得以充分彰显，全面发展的个性化得到充分肯定，其创造性也得以充分自由地发展。</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lastRenderedPageBreak/>
        <w:t>创新教育离不开美育。创新是一种对完美的追求，本身就遵循着“寻美”的规律。所谓创新即“创美”，艺术作品的生命性正是源自艺术家的独创性，艺术鉴赏的过程也是欣赏者对客观审美对象的二次加工和创造。美国美术教育家维克多·罗恩菲德认为，艺术创造过程启发了一般的创造力。艺术创造是</w:t>
      </w:r>
      <w:proofErr w:type="gramStart"/>
      <w:r w:rsidRPr="00CA21CC">
        <w:rPr>
          <w:rFonts w:ascii="宋体" w:hAnsi="宋体" w:cs="宋体"/>
          <w:kern w:val="0"/>
          <w:szCs w:val="21"/>
        </w:rPr>
        <w:t>一种具身性</w:t>
      </w:r>
      <w:proofErr w:type="gramEnd"/>
      <w:r w:rsidRPr="00CA21CC">
        <w:rPr>
          <w:rFonts w:ascii="宋体" w:hAnsi="宋体" w:cs="宋体"/>
          <w:kern w:val="0"/>
          <w:szCs w:val="21"/>
        </w:rPr>
        <w:t>的思维程序与实践技巧的配合演绎，主体有意识地参与、感知、理解外界信息，伴随情绪、隐喻等</w:t>
      </w:r>
      <w:proofErr w:type="gramStart"/>
      <w:r w:rsidRPr="00CA21CC">
        <w:rPr>
          <w:rFonts w:ascii="宋体" w:hAnsi="宋体" w:cs="宋体"/>
          <w:kern w:val="0"/>
          <w:szCs w:val="21"/>
        </w:rPr>
        <w:t>非意识</w:t>
      </w:r>
      <w:proofErr w:type="gramEnd"/>
      <w:r w:rsidRPr="00CA21CC">
        <w:rPr>
          <w:rFonts w:ascii="宋体" w:hAnsi="宋体" w:cs="宋体"/>
          <w:kern w:val="0"/>
          <w:szCs w:val="21"/>
        </w:rPr>
        <w:t>过程的交互聚合，同时激活大脑的多个脑区参与协作，建立不同神经网络之间的联结，实现思维的差异与聚合，是创造力产生和创新意识发展的重要脑神经基础。可见，审美能力本身就是一种创造能力，美育培养、发展人的审美能力也就意味着培养、发展人的创造力。审美活动是一种创造力活动，审美活动中开放、多元的个性化体验，为主体提供自由表达和创意实践的条件。美育在激发创造欲望的同时培养创造意识，不断开发主体的创新潜能。</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美育不仅仅是陶冶性情、提高审美素养的教育，更是激发创造意识，培育创新理念的教育。通过美育促进落实科教兴国战略、人才强国战略、创新驱动发展战略，促进高质量创新发展，是新时代美育的新使命。科学技术迅速</w:t>
      </w:r>
      <w:proofErr w:type="gramStart"/>
      <w:r w:rsidRPr="00CA21CC">
        <w:rPr>
          <w:rFonts w:ascii="宋体" w:hAnsi="宋体" w:cs="宋体"/>
          <w:kern w:val="0"/>
          <w:szCs w:val="21"/>
        </w:rPr>
        <w:t>发展反逼我们</w:t>
      </w:r>
      <w:proofErr w:type="gramEnd"/>
      <w:r w:rsidRPr="00CA21CC">
        <w:rPr>
          <w:rFonts w:ascii="宋体" w:hAnsi="宋体" w:cs="宋体"/>
          <w:kern w:val="0"/>
          <w:szCs w:val="21"/>
        </w:rPr>
        <w:t>思考新理念、新思维、新方法以及创新、创造背后的意识实践逻辑。美育渗透在工程技术、艺术文学等诸多领域，通过汲取复合学科理念，培养人文意识与科技理性的综合能力，并以其指导创新实践，突破创新体制与机制的障碍，实现美育助力科技创新。</w:t>
      </w:r>
    </w:p>
    <w:p w:rsidR="00CA21CC" w:rsidRPr="00CA21CC" w:rsidRDefault="00CA21CC" w:rsidP="00CA21CC">
      <w:pPr>
        <w:widowControl/>
        <w:spacing w:before="150" w:after="150" w:line="315" w:lineRule="atLeast"/>
        <w:ind w:leftChars="71" w:left="149" w:right="150" w:firstLineChars="200" w:firstLine="420"/>
        <w:jc w:val="left"/>
        <w:rPr>
          <w:rFonts w:ascii="宋体" w:hAnsi="宋体" w:cs="宋体"/>
          <w:kern w:val="0"/>
          <w:szCs w:val="21"/>
        </w:rPr>
      </w:pPr>
      <w:r w:rsidRPr="00CA21CC">
        <w:rPr>
          <w:rFonts w:ascii="宋体" w:hAnsi="宋体" w:cs="宋体"/>
          <w:kern w:val="0"/>
          <w:szCs w:val="21"/>
        </w:rPr>
        <w:t>美育对于创新的作用，为重新审视美育的地位和作用奠定了新的认识和实践基础。新时代美育工作要与科教兴国战略、人才强国战略、创新驱动发展战略形成共同价值指向，要明确激发创新潜能的总体目标，营造多元创新生态，充分发挥美育对提升国家创新整体效能的作用。</w:t>
      </w:r>
    </w:p>
    <w:p w:rsidR="00CA21CC" w:rsidRPr="00CA21CC" w:rsidRDefault="00CA21CC" w:rsidP="00CA21CC">
      <w:pPr>
        <w:widowControl/>
        <w:spacing w:before="150" w:after="150" w:line="315" w:lineRule="atLeast"/>
        <w:ind w:left="150" w:right="150"/>
        <w:jc w:val="left"/>
        <w:rPr>
          <w:rFonts w:ascii="宋体" w:hAnsi="宋体" w:cs="宋体"/>
          <w:kern w:val="0"/>
          <w:szCs w:val="21"/>
        </w:rPr>
      </w:pPr>
      <w:r w:rsidRPr="00CA21CC">
        <w:rPr>
          <w:rFonts w:ascii="宋体" w:hAnsi="宋体" w:cs="宋体"/>
          <w:kern w:val="0"/>
          <w:szCs w:val="21"/>
        </w:rPr>
        <w:t>近日，习近平总书记在给中国东方演艺集团的艺术家们回信时，希望艺术家们“唱响新时代的主旋律，舞出中国人的精气神，为繁荣发展文艺事业、推进文化自信自强、建设社会主义文化强国再立新功”。文艺事业发展、文化强国建设，必将为美育提供源源不断的学习资源，促进美育更好地发挥激发创造力、唤醒创新意识的作用，助力美育更好地建功新时代。</w:t>
      </w:r>
    </w:p>
    <w:p w:rsidR="00CA21CC" w:rsidRPr="00CA21CC" w:rsidRDefault="00CA21CC" w:rsidP="00CA21CC">
      <w:pPr>
        <w:ind w:firstLineChars="150" w:firstLine="315"/>
      </w:pPr>
      <w:bookmarkStart w:id="0" w:name="_GoBack"/>
      <w:bookmarkEnd w:id="0"/>
      <w:r w:rsidRPr="00CA21CC">
        <w:rPr>
          <w:rFonts w:ascii="宋体" w:hAnsi="宋体" w:cs="宋体"/>
          <w:kern w:val="0"/>
          <w:szCs w:val="21"/>
        </w:rPr>
        <w:t>（毕小君系西南大学教师教育学院副教授、西南大学美育研究院中小学美育研究中心主任，聂磊单位系西南大学教师教育学院，于晓航单位系重庆市鲁能巴蜀中学；本文系重庆市教委人文社科研究项目党的二十大精神研究阐释专项课题[23SKCS]成果）</w:t>
      </w:r>
    </w:p>
    <w:sectPr w:rsidR="00CA21CC" w:rsidRPr="00CA2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83"/>
    <w:rsid w:val="000F57F9"/>
    <w:rsid w:val="0019414B"/>
    <w:rsid w:val="00587BCB"/>
    <w:rsid w:val="005F6D13"/>
    <w:rsid w:val="006273B0"/>
    <w:rsid w:val="009B173C"/>
    <w:rsid w:val="00AF4483"/>
    <w:rsid w:val="00B66583"/>
    <w:rsid w:val="00CA21CC"/>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unhideWhenUsed/>
    <w:rsid w:val="00CA21C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unhideWhenUsed/>
    <w:rsid w:val="00CA21C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96864">
      <w:bodyDiv w:val="1"/>
      <w:marLeft w:val="0"/>
      <w:marRight w:val="0"/>
      <w:marTop w:val="0"/>
      <w:marBottom w:val="0"/>
      <w:divBdr>
        <w:top w:val="none" w:sz="0" w:space="0" w:color="auto"/>
        <w:left w:val="none" w:sz="0" w:space="0" w:color="auto"/>
        <w:bottom w:val="none" w:sz="0" w:space="0" w:color="auto"/>
        <w:right w:val="none" w:sz="0" w:space="0" w:color="auto"/>
      </w:divBdr>
      <w:divsChild>
        <w:div w:id="1861540">
          <w:marLeft w:val="0"/>
          <w:marRight w:val="0"/>
          <w:marTop w:val="0"/>
          <w:marBottom w:val="0"/>
          <w:divBdr>
            <w:top w:val="none" w:sz="0" w:space="0" w:color="auto"/>
            <w:left w:val="none" w:sz="0" w:space="0" w:color="auto"/>
            <w:bottom w:val="none" w:sz="0" w:space="0" w:color="auto"/>
            <w:right w:val="none" w:sz="0" w:space="0" w:color="auto"/>
          </w:divBdr>
        </w:div>
      </w:divsChild>
    </w:div>
    <w:div w:id="2126531943">
      <w:bodyDiv w:val="1"/>
      <w:marLeft w:val="0"/>
      <w:marRight w:val="0"/>
      <w:marTop w:val="0"/>
      <w:marBottom w:val="0"/>
      <w:divBdr>
        <w:top w:val="none" w:sz="0" w:space="0" w:color="auto"/>
        <w:left w:val="none" w:sz="0" w:space="0" w:color="auto"/>
        <w:bottom w:val="none" w:sz="0" w:space="0" w:color="auto"/>
        <w:right w:val="none" w:sz="0" w:space="0" w:color="auto"/>
      </w:divBdr>
      <w:divsChild>
        <w:div w:id="125285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2022-12-29T03:30:00Z</dcterms:created>
  <dcterms:modified xsi:type="dcterms:W3CDTF">2022-12-29T03:32:00Z</dcterms:modified>
</cp:coreProperties>
</file>