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1" w:beforeLines="50" w:line="1900" w:lineRule="exact"/>
        <w:jc w:val="center"/>
        <w:rPr>
          <w:rFonts w:eastAsia="华文中宋"/>
          <w:color w:val="FF0000"/>
          <w:spacing w:val="100"/>
          <w:w w:val="43"/>
          <w:kern w:val="0"/>
          <w:sz w:val="176"/>
          <w:szCs w:val="176"/>
        </w:rPr>
      </w:pPr>
      <w:r>
        <w:rPr>
          <w:rFonts w:hint="eastAsia" w:eastAsia="华文中宋"/>
          <w:color w:val="FF0000"/>
          <w:spacing w:val="1"/>
          <w:w w:val="52"/>
          <w:kern w:val="0"/>
          <w:sz w:val="176"/>
          <w:szCs w:val="176"/>
          <w:fitText w:val="8391" w:id="-1109009121"/>
        </w:rPr>
        <w:t>中共仪征市委宣传</w:t>
      </w:r>
      <w:r>
        <w:rPr>
          <w:rFonts w:hint="eastAsia" w:eastAsia="华文中宋"/>
          <w:color w:val="FF0000"/>
          <w:spacing w:val="85"/>
          <w:w w:val="52"/>
          <w:kern w:val="0"/>
          <w:sz w:val="176"/>
          <w:szCs w:val="176"/>
          <w:fitText w:val="8391" w:id="-1109009121"/>
        </w:rPr>
        <w:t>部</w:t>
      </w:r>
    </w:p>
    <w:p>
      <w:pPr>
        <w:spacing w:line="1900" w:lineRule="exact"/>
        <w:jc w:val="center"/>
        <w:rPr>
          <w:rFonts w:eastAsia="华文中宋"/>
          <w:color w:val="FF0000"/>
          <w:spacing w:val="11"/>
          <w:w w:val="52"/>
          <w:kern w:val="0"/>
          <w:sz w:val="176"/>
          <w:szCs w:val="176"/>
        </w:rPr>
      </w:pPr>
      <w:r>
        <w:rPr>
          <w:rFonts w:hint="eastAsia" w:eastAsia="华文中宋"/>
          <w:color w:val="FF0000"/>
          <w:spacing w:val="1"/>
          <w:w w:val="52"/>
          <w:kern w:val="0"/>
          <w:sz w:val="176"/>
          <w:szCs w:val="176"/>
          <w:fitText w:val="8389" w:id="1207633753"/>
        </w:rPr>
        <w:t>中共仪征市委组织</w:t>
      </w:r>
      <w:r>
        <w:rPr>
          <w:rFonts w:hint="eastAsia" w:eastAsia="华文中宋"/>
          <w:color w:val="FF0000"/>
          <w:spacing w:val="84"/>
          <w:w w:val="52"/>
          <w:kern w:val="0"/>
          <w:sz w:val="176"/>
          <w:szCs w:val="176"/>
          <w:fitText w:val="8389" w:id="1207633753"/>
        </w:rPr>
        <w:t>部</w:t>
      </w:r>
    </w:p>
    <w:p>
      <w:pPr>
        <w:jc w:val="center"/>
        <w:rPr>
          <w:sz w:val="32"/>
          <w:szCs w:val="32"/>
        </w:rPr>
      </w:pPr>
    </w:p>
    <w:p>
      <w:pPr>
        <w:tabs>
          <w:tab w:val="left" w:pos="0"/>
        </w:tabs>
        <w:adjustRightInd w:val="0"/>
        <w:snapToGrid w:val="0"/>
        <w:jc w:val="center"/>
        <w:rPr>
          <w:rFonts w:ascii="楷体_GB2312" w:eastAsia="楷体_GB2312"/>
          <w:sz w:val="32"/>
        </w:rPr>
      </w:pPr>
      <w:r>
        <w:rPr>
          <w:rFonts w:hint="eastAsia" w:ascii="楷体_GB2312" w:eastAsia="楷体_GB2312"/>
          <w:sz w:val="32"/>
        </w:rPr>
        <w:t>仪委宣</w:t>
      </w:r>
      <w:r>
        <w:rPr>
          <w:rFonts w:hint="eastAsia"/>
          <w:sz w:val="32"/>
          <w:szCs w:val="32"/>
        </w:rPr>
        <w:t>〔</w:t>
      </w:r>
      <w:r>
        <w:rPr>
          <w:sz w:val="32"/>
          <w:szCs w:val="32"/>
        </w:rPr>
        <w:t>202</w:t>
      </w:r>
      <w:r>
        <w:rPr>
          <w:rFonts w:hint="eastAsia"/>
          <w:sz w:val="32"/>
          <w:szCs w:val="32"/>
          <w:lang w:val="en-US" w:eastAsia="zh-CN"/>
        </w:rPr>
        <w:t>3</w:t>
      </w:r>
      <w:r>
        <w:rPr>
          <w:rFonts w:hint="eastAsia"/>
          <w:sz w:val="32"/>
          <w:szCs w:val="32"/>
        </w:rPr>
        <w:t>〕</w:t>
      </w:r>
      <w:r>
        <w:rPr>
          <w:rFonts w:hint="eastAsia"/>
          <w:sz w:val="32"/>
          <w:szCs w:val="32"/>
          <w:lang w:val="en-US" w:eastAsia="zh-CN"/>
        </w:rPr>
        <w:t>15</w:t>
      </w:r>
      <w:r>
        <w:rPr>
          <w:rFonts w:hint="eastAsia" w:ascii="楷体_GB2312" w:eastAsia="楷体_GB2312"/>
          <w:sz w:val="32"/>
        </w:rPr>
        <w:t>号</w:t>
      </w:r>
    </w:p>
    <w:p>
      <w:pPr>
        <w:tabs>
          <w:tab w:val="left" w:pos="0"/>
        </w:tabs>
        <w:adjustRightInd w:val="0"/>
        <w:snapToGrid w:val="0"/>
        <w:jc w:val="center"/>
        <w:rPr>
          <w:rFonts w:hint="eastAsia" w:ascii="楷体_GB2312" w:eastAsia="楷体_GB2312"/>
          <w:sz w:val="24"/>
        </w:rPr>
      </w:pPr>
    </w:p>
    <w:p>
      <w:pPr>
        <w:tabs>
          <w:tab w:val="left" w:pos="3945"/>
          <w:tab w:val="center" w:pos="4536"/>
        </w:tabs>
        <w:adjustRightInd w:val="0"/>
        <w:snapToGrid w:val="0"/>
        <w:spacing w:line="400" w:lineRule="exact"/>
        <w:jc w:val="left"/>
        <w:rPr>
          <w:rFonts w:hint="eastAsia" w:ascii="华文中宋" w:hAnsi="华文中宋" w:eastAsia="华文中宋"/>
          <w:b/>
          <w:bCs/>
          <w:color w:val="FF0000"/>
          <w:spacing w:val="-36"/>
          <w:kern w:val="144"/>
          <w:sz w:val="48"/>
        </w:rPr>
      </w:pPr>
      <w:r>
        <w:rPr>
          <w:rFonts w:hint="eastAsia" w:eastAsia="宋体"/>
          <w:sz w:val="21"/>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67945</wp:posOffset>
                </wp:positionV>
                <wp:extent cx="2379345" cy="0"/>
                <wp:effectExtent l="0" t="12700" r="1905" b="15875"/>
                <wp:wrapNone/>
                <wp:docPr id="2" name="直接连接符 2"/>
                <wp:cNvGraphicFramePr/>
                <a:graphic xmlns:a="http://schemas.openxmlformats.org/drawingml/2006/main">
                  <a:graphicData uri="http://schemas.microsoft.com/office/word/2010/wordprocessingShape">
                    <wps:wsp>
                      <wps:cNvCnPr/>
                      <wps:spPr>
                        <a:xfrm>
                          <a:off x="0" y="0"/>
                          <a:ext cx="23793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5.35pt;height:0pt;width:187.35pt;z-index:251660288;mso-width-relative:page;mso-height-relative:page;" filled="f" stroked="t" coordsize="21600,21600" o:gfxdata="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xWhfWAAAACQEAAA8AAAAAAAAAAQAgAAAAIgAAAGRycy9kb3ducmV2LnhtbFBL&#10;AQIUABQAAAAIAIdO4kAH+tJh+AEAAOUDAAAOAAAAAAAAAAEAIAAAACUBAABkcnMvZTJvRG9jLnht&#10;bFBLBQYAAAAABgAGAFkBAACPBQAAAAA=&#10;">
                <v:fill on="f" focussize="0,0"/>
                <v:stroke weight="2pt" color="#FF0000" joinstyle="round"/>
                <v:imagedata o:title=""/>
                <o:lock v:ext="edit" aspectratio="f"/>
              </v:line>
            </w:pict>
          </mc:Fallback>
        </mc:AlternateContent>
      </w:r>
      <w:r>
        <w:rPr>
          <w:rFonts w:hint="eastAsia" w:eastAsia="宋体"/>
          <w:sz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67945</wp:posOffset>
                </wp:positionV>
                <wp:extent cx="2379345" cy="0"/>
                <wp:effectExtent l="0" t="12700" r="1905" b="15875"/>
                <wp:wrapNone/>
                <wp:docPr id="3" name="直接连接符 3"/>
                <wp:cNvGraphicFramePr/>
                <a:graphic xmlns:a="http://schemas.openxmlformats.org/drawingml/2006/main">
                  <a:graphicData uri="http://schemas.microsoft.com/office/word/2010/wordprocessingShape">
                    <wps:wsp>
                      <wps:cNvCnPr/>
                      <wps:spPr>
                        <a:xfrm>
                          <a:off x="0" y="0"/>
                          <a:ext cx="23793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35pt;height:0pt;width:187.35pt;z-index:251659264;mso-width-relative:page;mso-height-relative:page;" filled="f" stroked="t" coordsize="21600,21600" o:gfxdata="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zmsq0wAAAAgBAAAPAAAAAAAAAAEAIAAAACIAAABkcnMvZG93bnJldi54bWxQSwEC&#10;FAAUAAAACACHTuJAnr4PC/kBAADlAwAADgAAAAAAAAABACAAAAAiAQAAZHJzL2Uyb0RvYy54bWxQ&#10;SwUGAAAAAAYABgBZAQAAjQUAAAAA&#10;">
                <v:fill on="f" focussize="0,0"/>
                <v:stroke weight="2pt" color="#FF0000" joinstyle="round"/>
                <v:imagedata o:title=""/>
                <o:lock v:ext="edit" aspectratio="f"/>
              </v:line>
            </w:pict>
          </mc:Fallback>
        </mc:AlternateContent>
      </w:r>
      <w:r>
        <w:rPr>
          <w:rFonts w:hint="eastAsia" w:ascii="华文中宋" w:hAnsi="华文中宋" w:eastAsia="华文中宋"/>
          <w:b/>
          <w:bCs/>
          <w:color w:val="FF0000"/>
          <w:spacing w:val="-36"/>
          <w:kern w:val="144"/>
          <w:sz w:val="48"/>
        </w:rPr>
        <w:tab/>
      </w:r>
      <w:r>
        <w:rPr>
          <w:rFonts w:hint="eastAsia" w:ascii="华文中宋" w:hAnsi="华文中宋" w:eastAsia="华文中宋"/>
          <w:b/>
          <w:bCs/>
          <w:color w:val="FF0000"/>
          <w:spacing w:val="-36"/>
          <w:kern w:val="144"/>
          <w:sz w:val="48"/>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大标宋简体" w:hAnsi="方正大标宋简体" w:eastAsia="方正大标宋简体" w:cs="方正大标宋简体"/>
          <w:b w:val="0"/>
          <w:bCs w:val="0"/>
          <w:color w:val="000000"/>
          <w:sz w:val="44"/>
          <w:szCs w:val="44"/>
        </w:rPr>
      </w:pPr>
    </w:p>
    <w:p>
      <w:pPr>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方正大标宋简体" w:hAnsi="方正大标宋简体" w:eastAsia="方正大标宋简体" w:cs="方正大标宋简体"/>
          <w:b w:val="0"/>
          <w:bCs w:val="0"/>
          <w:color w:val="000000"/>
          <w:sz w:val="44"/>
          <w:szCs w:val="44"/>
        </w:rPr>
      </w:pPr>
      <w:r>
        <w:rPr>
          <w:rFonts w:hint="eastAsia" w:ascii="方正大标宋简体" w:hAnsi="方正大标宋简体" w:eastAsia="方正大标宋简体" w:cs="方正大标宋简体"/>
          <w:b w:val="0"/>
          <w:bCs w:val="0"/>
          <w:color w:val="000000"/>
          <w:sz w:val="44"/>
          <w:szCs w:val="44"/>
        </w:rPr>
        <w:t>关于</w:t>
      </w:r>
      <w:r>
        <w:rPr>
          <w:rFonts w:hint="eastAsia" w:ascii="方正大标宋简体" w:hAnsi="方正大标宋简体" w:eastAsia="方正大标宋简体" w:cs="方正大标宋简体"/>
          <w:b w:val="0"/>
          <w:bCs w:val="0"/>
          <w:color w:val="auto"/>
          <w:sz w:val="44"/>
          <w:szCs w:val="44"/>
        </w:rPr>
        <w:t>印发《</w:t>
      </w:r>
      <w:r>
        <w:rPr>
          <w:rFonts w:hint="eastAsia" w:ascii="方正大标宋简体" w:hAnsi="方正大标宋简体" w:eastAsia="方正大标宋简体" w:cs="方正大标宋简体"/>
          <w:b w:val="0"/>
          <w:bCs w:val="0"/>
          <w:color w:val="auto"/>
          <w:sz w:val="44"/>
          <w:szCs w:val="44"/>
          <w:lang w:val="en-US" w:eastAsia="zh-CN"/>
        </w:rPr>
        <w:t>“学思想、强党性、重实践、建新功”</w:t>
      </w:r>
      <w:r>
        <w:rPr>
          <w:rFonts w:hint="eastAsia" w:ascii="方正大标宋简体" w:hAnsi="方正大标宋简体" w:eastAsia="方正大标宋简体" w:cs="方正大标宋简体"/>
          <w:b w:val="0"/>
          <w:bCs w:val="0"/>
          <w:color w:val="auto"/>
          <w:sz w:val="44"/>
          <w:szCs w:val="44"/>
        </w:rPr>
        <w:t>——</w:t>
      </w:r>
      <w:r>
        <w:rPr>
          <w:rFonts w:hint="eastAsia" w:ascii="方正大标宋简体" w:hAnsi="方正大标宋简体" w:eastAsia="方正大标宋简体" w:cs="方正大标宋简体"/>
          <w:b w:val="0"/>
          <w:bCs w:val="0"/>
          <w:color w:val="auto"/>
          <w:sz w:val="44"/>
          <w:szCs w:val="44"/>
          <w:lang w:eastAsia="zh-CN"/>
        </w:rPr>
        <w:t>202</w:t>
      </w:r>
      <w:r>
        <w:rPr>
          <w:rFonts w:hint="eastAsia" w:ascii="方正大标宋简体" w:hAnsi="方正大标宋简体" w:eastAsia="方正大标宋简体" w:cs="方正大标宋简体"/>
          <w:b w:val="0"/>
          <w:bCs w:val="0"/>
          <w:color w:val="auto"/>
          <w:sz w:val="44"/>
          <w:szCs w:val="44"/>
          <w:lang w:val="en-US" w:eastAsia="zh-CN"/>
        </w:rPr>
        <w:t>3</w:t>
      </w:r>
      <w:r>
        <w:rPr>
          <w:rFonts w:hint="eastAsia" w:ascii="方正大标宋简体" w:hAnsi="方正大标宋简体" w:eastAsia="方正大标宋简体" w:cs="方正大标宋简体"/>
          <w:b w:val="0"/>
          <w:bCs w:val="0"/>
          <w:color w:val="auto"/>
          <w:sz w:val="44"/>
          <w:szCs w:val="44"/>
        </w:rPr>
        <w:t>年</w:t>
      </w:r>
      <w:r>
        <w:rPr>
          <w:rFonts w:hint="eastAsia" w:ascii="方正大标宋简体" w:hAnsi="方正大标宋简体" w:eastAsia="方正大标宋简体" w:cs="方正大标宋简体"/>
          <w:b w:val="0"/>
          <w:bCs w:val="0"/>
          <w:color w:val="auto"/>
          <w:sz w:val="44"/>
          <w:szCs w:val="44"/>
          <w:lang w:val="en-US" w:eastAsia="zh-CN"/>
        </w:rPr>
        <w:t>度</w:t>
      </w:r>
      <w:r>
        <w:rPr>
          <w:rFonts w:hint="eastAsia" w:ascii="方正大标宋简体" w:hAnsi="方正大标宋简体" w:eastAsia="方正大标宋简体" w:cs="方正大标宋简体"/>
          <w:b w:val="0"/>
          <w:bCs w:val="0"/>
          <w:color w:val="auto"/>
          <w:sz w:val="44"/>
          <w:szCs w:val="44"/>
        </w:rPr>
        <w:t>“我是党课</w:t>
      </w:r>
      <w:r>
        <w:rPr>
          <w:rFonts w:hint="eastAsia" w:ascii="方正大标宋简体" w:hAnsi="方正大标宋简体" w:eastAsia="方正大标宋简体" w:cs="方正大标宋简体"/>
          <w:b w:val="0"/>
          <w:bCs w:val="0"/>
          <w:color w:val="000000"/>
          <w:sz w:val="44"/>
          <w:szCs w:val="44"/>
        </w:rPr>
        <w:t>主讲人”活动方案》的通知</w:t>
      </w:r>
    </w:p>
    <w:p>
      <w:pPr>
        <w:keepNext w:val="0"/>
        <w:keepLines w:val="0"/>
        <w:pageBreakBefore w:val="0"/>
        <w:widowControl w:val="0"/>
        <w:kinsoku/>
        <w:wordWrap/>
        <w:overflowPunct/>
        <w:topLinePunct w:val="0"/>
        <w:autoSpaceDE/>
        <w:autoSpaceDN/>
        <w:bidi w:val="0"/>
        <w:spacing w:line="560" w:lineRule="exact"/>
        <w:ind w:left="0" w:right="0"/>
        <w:textAlignment w:val="auto"/>
        <w:rPr>
          <w:rFonts w:hint="eastAsia" w:ascii="仿宋_GB2312"/>
          <w:color w:val="000000"/>
          <w:sz w:val="32"/>
          <w:szCs w:val="32"/>
        </w:rPr>
      </w:pPr>
    </w:p>
    <w:p>
      <w:pPr>
        <w:pStyle w:val="2"/>
        <w:keepNext w:val="0"/>
        <w:keepLines w:val="0"/>
        <w:pageBreakBefore w:val="0"/>
        <w:widowControl w:val="0"/>
        <w:kinsoku/>
        <w:wordWrap/>
        <w:overflowPunct/>
        <w:topLinePunct w:val="0"/>
        <w:autoSpaceDE/>
        <w:autoSpaceDN/>
        <w:bidi w:val="0"/>
        <w:spacing w:line="560" w:lineRule="exact"/>
        <w:ind w:left="0" w:leftChars="0" w:right="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各镇党委，各园区党（工）委，市各部、委、办、局党组（党委、总支、支部），市各人民团体党组：</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“学思想、强党性、重实践、建新功”</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202</w:t>
      </w:r>
      <w:r>
        <w:rPr>
          <w:rFonts w:hint="eastAsia" w:ascii="仿宋_GB2312" w:hAnsi="仿宋_GB2312" w:cs="仿宋_GB2312"/>
          <w:color w:val="000000"/>
          <w:sz w:val="32"/>
          <w:szCs w:val="32"/>
          <w:lang w:val="en-US" w:eastAsia="zh-CN"/>
        </w:rPr>
        <w:t>3年度</w:t>
      </w:r>
      <w:r>
        <w:rPr>
          <w:rFonts w:hint="eastAsia" w:ascii="仿宋_GB2312" w:hAnsi="仿宋_GB2312" w:cs="仿宋_GB2312"/>
          <w:color w:val="000000"/>
          <w:sz w:val="32"/>
          <w:szCs w:val="32"/>
        </w:rPr>
        <w:t>“我是党课主讲人”活动方案》已经市委领导同意，现印发给你们，请结合实际，认真贯彻执行。</w:t>
      </w:r>
    </w:p>
    <w:p>
      <w:pPr>
        <w:keepNext w:val="0"/>
        <w:keepLines w:val="0"/>
        <w:pageBreakBefore w:val="0"/>
        <w:widowControl w:val="0"/>
        <w:tabs>
          <w:tab w:val="left" w:pos="7575"/>
        </w:tabs>
        <w:kinsoku/>
        <w:wordWrap/>
        <w:overflowPunct/>
        <w:topLinePunct w:val="0"/>
        <w:autoSpaceDE/>
        <w:autoSpaceDN/>
        <w:bidi w:val="0"/>
        <w:spacing w:line="560" w:lineRule="exact"/>
        <w:ind w:left="0" w:right="0" w:firstLine="645"/>
        <w:textAlignment w:val="auto"/>
        <w:rPr>
          <w:rFonts w:hint="eastAsia" w:ascii="仿宋_GB2312"/>
          <w:color w:val="000000"/>
          <w:sz w:val="32"/>
          <w:szCs w:val="32"/>
        </w:rPr>
      </w:pPr>
      <w:r>
        <w:rPr>
          <w:rFonts w:ascii="仿宋_GB2312"/>
          <w:color w:val="000000"/>
          <w:sz w:val="32"/>
          <w:szCs w:val="32"/>
        </w:rPr>
        <w:tab/>
      </w:r>
    </w:p>
    <w:p>
      <w:pPr>
        <w:keepNext w:val="0"/>
        <w:keepLines w:val="0"/>
        <w:pageBreakBefore w:val="0"/>
        <w:widowControl w:val="0"/>
        <w:kinsoku/>
        <w:wordWrap/>
        <w:overflowPunct/>
        <w:topLinePunct w:val="0"/>
        <w:autoSpaceDE/>
        <w:autoSpaceDN/>
        <w:bidi w:val="0"/>
        <w:spacing w:line="560" w:lineRule="exact"/>
        <w:ind w:left="0" w:right="0" w:firstLine="645"/>
        <w:textAlignment w:val="auto"/>
        <w:rPr>
          <w:rFonts w:hint="eastAsia" w:ascii="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left="0" w:right="0" w:firstLine="640" w:firstLineChars="200"/>
        <w:jc w:val="center"/>
        <w:textAlignment w:val="auto"/>
        <w:rPr>
          <w:rFonts w:hint="eastAsia" w:ascii="仿宋_GB2312"/>
          <w:color w:val="000000"/>
          <w:sz w:val="32"/>
          <w:szCs w:val="32"/>
        </w:rPr>
      </w:pPr>
      <w:r>
        <w:rPr>
          <w:rFonts w:hint="eastAsia" w:ascii="仿宋_GB2312"/>
          <w:color w:val="000000"/>
          <w:sz w:val="32"/>
          <w:szCs w:val="32"/>
        </w:rPr>
        <w:t xml:space="preserve">               </w:t>
      </w:r>
      <w:r>
        <w:rPr>
          <w:rFonts w:hint="eastAsia" w:ascii="仿宋_GB2312"/>
          <w:color w:val="000000"/>
          <w:sz w:val="32"/>
          <w:szCs w:val="32"/>
          <w:lang w:val="en-US" w:eastAsia="zh-CN"/>
        </w:rPr>
        <w:t xml:space="preserve">               </w:t>
      </w:r>
      <w:r>
        <w:rPr>
          <w:rFonts w:hint="eastAsia" w:ascii="仿宋_GB2312"/>
          <w:color w:val="000000"/>
          <w:sz w:val="32"/>
          <w:szCs w:val="32"/>
          <w:lang w:eastAsia="zh-CN"/>
        </w:rPr>
        <w:t>202</w:t>
      </w:r>
      <w:r>
        <w:rPr>
          <w:rFonts w:hint="eastAsia" w:ascii="仿宋_GB2312"/>
          <w:color w:val="000000"/>
          <w:sz w:val="32"/>
          <w:szCs w:val="32"/>
          <w:lang w:val="en-US" w:eastAsia="zh-CN"/>
        </w:rPr>
        <w:t>3</w:t>
      </w:r>
      <w:r>
        <w:rPr>
          <w:rFonts w:hint="eastAsia" w:ascii="仿宋_GB2312"/>
          <w:color w:val="000000"/>
          <w:sz w:val="32"/>
          <w:szCs w:val="32"/>
        </w:rPr>
        <w:t>年</w:t>
      </w:r>
      <w:r>
        <w:rPr>
          <w:rFonts w:hint="eastAsia" w:ascii="仿宋_GB2312"/>
          <w:color w:val="000000"/>
          <w:sz w:val="32"/>
          <w:szCs w:val="32"/>
          <w:lang w:val="en-US" w:eastAsia="zh-CN"/>
        </w:rPr>
        <w:t>4</w:t>
      </w:r>
      <w:r>
        <w:rPr>
          <w:rFonts w:hint="eastAsia" w:ascii="仿宋_GB2312"/>
          <w:color w:val="000000"/>
          <w:sz w:val="32"/>
          <w:szCs w:val="32"/>
        </w:rPr>
        <w:t>月</w:t>
      </w:r>
      <w:r>
        <w:rPr>
          <w:rFonts w:hint="eastAsia" w:ascii="仿宋_GB2312"/>
          <w:color w:val="000000"/>
          <w:sz w:val="32"/>
          <w:szCs w:val="32"/>
          <w:lang w:val="en-US" w:eastAsia="zh-CN"/>
        </w:rPr>
        <w:t>28</w:t>
      </w:r>
      <w:bookmarkStart w:id="0" w:name="_GoBack"/>
      <w:bookmarkEnd w:id="0"/>
      <w:r>
        <w:rPr>
          <w:rFonts w:hint="eastAsia" w:ascii="仿宋_GB2312"/>
          <w:color w:val="000000"/>
          <w:sz w:val="32"/>
          <w:szCs w:val="32"/>
        </w:rPr>
        <w:t>日</w:t>
      </w:r>
    </w:p>
    <w:p>
      <w:pPr>
        <w:keepNext w:val="0"/>
        <w:keepLines w:val="0"/>
        <w:pageBreakBefore w:val="0"/>
        <w:widowControl w:val="0"/>
        <w:kinsoku/>
        <w:wordWrap/>
        <w:overflowPunct/>
        <w:topLinePunct w:val="0"/>
        <w:autoSpaceDE/>
        <w:autoSpaceDN/>
        <w:bidi w:val="0"/>
        <w:snapToGrid w:val="0"/>
        <w:spacing w:line="560" w:lineRule="exact"/>
        <w:ind w:left="0" w:right="0"/>
        <w:jc w:val="center"/>
        <w:textAlignment w:val="auto"/>
        <w:rPr>
          <w:rFonts w:hint="eastAsia" w:ascii="方正大标宋简体" w:hAnsi="方正大标宋简体" w:eastAsia="方正大标宋简体" w:cs="方正大标宋简体"/>
          <w:color w:val="000000"/>
          <w:sz w:val="44"/>
          <w:szCs w:val="44"/>
          <w:lang w:eastAsia="zh-CN"/>
        </w:rPr>
      </w:pPr>
      <w:r>
        <w:rPr>
          <w:rFonts w:hint="eastAsia" w:ascii="方正大标宋简体" w:hAnsi="方正大标宋简体" w:eastAsia="方正大标宋简体" w:cs="方正大标宋简体"/>
          <w:color w:val="000000"/>
          <w:sz w:val="44"/>
          <w:szCs w:val="44"/>
          <w:lang w:eastAsia="zh-CN"/>
        </w:rPr>
        <w:t>“学思想、强党性、重实践、建新功”</w:t>
      </w:r>
    </w:p>
    <w:p>
      <w:pPr>
        <w:keepNext w:val="0"/>
        <w:keepLines w:val="0"/>
        <w:pageBreakBefore w:val="0"/>
        <w:widowControl w:val="0"/>
        <w:kinsoku/>
        <w:wordWrap/>
        <w:overflowPunct/>
        <w:topLinePunct w:val="0"/>
        <w:autoSpaceDE/>
        <w:autoSpaceDN/>
        <w:bidi w:val="0"/>
        <w:snapToGrid w:val="0"/>
        <w:spacing w:line="560" w:lineRule="exact"/>
        <w:ind w:left="0" w:right="0"/>
        <w:jc w:val="center"/>
        <w:textAlignment w:val="auto"/>
        <w:rPr>
          <w:rFonts w:hint="eastAsia" w:ascii="方正大标宋简体" w:hAnsi="方正大标宋简体" w:eastAsia="方正大标宋简体" w:cs="方正大标宋简体"/>
          <w:color w:val="000000"/>
          <w:kern w:val="0"/>
          <w:sz w:val="44"/>
          <w:szCs w:val="44"/>
          <w:u w:val="none" w:color="000000"/>
        </w:rPr>
      </w:pPr>
      <w:r>
        <w:rPr>
          <w:rFonts w:hint="eastAsia" w:eastAsia="方正小标宋简体"/>
          <w:sz w:val="44"/>
          <w:szCs w:val="44"/>
        </w:rPr>
        <w:t>——</w:t>
      </w:r>
      <w:r>
        <w:rPr>
          <w:rFonts w:hint="eastAsia" w:ascii="方正大标宋简体" w:hAnsi="方正大标宋简体" w:eastAsia="方正大标宋简体" w:cs="方正大标宋简体"/>
          <w:color w:val="000000"/>
          <w:kern w:val="0"/>
          <w:sz w:val="44"/>
          <w:szCs w:val="44"/>
          <w:u w:val="none" w:color="000000"/>
          <w:lang w:eastAsia="zh-CN"/>
        </w:rPr>
        <w:t>202</w:t>
      </w:r>
      <w:r>
        <w:rPr>
          <w:rFonts w:hint="eastAsia" w:ascii="方正大标宋简体" w:hAnsi="方正大标宋简体" w:eastAsia="方正大标宋简体" w:cs="方正大标宋简体"/>
          <w:color w:val="000000"/>
          <w:kern w:val="0"/>
          <w:sz w:val="44"/>
          <w:szCs w:val="44"/>
          <w:u w:val="none" w:color="000000"/>
          <w:lang w:val="en-US" w:eastAsia="zh-CN"/>
        </w:rPr>
        <w:t>3</w:t>
      </w:r>
      <w:r>
        <w:rPr>
          <w:rFonts w:hint="eastAsia" w:ascii="方正大标宋简体" w:hAnsi="方正大标宋简体" w:eastAsia="方正大标宋简体" w:cs="方正大标宋简体"/>
          <w:color w:val="000000"/>
          <w:kern w:val="0"/>
          <w:sz w:val="44"/>
          <w:szCs w:val="44"/>
          <w:u w:val="none" w:color="000000"/>
        </w:rPr>
        <w:t>年</w:t>
      </w:r>
      <w:r>
        <w:rPr>
          <w:rFonts w:hint="eastAsia" w:ascii="方正大标宋简体" w:hAnsi="方正大标宋简体" w:eastAsia="方正大标宋简体" w:cs="方正大标宋简体"/>
          <w:color w:val="000000"/>
          <w:kern w:val="0"/>
          <w:sz w:val="44"/>
          <w:szCs w:val="44"/>
          <w:u w:val="none" w:color="000000"/>
          <w:lang w:val="en-US" w:eastAsia="zh-CN"/>
        </w:rPr>
        <w:t>度</w:t>
      </w:r>
      <w:r>
        <w:rPr>
          <w:rFonts w:hint="eastAsia" w:ascii="方正大标宋简体" w:hAnsi="方正大标宋简体" w:eastAsia="方正大标宋简体" w:cs="方正大标宋简体"/>
          <w:color w:val="000000"/>
          <w:kern w:val="0"/>
          <w:sz w:val="44"/>
          <w:szCs w:val="44"/>
          <w:u w:val="none" w:color="000000"/>
        </w:rPr>
        <w:t>“我是党课主讲人”</w:t>
      </w:r>
      <w:r>
        <w:rPr>
          <w:rFonts w:hint="eastAsia" w:ascii="方正大标宋简体" w:hAnsi="方正大标宋简体" w:eastAsia="方正大标宋简体" w:cs="方正大标宋简体"/>
          <w:color w:val="000000"/>
          <w:sz w:val="44"/>
          <w:szCs w:val="44"/>
        </w:rPr>
        <w:t>活动方案</w:t>
      </w:r>
    </w:p>
    <w:p>
      <w:pPr>
        <w:keepNext w:val="0"/>
        <w:keepLines w:val="0"/>
        <w:pageBreakBefore w:val="0"/>
        <w:widowControl w:val="0"/>
        <w:kinsoku/>
        <w:wordWrap/>
        <w:overflowPunct/>
        <w:topLinePunct w:val="0"/>
        <w:autoSpaceDE/>
        <w:autoSpaceDN/>
        <w:bidi w:val="0"/>
        <w:snapToGrid w:val="0"/>
        <w:spacing w:line="560" w:lineRule="exact"/>
        <w:ind w:left="0" w:right="0" w:firstLine="420" w:firstLineChars="200"/>
        <w:textAlignment w:val="auto"/>
        <w:rPr>
          <w:rFonts w:hint="eastAsia" w:ascii="仿宋_GB2312" w:hAnsi="宋体"/>
          <w:color w:val="000000"/>
          <w:sz w:val="21"/>
          <w:szCs w:val="21"/>
        </w:rPr>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2023年是全面贯彻落实党的二十大精神的开局之年，是实施“十四五”规划承前启后的关键一年，</w:t>
      </w:r>
      <w:r>
        <w:rPr>
          <w:rFonts w:hint="eastAsia" w:ascii="仿宋_GB2312" w:hAnsi="仿宋_GB2312" w:eastAsia="仿宋_GB2312" w:cs="仿宋_GB2312"/>
          <w:bCs/>
          <w:sz w:val="32"/>
          <w:szCs w:val="32"/>
          <w:lang w:val="en-US" w:eastAsia="zh-CN"/>
        </w:rPr>
        <w:t>结合学习贯彻习近平新时代中国特色社会主义思想主题教育，</w:t>
      </w:r>
      <w:r>
        <w:rPr>
          <w:rFonts w:hint="eastAsia" w:ascii="仿宋_GB2312" w:hAnsi="仿宋_GB2312" w:eastAsia="仿宋_GB2312" w:cs="仿宋_GB2312"/>
          <w:sz w:val="32"/>
          <w:szCs w:val="40"/>
        </w:rPr>
        <w:t>决定在全市</w:t>
      </w:r>
      <w:r>
        <w:rPr>
          <w:rFonts w:hint="eastAsia" w:ascii="仿宋_GB2312" w:hAnsi="仿宋_GB2312" w:eastAsia="仿宋_GB2312" w:cs="仿宋_GB2312"/>
          <w:sz w:val="32"/>
          <w:szCs w:val="40"/>
          <w:lang w:val="en-US" w:eastAsia="zh-CN"/>
        </w:rPr>
        <w:t>范围内</w:t>
      </w:r>
      <w:r>
        <w:rPr>
          <w:rFonts w:hint="eastAsia" w:ascii="仿宋_GB2312" w:hAnsi="仿宋_GB2312" w:eastAsia="仿宋_GB2312" w:cs="仿宋_GB2312"/>
          <w:sz w:val="32"/>
          <w:szCs w:val="40"/>
        </w:rPr>
        <w:t>组织开展“学思想、强党性、重实践、建新功”——2023年度“我是党课主讲人”活动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进一步推动习近平新时代中国特色社会主义思想深入基层、深入人心，更好激励广大干部群众在新时代新征程上</w:t>
      </w:r>
      <w:r>
        <w:rPr>
          <w:rFonts w:hint="eastAsia" w:ascii="仿宋_GB2312" w:hAnsi="仿宋_GB2312" w:eastAsia="仿宋_GB2312" w:cs="仿宋_GB2312"/>
          <w:bCs/>
          <w:sz w:val="32"/>
          <w:szCs w:val="32"/>
          <w:lang w:val="en-US" w:eastAsia="zh-CN"/>
        </w:rPr>
        <w:t>踔厉奋发、勇毅前行。</w:t>
      </w:r>
      <w:r>
        <w:rPr>
          <w:rFonts w:hint="eastAsia" w:ascii="仿宋_GB2312" w:hAnsi="仿宋_GB2312" w:eastAsia="仿宋_GB2312" w:cs="仿宋_GB2312"/>
          <w:bCs/>
          <w:sz w:val="32"/>
          <w:szCs w:val="32"/>
        </w:rPr>
        <w:t>现就有关事项通知如下：</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cs="仿宋_GB2312"/>
          <w:color w:val="000000"/>
          <w:sz w:val="32"/>
          <w:szCs w:val="32"/>
        </w:rPr>
      </w:pPr>
      <w:r>
        <w:rPr>
          <w:rFonts w:hint="eastAsia" w:ascii="Times New Roman" w:hAnsi="Times New Roman" w:eastAsia="仿宋_GB2312" w:cs="仿宋_GB2312"/>
          <w:bCs/>
          <w:sz w:val="32"/>
          <w:szCs w:val="32"/>
          <w:lang w:val="zh-CN"/>
        </w:rPr>
        <w:t>以习近平新时代中国特色社会主义思想为指导，全面贯彻落实党的</w:t>
      </w:r>
      <w:r>
        <w:rPr>
          <w:rFonts w:hint="eastAsia" w:ascii="Times New Roman" w:hAnsi="Times New Roman" w:eastAsia="仿宋_GB2312" w:cs="仿宋_GB2312"/>
          <w:bCs/>
          <w:sz w:val="32"/>
          <w:szCs w:val="32"/>
          <w:lang w:val="en-US" w:eastAsia="zh-CN"/>
        </w:rPr>
        <w:t>二十大</w:t>
      </w:r>
      <w:r>
        <w:rPr>
          <w:rFonts w:hint="eastAsia" w:ascii="Times New Roman" w:hAnsi="Times New Roman" w:eastAsia="仿宋_GB2312" w:cs="仿宋_GB2312"/>
          <w:bCs/>
          <w:sz w:val="32"/>
          <w:szCs w:val="32"/>
          <w:lang w:val="zh-CN"/>
        </w:rPr>
        <w:t>精神</w:t>
      </w:r>
      <w:r>
        <w:rPr>
          <w:rFonts w:hint="eastAsia" w:ascii="Times New Roman" w:hAnsi="Times New Roman" w:eastAsia="仿宋_GB2312" w:cs="仿宋_GB2312"/>
          <w:sz w:val="32"/>
          <w:szCs w:val="40"/>
        </w:rPr>
        <w:t>，</w:t>
      </w:r>
      <w:r>
        <w:rPr>
          <w:rFonts w:hint="eastAsia" w:ascii="Times New Roman" w:hAnsi="Times New Roman" w:eastAsia="仿宋_GB2312" w:cs="仿宋_GB2312"/>
          <w:bCs/>
          <w:sz w:val="32"/>
          <w:szCs w:val="32"/>
          <w:lang w:val="zh-CN"/>
        </w:rPr>
        <w:t>深刻领悟“两个确立”的决定性意义，增强“四个意识”、坚定“四个自信”、做到“两个维护”，弘扬伟大建党精神，按照省第十四次党代会、</w:t>
      </w:r>
      <w:r>
        <w:rPr>
          <w:rFonts w:hint="eastAsia" w:ascii="Times New Roman" w:hAnsi="Times New Roman" w:cs="仿宋_GB2312"/>
          <w:bCs/>
          <w:sz w:val="32"/>
          <w:szCs w:val="32"/>
          <w:lang w:val="en-US" w:eastAsia="zh-CN"/>
        </w:rPr>
        <w:t>扬州</w:t>
      </w:r>
      <w:r>
        <w:rPr>
          <w:rFonts w:hint="eastAsia" w:ascii="Times New Roman" w:hAnsi="Times New Roman" w:eastAsia="仿宋_GB2312" w:cs="仿宋_GB2312"/>
          <w:bCs/>
          <w:sz w:val="32"/>
          <w:szCs w:val="32"/>
        </w:rPr>
        <w:t>市第八次党代会</w:t>
      </w:r>
      <w:r>
        <w:rPr>
          <w:rFonts w:hint="eastAsia" w:ascii="Times New Roman" w:hAnsi="Times New Roman" w:cs="仿宋_GB2312"/>
          <w:bCs/>
          <w:sz w:val="32"/>
          <w:szCs w:val="32"/>
          <w:lang w:eastAsia="zh-CN"/>
        </w:rPr>
        <w:t>、</w:t>
      </w:r>
      <w:r>
        <w:rPr>
          <w:rFonts w:hint="eastAsia" w:ascii="Times New Roman" w:hAnsi="Times New Roman" w:cs="仿宋_GB2312"/>
          <w:bCs/>
          <w:sz w:val="32"/>
          <w:szCs w:val="32"/>
          <w:lang w:val="en-US" w:eastAsia="zh-CN"/>
        </w:rPr>
        <w:t>市第十四次党代会</w:t>
      </w:r>
      <w:r>
        <w:rPr>
          <w:rFonts w:hint="eastAsia" w:ascii="Times New Roman" w:hAnsi="Times New Roman" w:eastAsia="仿宋_GB2312" w:cs="仿宋_GB2312"/>
          <w:bCs/>
          <w:sz w:val="32"/>
          <w:szCs w:val="32"/>
          <w:lang w:val="zh-CN"/>
        </w:rPr>
        <w:t>部署要求，围绕“学思想、强党性、重实践、建新功”主题，</w:t>
      </w:r>
      <w:r>
        <w:rPr>
          <w:rFonts w:hint="eastAsia" w:ascii="Times New Roman" w:hAnsi="Times New Roman" w:eastAsia="仿宋_GB2312" w:cs="仿宋_GB2312"/>
          <w:bCs/>
          <w:sz w:val="32"/>
          <w:szCs w:val="32"/>
        </w:rPr>
        <w:t>深入</w:t>
      </w:r>
      <w:r>
        <w:rPr>
          <w:rFonts w:hint="eastAsia" w:ascii="Times New Roman" w:hAnsi="Times New Roman" w:eastAsia="仿宋_GB2312" w:cs="仿宋_GB2312"/>
          <w:bCs/>
          <w:sz w:val="32"/>
          <w:szCs w:val="32"/>
          <w:lang w:val="en-US" w:eastAsia="zh-CN"/>
        </w:rPr>
        <w:t>学习宣讲习近平新时代中国特色社会主义思想和党的二十大精神，生动讲好</w:t>
      </w:r>
      <w:r>
        <w:rPr>
          <w:rFonts w:hint="eastAsia" w:ascii="Times New Roman" w:hAnsi="Times New Roman" w:eastAsia="仿宋_GB2312" w:cs="仿宋_GB2312"/>
          <w:bCs/>
          <w:sz w:val="32"/>
          <w:szCs w:val="32"/>
        </w:rPr>
        <w:t>中国共产党的故事、中国特色社会主义的故事、新时代的故事</w:t>
      </w:r>
      <w:r>
        <w:rPr>
          <w:rFonts w:hint="eastAsia" w:ascii="Times New Roman" w:hAnsi="Times New Roman" w:eastAsia="仿宋_GB2312" w:cs="仿宋_GB2312"/>
          <w:bCs/>
          <w:sz w:val="32"/>
          <w:szCs w:val="32"/>
          <w:lang w:val="zh-CN"/>
        </w:rPr>
        <w:t>，进一步统一思想、振奋精神、凝聚力量，激励</w:t>
      </w:r>
      <w:r>
        <w:rPr>
          <w:rFonts w:hint="eastAsia" w:ascii="Times New Roman" w:hAnsi="Times New Roman" w:eastAsia="仿宋_GB2312" w:cs="仿宋_GB2312"/>
          <w:bCs/>
          <w:sz w:val="32"/>
          <w:szCs w:val="32"/>
        </w:rPr>
        <w:t>全市</w:t>
      </w:r>
      <w:r>
        <w:rPr>
          <w:rFonts w:hint="eastAsia" w:ascii="Times New Roman" w:hAnsi="Times New Roman" w:eastAsia="仿宋_GB2312" w:cs="仿宋_GB2312"/>
          <w:bCs/>
          <w:sz w:val="32"/>
          <w:szCs w:val="32"/>
          <w:lang w:val="zh-CN"/>
        </w:rPr>
        <w:t>上下在强国复兴之路上追梦奋进，</w:t>
      </w:r>
      <w:r>
        <w:rPr>
          <w:rFonts w:hint="eastAsia" w:ascii="Times New Roman" w:hAnsi="Times New Roman" w:eastAsia="仿宋_GB2312" w:cs="仿宋_GB2312"/>
          <w:bCs/>
          <w:sz w:val="32"/>
          <w:szCs w:val="32"/>
          <w:lang w:val="en-US" w:eastAsia="zh-CN"/>
        </w:rPr>
        <w:t>为</w:t>
      </w:r>
      <w:r>
        <w:rPr>
          <w:rFonts w:hint="eastAsia" w:ascii="Times New Roman" w:hAnsi="Times New Roman" w:eastAsia="仿宋_GB2312" w:cs="仿宋_GB2312"/>
          <w:bCs/>
          <w:sz w:val="32"/>
          <w:szCs w:val="32"/>
          <w:lang w:val="zh-CN"/>
        </w:rPr>
        <w:t>全面推进中国式现代化</w:t>
      </w:r>
      <w:r>
        <w:rPr>
          <w:rFonts w:hint="eastAsia" w:ascii="Times New Roman" w:hAnsi="Times New Roman" w:cs="仿宋_GB2312"/>
          <w:bCs/>
          <w:sz w:val="32"/>
          <w:szCs w:val="32"/>
          <w:lang w:val="en-US" w:eastAsia="zh-CN"/>
        </w:rPr>
        <w:t>仪征</w:t>
      </w:r>
      <w:r>
        <w:rPr>
          <w:rFonts w:hint="eastAsia" w:ascii="Times New Roman" w:hAnsi="Times New Roman" w:eastAsia="仿宋_GB2312" w:cs="仿宋_GB2312"/>
          <w:bCs/>
          <w:sz w:val="32"/>
          <w:szCs w:val="32"/>
          <w:lang w:val="zh-CN"/>
        </w:rPr>
        <w:t>新实践</w:t>
      </w:r>
      <w:r>
        <w:rPr>
          <w:rFonts w:hint="eastAsia" w:ascii="Times New Roman" w:hAnsi="Times New Roman" w:eastAsia="仿宋_GB2312" w:cs="仿宋_GB2312"/>
          <w:bCs/>
          <w:sz w:val="32"/>
          <w:szCs w:val="32"/>
          <w:lang w:val="en-US" w:eastAsia="zh-CN"/>
        </w:rPr>
        <w:t>贡献力量</w:t>
      </w:r>
      <w:r>
        <w:rPr>
          <w:rFonts w:hint="eastAsia" w:ascii="Times New Roman" w:hAnsi="Times New Roman" w:eastAsia="仿宋_GB2312" w:cs="仿宋_GB2312"/>
          <w:bCs/>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、活动主题</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Times New Roman" w:hAnsi="Times New Roman" w:eastAsia="仿宋_GB2312" w:cs="仿宋_GB2312"/>
          <w:bCs/>
          <w:sz w:val="32"/>
          <w:szCs w:val="32"/>
          <w:lang w:val="zh-CN" w:eastAsia="zh-CN"/>
        </w:rPr>
      </w:pPr>
      <w:r>
        <w:rPr>
          <w:rFonts w:hint="eastAsia" w:ascii="Times New Roman" w:hAnsi="Times New Roman" w:eastAsia="仿宋_GB2312" w:cs="仿宋_GB2312"/>
          <w:bCs/>
          <w:sz w:val="32"/>
          <w:szCs w:val="32"/>
          <w:lang w:val="zh-CN" w:eastAsia="zh-CN"/>
        </w:rPr>
        <w:t>学思想、强党性、重实践、建新功</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、主办单位</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仿宋_GB2312"/>
          <w:bCs/>
          <w:sz w:val="32"/>
          <w:szCs w:val="32"/>
          <w:lang w:val="zh-CN"/>
        </w:rPr>
      </w:pPr>
      <w:r>
        <w:rPr>
          <w:rFonts w:hint="eastAsia" w:ascii="Times New Roman" w:hAnsi="Times New Roman" w:eastAsia="仿宋_GB2312" w:cs="仿宋_GB2312"/>
          <w:bCs/>
          <w:sz w:val="32"/>
          <w:szCs w:val="32"/>
          <w:lang w:val="zh-CN"/>
        </w:rPr>
        <w:t>宣传部、组织部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、选题方向</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仿宋_GB2312"/>
          <w:bCs/>
          <w:sz w:val="32"/>
          <w:szCs w:val="32"/>
          <w:lang w:val="zh-CN"/>
        </w:rPr>
      </w:pPr>
      <w:r>
        <w:rPr>
          <w:rFonts w:hint="eastAsia" w:ascii="Times New Roman" w:hAnsi="Times New Roman" w:eastAsia="仿宋_GB2312" w:cs="仿宋_GB2312"/>
          <w:bCs/>
          <w:sz w:val="32"/>
          <w:szCs w:val="32"/>
          <w:lang w:val="zh-CN"/>
        </w:rPr>
        <w:t>重点</w:t>
      </w:r>
      <w:r>
        <w:rPr>
          <w:rFonts w:hint="eastAsia" w:ascii="Times New Roman" w:hAnsi="Times New Roman" w:eastAsia="仿宋_GB2312" w:cs="仿宋_GB2312"/>
          <w:bCs/>
          <w:sz w:val="32"/>
          <w:szCs w:val="32"/>
          <w:lang w:val="en-US" w:eastAsia="zh-CN"/>
        </w:rPr>
        <w:t>聚焦</w:t>
      </w:r>
      <w:r>
        <w:rPr>
          <w:rFonts w:hint="eastAsia" w:ascii="Times New Roman" w:hAnsi="Times New Roman" w:eastAsia="仿宋_GB2312" w:cs="仿宋_GB2312"/>
          <w:bCs/>
          <w:sz w:val="32"/>
          <w:szCs w:val="32"/>
          <w:lang w:val="zh-CN"/>
        </w:rPr>
        <w:t>以下选题，结合本职工作，谈认识理解，抒真情实感，注重凸显党课的教育引导功能。</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仿宋_GB2312"/>
          <w:bCs/>
          <w:sz w:val="32"/>
          <w:szCs w:val="32"/>
          <w:lang w:val="zh-CN"/>
        </w:rPr>
      </w:pPr>
      <w:r>
        <w:rPr>
          <w:rFonts w:hint="eastAsia" w:ascii="楷体_GB2312" w:hAnsi="楷体_GB2312" w:eastAsia="楷体_GB2312" w:cs="楷体_GB2312"/>
          <w:bCs/>
          <w:sz w:val="32"/>
          <w:szCs w:val="32"/>
        </w:rPr>
        <w:t>1</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深入</w:t>
      </w:r>
      <w:r>
        <w:rPr>
          <w:rFonts w:hint="eastAsia" w:ascii="楷体_GB2312" w:hAnsi="楷体_GB2312" w:eastAsia="楷体_GB2312" w:cs="楷体_GB2312"/>
          <w:bCs/>
          <w:sz w:val="32"/>
          <w:szCs w:val="32"/>
          <w:lang w:val="en-US" w:eastAsia="zh-CN"/>
        </w:rPr>
        <w:t>学习</w:t>
      </w:r>
      <w:r>
        <w:rPr>
          <w:rFonts w:hint="eastAsia" w:ascii="楷体_GB2312" w:hAnsi="楷体_GB2312" w:eastAsia="楷体_GB2312" w:cs="楷体_GB2312"/>
          <w:bCs/>
          <w:sz w:val="32"/>
          <w:szCs w:val="32"/>
        </w:rPr>
        <w:t>宣讲</w:t>
      </w:r>
      <w:r>
        <w:rPr>
          <w:rFonts w:hint="eastAsia" w:ascii="楷体_GB2312" w:hAnsi="楷体_GB2312" w:eastAsia="楷体_GB2312" w:cs="楷体_GB2312"/>
          <w:b w:val="0"/>
          <w:bCs/>
          <w:sz w:val="32"/>
          <w:szCs w:val="32"/>
          <w:lang w:val="en-US" w:eastAsia="zh-CN"/>
        </w:rPr>
        <w:t>习近平新时代中国特色社会主义</w:t>
      </w:r>
      <w:r>
        <w:rPr>
          <w:rFonts w:hint="eastAsia" w:ascii="楷体_GB2312" w:hAnsi="楷体_GB2312" w:eastAsia="楷体_GB2312" w:cs="楷体_GB2312"/>
          <w:b w:val="0"/>
          <w:bCs/>
          <w:sz w:val="32"/>
          <w:szCs w:val="32"/>
        </w:rPr>
        <w:t>思想</w:t>
      </w:r>
      <w:r>
        <w:rPr>
          <w:rFonts w:hint="eastAsia" w:ascii="楷体_GB2312" w:hAnsi="楷体_GB2312" w:eastAsia="楷体_GB2312" w:cs="楷体_GB2312"/>
          <w:b w:val="0"/>
          <w:bCs/>
          <w:sz w:val="32"/>
          <w:szCs w:val="32"/>
          <w:lang w:val="en-US" w:eastAsia="zh-CN"/>
        </w:rPr>
        <w:t>的</w:t>
      </w:r>
      <w:r>
        <w:rPr>
          <w:rFonts w:hint="eastAsia" w:ascii="楷体_GB2312" w:hAnsi="楷体_GB2312" w:eastAsia="楷体_GB2312" w:cs="楷体_GB2312"/>
          <w:b w:val="0"/>
          <w:bCs/>
          <w:sz w:val="32"/>
          <w:szCs w:val="32"/>
        </w:rPr>
        <w:t>丰富内涵</w:t>
      </w:r>
      <w:r>
        <w:rPr>
          <w:rFonts w:hint="eastAsia" w:ascii="楷体_GB2312" w:hAnsi="楷体_GB2312" w:eastAsia="楷体_GB2312" w:cs="楷体_GB2312"/>
          <w:bCs/>
          <w:sz w:val="32"/>
          <w:szCs w:val="32"/>
        </w:rPr>
        <w:t>。</w:t>
      </w:r>
      <w:r>
        <w:rPr>
          <w:rFonts w:hint="eastAsia" w:ascii="Times New Roman" w:hAnsi="Times New Roman" w:eastAsia="仿宋_GB2312" w:cs="仿宋_GB2312"/>
          <w:bCs/>
          <w:sz w:val="32"/>
          <w:szCs w:val="32"/>
          <w:lang w:val="zh-CN"/>
        </w:rPr>
        <w:t>聚焦首要政治任务，着力讲清讲透习近平新时代中国特色社会主义思想的科学体系、内涵要义</w:t>
      </w:r>
      <w:r>
        <w:rPr>
          <w:rFonts w:hint="eastAsia" w:ascii="Times New Roman" w:hAnsi="Times New Roman" w:eastAsia="仿宋_GB2312" w:cs="仿宋_GB2312"/>
          <w:bCs/>
          <w:sz w:val="32"/>
          <w:szCs w:val="32"/>
          <w:lang w:val="zh-CN" w:eastAsia="zh-CN"/>
        </w:rPr>
        <w:t>、</w:t>
      </w:r>
      <w:r>
        <w:rPr>
          <w:rFonts w:hint="eastAsia" w:ascii="Times New Roman" w:hAnsi="Times New Roman" w:eastAsia="仿宋_GB2312" w:cs="仿宋_GB2312"/>
          <w:bCs/>
          <w:sz w:val="32"/>
          <w:szCs w:val="32"/>
          <w:lang w:val="en-US" w:eastAsia="zh-CN"/>
        </w:rPr>
        <w:t>世界观和方法论</w:t>
      </w:r>
      <w:r>
        <w:rPr>
          <w:rFonts w:hint="eastAsia" w:ascii="Times New Roman" w:hAnsi="Times New Roman" w:eastAsia="仿宋_GB2312" w:cs="仿宋_GB2312"/>
          <w:bCs/>
          <w:sz w:val="32"/>
          <w:szCs w:val="32"/>
          <w:lang w:val="zh-CN"/>
        </w:rPr>
        <w:t>，讲清讲透蕴含其中的标志性、创造性重大思想观点，讲清讲透这一重要思想是当代中国马克思主义、</w:t>
      </w:r>
      <w:r>
        <w:rPr>
          <w:rFonts w:hint="eastAsia" w:ascii="Times New Roman" w:hAnsi="Times New Roman" w:eastAsia="仿宋_GB2312" w:cs="仿宋_GB2312"/>
          <w:bCs/>
          <w:sz w:val="32"/>
          <w:szCs w:val="32"/>
          <w:lang w:val="en-US" w:eastAsia="zh-CN"/>
        </w:rPr>
        <w:t>二十一</w:t>
      </w:r>
      <w:r>
        <w:rPr>
          <w:rFonts w:hint="eastAsia" w:ascii="Times New Roman" w:hAnsi="Times New Roman" w:eastAsia="仿宋_GB2312" w:cs="仿宋_GB2312"/>
          <w:bCs/>
          <w:sz w:val="32"/>
          <w:szCs w:val="32"/>
          <w:lang w:val="zh-CN"/>
        </w:rPr>
        <w:t>世纪马克思主义，是中华文化和中国精神的时代精华，实现了马克思主义中国化新的飞跃。把深入宣讲习近平新时代中国特色社会主义思想与宣讲党的</w:t>
      </w:r>
      <w:r>
        <w:rPr>
          <w:rFonts w:hint="eastAsia" w:ascii="Times New Roman" w:hAnsi="Times New Roman" w:eastAsia="仿宋_GB2312" w:cs="仿宋_GB2312"/>
          <w:bCs/>
          <w:sz w:val="32"/>
          <w:szCs w:val="32"/>
          <w:lang w:val="en-US" w:eastAsia="zh-CN"/>
        </w:rPr>
        <w:t>二十大</w:t>
      </w:r>
      <w:r>
        <w:rPr>
          <w:rFonts w:hint="eastAsia" w:ascii="Times New Roman" w:hAnsi="Times New Roman" w:eastAsia="仿宋_GB2312" w:cs="仿宋_GB2312"/>
          <w:bCs/>
          <w:sz w:val="32"/>
          <w:szCs w:val="32"/>
          <w:lang w:val="zh-CN"/>
        </w:rPr>
        <w:t>精神结合起来，与宣讲党史、新中国史、改革开放史、社会主义发展史结合起来，讲清讲透中国共产党为什么能、马克思主义为什么行、中国特色社会主义为什么好的内在逻辑，讲清讲透“两个确立”的决定性意义，引导广大干部群众自觉做这一重要思想的坚定信仰者、积极传播者、忠实实践者。</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sz w:val="32"/>
          <w:szCs w:val="32"/>
          <w:lang w:val="zh-CN"/>
        </w:rPr>
      </w:pP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深入学习宣讲</w:t>
      </w:r>
      <w:r>
        <w:rPr>
          <w:rFonts w:hint="eastAsia" w:ascii="楷体_GB2312" w:hAnsi="楷体_GB2312" w:eastAsia="楷体_GB2312" w:cs="楷体_GB2312"/>
          <w:sz w:val="32"/>
          <w:szCs w:val="32"/>
          <w:lang w:val="en-US" w:eastAsia="zh-CN"/>
        </w:rPr>
        <w:t>以中国式现代化全面推进中华民族伟大复兴的使命任务</w:t>
      </w:r>
      <w:r>
        <w:rPr>
          <w:rFonts w:hint="eastAsia" w:ascii="楷体_GB2312" w:hAnsi="楷体_GB2312" w:eastAsia="楷体_GB2312" w:cs="楷体_GB2312"/>
          <w:bCs/>
          <w:sz w:val="32"/>
          <w:szCs w:val="32"/>
        </w:rPr>
        <w:t>。</w:t>
      </w:r>
      <w:r>
        <w:rPr>
          <w:rFonts w:hint="eastAsia" w:ascii="Times New Roman" w:hAnsi="Times New Roman" w:eastAsia="仿宋_GB2312" w:cs="仿宋_GB2312"/>
          <w:bCs/>
          <w:sz w:val="32"/>
          <w:szCs w:val="32"/>
          <w:lang w:val="zh-CN"/>
        </w:rPr>
        <w:t>聚焦</w:t>
      </w:r>
      <w:r>
        <w:rPr>
          <w:rFonts w:hint="eastAsia" w:ascii="Times New Roman" w:hAnsi="Times New Roman" w:eastAsia="仿宋_GB2312" w:cs="仿宋_GB2312"/>
          <w:bCs/>
          <w:sz w:val="32"/>
          <w:szCs w:val="32"/>
          <w:lang w:val="en-US" w:eastAsia="zh-CN"/>
        </w:rPr>
        <w:t>党的中心任务</w:t>
      </w:r>
      <w:r>
        <w:rPr>
          <w:rFonts w:hint="eastAsia" w:ascii="Times New Roman" w:hAnsi="Times New Roman" w:eastAsia="仿宋_GB2312" w:cs="仿宋_GB2312"/>
          <w:bCs/>
          <w:sz w:val="32"/>
          <w:szCs w:val="32"/>
          <w:lang w:val="zh-CN"/>
        </w:rPr>
        <w:t>，着力深入宣讲全面建成社会主义现代化强国、实现第二个百年奋斗目标，以中国式现代化全面推进中华民族伟大复兴</w:t>
      </w:r>
      <w:r>
        <w:rPr>
          <w:rFonts w:hint="eastAsia" w:ascii="Times New Roman" w:hAnsi="Times New Roman" w:eastAsia="仿宋_GB2312" w:cs="仿宋_GB2312"/>
          <w:bCs/>
          <w:sz w:val="32"/>
          <w:szCs w:val="32"/>
          <w:lang w:val="en-US" w:eastAsia="zh-CN"/>
        </w:rPr>
        <w:t>的宏伟蓝图，讲清楚中国式现代化的中国特色、本质要求、重大原则和光明前景，引导干部群众深刻认识中国式现代化是对我国社会主义现代化建设长期探索和实践的科学总结，体现了我们党坚定走自己的路、锐意开拓现代化新路的自</w:t>
      </w:r>
      <w:r>
        <w:rPr>
          <w:rFonts w:hint="eastAsia" w:ascii="Times New Roman" w:hAnsi="Times New Roman" w:eastAsia="仿宋_GB2312" w:cs="仿宋_GB2312"/>
          <w:b w:val="0"/>
          <w:bCs/>
          <w:sz w:val="32"/>
          <w:szCs w:val="32"/>
          <w:lang w:val="en-US" w:eastAsia="zh-CN"/>
        </w:rPr>
        <w:t>信自觉。</w:t>
      </w:r>
      <w:r>
        <w:rPr>
          <w:rFonts w:hint="eastAsia" w:ascii="仿宋_GB2312" w:hAnsi="仿宋_GB2312" w:eastAsia="仿宋_GB2312" w:cs="仿宋_GB2312"/>
          <w:b w:val="0"/>
          <w:bCs/>
          <w:sz w:val="32"/>
          <w:szCs w:val="32"/>
          <w:lang w:val="en-US" w:eastAsia="zh-CN"/>
        </w:rPr>
        <w:t>宣讲好</w:t>
      </w:r>
      <w:r>
        <w:rPr>
          <w:rFonts w:hint="eastAsia" w:ascii="仿宋_GB2312" w:hAnsi="仿宋_GB2312" w:eastAsia="仿宋_GB2312" w:cs="仿宋_GB2312"/>
          <w:b w:val="0"/>
          <w:bCs/>
          <w:sz w:val="32"/>
          <w:szCs w:val="32"/>
          <w:lang w:val="zh-CN"/>
        </w:rPr>
        <w:t>市第</w:t>
      </w:r>
      <w:r>
        <w:rPr>
          <w:rFonts w:hint="eastAsia" w:ascii="仿宋_GB2312" w:hAnsi="仿宋_GB2312" w:cs="仿宋_GB2312"/>
          <w:b w:val="0"/>
          <w:bCs/>
          <w:sz w:val="32"/>
          <w:szCs w:val="32"/>
          <w:lang w:val="en-US" w:eastAsia="zh-CN"/>
        </w:rPr>
        <w:t>十四</w:t>
      </w:r>
      <w:r>
        <w:rPr>
          <w:rFonts w:hint="eastAsia" w:ascii="仿宋_GB2312" w:hAnsi="仿宋_GB2312" w:eastAsia="仿宋_GB2312" w:cs="仿宋_GB2312"/>
          <w:b w:val="0"/>
          <w:bCs/>
          <w:sz w:val="32"/>
          <w:szCs w:val="32"/>
          <w:lang w:val="zh-CN"/>
        </w:rPr>
        <w:t>次党代会提出的</w:t>
      </w:r>
      <w:r>
        <w:rPr>
          <w:rFonts w:hint="eastAsia" w:ascii="仿宋_GB2312" w:hAnsi="仿宋_GB2312" w:cs="仿宋_GB2312"/>
          <w:b w:val="0"/>
          <w:bCs/>
          <w:sz w:val="32"/>
          <w:szCs w:val="32"/>
          <w:lang w:val="en-US" w:eastAsia="zh-CN"/>
        </w:rPr>
        <w:t>围绕</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一个先行区、三个新高地</w:t>
      </w:r>
      <w:r>
        <w:rPr>
          <w:rFonts w:hint="eastAsia" w:ascii="仿宋_GB2312" w:hAnsi="仿宋_GB2312" w:eastAsia="仿宋_GB2312" w:cs="仿宋_GB2312"/>
          <w:b w:val="0"/>
          <w:bCs/>
          <w:sz w:val="32"/>
          <w:szCs w:val="32"/>
          <w:lang w:val="en-US" w:eastAsia="zh-CN"/>
        </w:rPr>
        <w:t>”的奋斗目标，紧扣市委</w:t>
      </w:r>
      <w:r>
        <w:rPr>
          <w:rFonts w:hint="eastAsia" w:ascii="仿宋_GB2312" w:hAnsi="仿宋_GB2312" w:cs="仿宋_GB2312"/>
          <w:b w:val="0"/>
          <w:bCs/>
          <w:sz w:val="32"/>
          <w:szCs w:val="32"/>
          <w:lang w:val="en-US" w:eastAsia="zh-CN"/>
        </w:rPr>
        <w:t>十四</w:t>
      </w:r>
      <w:r>
        <w:rPr>
          <w:rFonts w:hint="eastAsia" w:ascii="仿宋_GB2312" w:hAnsi="仿宋_GB2312" w:eastAsia="仿宋_GB2312" w:cs="仿宋_GB2312"/>
          <w:b w:val="0"/>
          <w:bCs/>
          <w:sz w:val="32"/>
          <w:szCs w:val="32"/>
          <w:lang w:val="en-US" w:eastAsia="zh-CN"/>
        </w:rPr>
        <w:t>届五次全会“</w:t>
      </w:r>
      <w:r>
        <w:rPr>
          <w:rFonts w:hint="eastAsia" w:ascii="仿宋_GB2312" w:hAnsi="仿宋_GB2312" w:cs="仿宋_GB2312"/>
          <w:b w:val="0"/>
          <w:bCs/>
          <w:sz w:val="32"/>
          <w:szCs w:val="32"/>
          <w:lang w:val="en-US" w:eastAsia="zh-CN"/>
        </w:rPr>
        <w:t>全力争当跨江融合发展先行区</w:t>
      </w:r>
      <w:r>
        <w:rPr>
          <w:rFonts w:hint="eastAsia" w:ascii="仿宋_GB2312" w:hAnsi="仿宋_GB2312" w:eastAsia="仿宋_GB2312" w:cs="仿宋_GB2312"/>
          <w:b w:val="0"/>
          <w:bCs/>
          <w:sz w:val="32"/>
          <w:szCs w:val="32"/>
          <w:lang w:val="en-US" w:eastAsia="zh-CN"/>
        </w:rPr>
        <w:t>”的部署要求，宣讲好全市</w:t>
      </w:r>
      <w:r>
        <w:rPr>
          <w:rFonts w:hint="eastAsia" w:ascii="仿宋_GB2312" w:hAnsi="仿宋_GB2312" w:eastAsia="仿宋_GB2312" w:cs="仿宋_GB2312"/>
          <w:b w:val="0"/>
          <w:bCs/>
          <w:sz w:val="32"/>
          <w:szCs w:val="32"/>
          <w:lang w:val="zh-CN"/>
        </w:rPr>
        <w:t>干部群众在新征程上、复兴路上踔厉奋发、笃行不怠</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sz w:val="32"/>
          <w:szCs w:val="32"/>
          <w:lang w:val="zh-CN"/>
        </w:rPr>
        <w:t>满怀信心</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sz w:val="32"/>
          <w:szCs w:val="32"/>
          <w:lang w:val="zh-CN"/>
        </w:rPr>
        <w:t>追梦圆梦</w:t>
      </w:r>
      <w:r>
        <w:rPr>
          <w:rFonts w:hint="eastAsia" w:ascii="仿宋_GB2312" w:hAnsi="仿宋_GB2312" w:eastAsia="仿宋_GB2312" w:cs="仿宋_GB2312"/>
          <w:b w:val="0"/>
          <w:bCs/>
          <w:sz w:val="32"/>
          <w:szCs w:val="32"/>
          <w:lang w:val="en-US" w:eastAsia="zh-CN"/>
        </w:rPr>
        <w:t>的生动</w:t>
      </w:r>
      <w:r>
        <w:rPr>
          <w:rFonts w:hint="eastAsia" w:ascii="仿宋_GB2312" w:hAnsi="仿宋_GB2312" w:eastAsia="仿宋_GB2312" w:cs="仿宋_GB2312"/>
          <w:b w:val="0"/>
          <w:bCs/>
          <w:sz w:val="32"/>
          <w:szCs w:val="32"/>
          <w:lang w:val="zh-CN"/>
        </w:rPr>
        <w:t>故事。</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3、深入学习宣讲全面建设社会主义现代化国家的战略部署和要求。</w:t>
      </w:r>
      <w:r>
        <w:rPr>
          <w:rFonts w:hint="eastAsia" w:ascii="Times New Roman" w:hAnsi="Times New Roman" w:eastAsia="仿宋_GB2312" w:cs="仿宋_GB2312"/>
          <w:b w:val="0"/>
          <w:bCs/>
          <w:sz w:val="32"/>
          <w:szCs w:val="32"/>
          <w:lang w:val="en-US" w:eastAsia="zh-CN"/>
        </w:rPr>
        <w:t>聚焦今后五年的战略任务和重大举措，着力深入宣讲我国发展面临的新的战略机遇、新的战略任务、新的战略阶段、新的战略要求、新的战略环境，引导干部群众深刻认识实现全面建设社会主义现代化国家各项目标任务的艰巨性和复杂性，增强贯彻落实的自觉性和坚定性。宣讲好“</w:t>
      </w:r>
      <w:r>
        <w:rPr>
          <w:rFonts w:hint="default" w:ascii="Times New Roman" w:hAnsi="Times New Roman" w:eastAsia="仿宋_GB2312" w:cs="仿宋_GB2312"/>
          <w:b w:val="0"/>
          <w:bCs/>
          <w:sz w:val="32"/>
          <w:szCs w:val="32"/>
          <w:lang w:val="en-US" w:eastAsia="zh-CN"/>
        </w:rPr>
        <w:t>坚定不移推动高质量发展</w:t>
      </w:r>
      <w:r>
        <w:rPr>
          <w:rFonts w:hint="eastAsia" w:ascii="Times New Roman" w:hAnsi="Times New Roman" w:eastAsia="仿宋_GB2312" w:cs="仿宋_GB2312"/>
          <w:b w:val="0"/>
          <w:bCs/>
          <w:sz w:val="32"/>
          <w:szCs w:val="32"/>
          <w:lang w:val="en-US" w:eastAsia="zh-CN"/>
        </w:rPr>
        <w:t>”“充分发挥教育、科技、人才战略支撑作用”“扎实推进共同富裕”“着力推进城乡融合和区域协调发展”“坚持生态优先、绿色低碳发展”“持续提升城市文化软实力”“加快推进市域治理体系和治理能力现代化”“科学有效统筹发展和安全”等全面推进中国式现代化仪征新实践的工作成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sz w:val="32"/>
          <w:szCs w:val="32"/>
          <w:lang w:val="en-US" w:eastAsia="zh-CN"/>
        </w:rPr>
      </w:pPr>
      <w:r>
        <w:rPr>
          <w:rFonts w:hint="eastAsia" w:ascii="楷体_GB2312" w:hAnsi="楷体_GB2312" w:eastAsia="楷体_GB2312" w:cs="楷体_GB2312"/>
          <w:bCs/>
          <w:sz w:val="32"/>
          <w:szCs w:val="32"/>
          <w:lang w:val="en-US" w:eastAsia="zh-CN"/>
        </w:rPr>
        <w:t>4、深入学习宣讲“三名三美”的丰富内涵和时代特征。</w:t>
      </w:r>
      <w:r>
        <w:rPr>
          <w:rFonts w:hint="eastAsia" w:ascii="Times New Roman" w:hAnsi="Times New Roman" w:eastAsia="仿宋_GB2312" w:cs="仿宋_GB2312"/>
          <w:bCs/>
          <w:sz w:val="32"/>
          <w:szCs w:val="32"/>
          <w:lang w:val="en-US" w:eastAsia="zh-CN"/>
        </w:rPr>
        <w:t>深刻把握“三名”的丰富内涵，讲述仪征</w:t>
      </w:r>
      <w:r>
        <w:rPr>
          <w:rFonts w:hint="eastAsia" w:ascii="Times New Roman" w:hAnsi="Times New Roman" w:eastAsia="仿宋_GB2312" w:cs="仿宋_GB2312"/>
          <w:bCs/>
          <w:sz w:val="32"/>
          <w:szCs w:val="32"/>
          <w:lang w:val="zh-CN" w:eastAsia="zh-CN"/>
        </w:rPr>
        <w:t>具有历史价值、社会影响和传播意义的名城、名人、名故事；</w:t>
      </w:r>
      <w:r>
        <w:rPr>
          <w:rFonts w:hint="eastAsia" w:ascii="Times New Roman" w:hAnsi="Times New Roman" w:eastAsia="仿宋_GB2312" w:cs="仿宋_GB2312"/>
          <w:bCs/>
          <w:sz w:val="32"/>
          <w:szCs w:val="32"/>
          <w:lang w:val="en-US" w:eastAsia="zh-CN"/>
        </w:rPr>
        <w:t>着力彰显“三美”的时代特色，宣传仪征可视、可听、可尝的美景、美食、美文章。通过深入挖掘广泛宣传，让崇“名”尚“美”成为仪征广大党员群众爱家乡兴家乡的共同价值取向、行动导向。</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5、深入学习宣讲红色故事的先进典型和感人事迹。</w:t>
      </w:r>
      <w:r>
        <w:rPr>
          <w:rFonts w:hint="eastAsia" w:ascii="仿宋_GB2312" w:hAnsi="仿宋_GB2312" w:eastAsia="仿宋_GB2312" w:cs="仿宋_GB2312"/>
          <w:b w:val="0"/>
          <w:bCs/>
          <w:kern w:val="2"/>
          <w:sz w:val="32"/>
          <w:szCs w:val="32"/>
          <w:lang w:val="en-US" w:eastAsia="zh-CN" w:bidi="ar-SA"/>
        </w:rPr>
        <w:t>深入贯彻习近平总书记关于先进典型学习宣传工作重要指示精神，充分用好我市新时代先进典型资源，通过集中宣讲党的十八大以来我市获评的道德模范、仪征好人、学雷锋活动示范点、岗位学雷锋标兵、最美人物等爱国奉献、拼搏奋斗、逐梦圆梦的故事，传扬典型事迹、树立典型形象、展示典型风采、弘扬典型精神，进一步激励和动员全市广大干部群众锐意进取、勇毅前行，奋进新征程、建功新时代。</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、活动安排</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活动面向全市党员干部，广泛讲党课的时间覆盖</w:t>
      </w:r>
      <w:r>
        <w:rPr>
          <w:rFonts w:hint="eastAsia" w:ascii="仿宋_GB2312" w:hAnsi="仿宋_GB2312" w:eastAsia="仿宋_GB2312" w:cs="仿宋_GB2312"/>
          <w:bCs/>
          <w:sz w:val="32"/>
          <w:szCs w:val="32"/>
          <w:lang w:val="zh-CN"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rPr>
        <w:t>年全年，赛课时间集中在</w:t>
      </w:r>
      <w:r>
        <w:rPr>
          <w:rFonts w:hint="eastAsia" w:ascii="仿宋_GB2312" w:hAnsi="仿宋_GB2312" w:eastAsia="仿宋_GB2312" w:cs="仿宋_GB2312"/>
          <w:bCs/>
          <w:sz w:val="32"/>
          <w:szCs w:val="32"/>
          <w:lang w:val="en-US" w:eastAsia="zh-CN"/>
        </w:rPr>
        <w:t>4-8</w:t>
      </w:r>
      <w:r>
        <w:rPr>
          <w:rFonts w:hint="eastAsia" w:ascii="仿宋_GB2312" w:hAnsi="仿宋_GB2312" w:eastAsia="仿宋_GB2312" w:cs="仿宋_GB2312"/>
          <w:bCs/>
          <w:sz w:val="32"/>
          <w:szCs w:val="32"/>
          <w:lang w:val="zh-CN"/>
        </w:rPr>
        <w:t>月份，具体安排如下：</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bCs/>
          <w:sz w:val="32"/>
          <w:szCs w:val="32"/>
          <w:lang w:val="zh-CN"/>
        </w:rPr>
      </w:pPr>
      <w:r>
        <w:rPr>
          <w:rFonts w:hint="eastAsia" w:ascii="楷体_GB2312" w:hAnsi="楷体_GB2312" w:eastAsia="楷体_GB2312" w:cs="楷体_GB2312"/>
          <w:bCs/>
          <w:sz w:val="32"/>
          <w:szCs w:val="32"/>
          <w:lang w:val="en-US" w:eastAsia="zh-CN"/>
        </w:rPr>
        <w:t>1、广泛讲学（12月底前）：</w:t>
      </w:r>
      <w:r>
        <w:rPr>
          <w:rFonts w:hint="eastAsia" w:ascii="仿宋_GB2312" w:hAnsi="仿宋_GB2312" w:eastAsia="仿宋_GB2312" w:cs="仿宋_GB2312"/>
          <w:bCs/>
          <w:sz w:val="32"/>
          <w:szCs w:val="32"/>
          <w:lang w:val="en-US" w:eastAsia="zh-CN"/>
        </w:rPr>
        <w:t>要把“领导带头、全员讲学”作为开展好“我是党课主讲人”活动的根基和基础。各单位</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各部门要以基层党支部（党总支）为单位，以“学思想、强党性、重实践、建新功”为主题，在学好用好《习近平新时代中国特色社会主义思想专题摘编》《习近平新时代中国特色社会主义思想学习纲要（2023年版）》《习近平著作选读》第一卷、第二卷、《论党的自我革命》《习近平新时代中国特色社会主义思想的世界观和方法论专题摘编》《习近平关于调查研究论述摘编》等学习材料的基础上，结合中心组学习、“三会一课”等，广泛组织领导干部、基层党组织书记、先进典型以及广大党员干部讲党课、展风采，</w:t>
      </w:r>
      <w:r>
        <w:rPr>
          <w:rFonts w:hint="eastAsia" w:ascii="仿宋_GB2312" w:hAnsi="仿宋_GB2312" w:eastAsia="仿宋_GB2312" w:cs="仿宋_GB2312"/>
          <w:bCs/>
          <w:sz w:val="32"/>
          <w:szCs w:val="32"/>
          <w:lang w:val="zh-CN"/>
        </w:rPr>
        <w:t>真正把“我是党课主讲人”活动常态化落到实处</w:t>
      </w:r>
      <w:r>
        <w:rPr>
          <w:rFonts w:hint="eastAsia" w:ascii="仿宋_GB2312" w:hAnsi="仿宋_GB2312" w:eastAsia="仿宋_GB2312" w:cs="仿宋_GB2312"/>
          <w:bCs/>
          <w:sz w:val="32"/>
          <w:szCs w:val="32"/>
          <w:lang w:val="zh-CN" w:eastAsia="zh-CN"/>
        </w:rPr>
        <w:t>，</w:t>
      </w:r>
      <w:r>
        <w:rPr>
          <w:rFonts w:hint="eastAsia" w:ascii="仿宋_GB2312" w:hAnsi="仿宋_GB2312" w:eastAsia="仿宋_GB2312" w:cs="仿宋_GB2312"/>
          <w:bCs/>
          <w:sz w:val="32"/>
          <w:szCs w:val="32"/>
          <w:lang w:val="en-US" w:eastAsia="zh-CN"/>
        </w:rPr>
        <w:t>每</w:t>
      </w:r>
      <w:r>
        <w:rPr>
          <w:rFonts w:hint="eastAsia" w:ascii="仿宋_GB2312" w:hAnsi="仿宋_GB2312" w:eastAsia="仿宋_GB2312" w:cs="仿宋_GB2312"/>
          <w:bCs/>
          <w:sz w:val="32"/>
          <w:szCs w:val="32"/>
          <w:lang w:val="zh-CN"/>
        </w:rPr>
        <w:t>季度</w:t>
      </w:r>
      <w:r>
        <w:rPr>
          <w:rFonts w:hint="eastAsia" w:ascii="仿宋_GB2312" w:hAnsi="仿宋_GB2312" w:eastAsia="仿宋_GB2312" w:cs="仿宋_GB2312"/>
          <w:bCs/>
          <w:sz w:val="32"/>
          <w:szCs w:val="32"/>
          <w:lang w:val="en-US" w:eastAsia="zh-CN"/>
        </w:rPr>
        <w:t>报送一次</w:t>
      </w:r>
      <w:r>
        <w:rPr>
          <w:rFonts w:hint="eastAsia" w:ascii="仿宋_GB2312" w:hAnsi="仿宋_GB2312" w:eastAsia="仿宋_GB2312" w:cs="仿宋_GB2312"/>
          <w:bCs/>
          <w:sz w:val="32"/>
          <w:szCs w:val="32"/>
          <w:lang w:val="zh-CN"/>
        </w:rPr>
        <w:t>活动开展情况汇总表（见附件2）。</w:t>
      </w:r>
      <w:r>
        <w:rPr>
          <w:rFonts w:hint="eastAsia" w:ascii="仿宋_GB2312" w:hAnsi="仿宋_GB2312" w:eastAsia="仿宋_GB2312" w:cs="仿宋_GB2312"/>
          <w:bCs/>
          <w:sz w:val="32"/>
          <w:szCs w:val="32"/>
          <w:lang w:val="en-US" w:eastAsia="zh-CN"/>
        </w:rPr>
        <w:t>各级党组织书记要带头讲，班子其他成员也要在适当范围内讲一次党课，切实发挥模范带头作用。党课内容要注意主题鲜明、理论联系实际、逻辑结构完整，一节党课时间原则上不少于30分钟。</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bCs/>
          <w:sz w:val="32"/>
          <w:szCs w:val="32"/>
          <w:lang w:val="zh-CN"/>
        </w:rPr>
      </w:pPr>
      <w:r>
        <w:rPr>
          <w:rFonts w:hint="eastAsia" w:ascii="楷体_GB2312" w:hAnsi="楷体_GB2312" w:eastAsia="楷体_GB2312" w:cs="楷体_GB2312"/>
          <w:bCs/>
          <w:sz w:val="32"/>
          <w:szCs w:val="32"/>
          <w:lang w:val="en-US" w:eastAsia="zh-CN"/>
        </w:rPr>
        <w:t>2、初赛选拔（4—6月）：</w:t>
      </w:r>
      <w:r>
        <w:rPr>
          <w:rFonts w:hint="eastAsia" w:ascii="仿宋_GB2312" w:hAnsi="仿宋_GB2312" w:eastAsia="仿宋_GB2312" w:cs="仿宋_GB2312"/>
          <w:bCs/>
          <w:sz w:val="32"/>
          <w:szCs w:val="32"/>
          <w:lang w:val="zh-CN"/>
        </w:rPr>
        <w:t>各单位、各部门集中利用4</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val="zh-CN"/>
        </w:rPr>
        <w:t>月份，组织领导干部、理论宣讲骨干、党课主讲人优秀选手示范讲，并对照省、扬州市赛课活动的标准要求，把牢正确导向，打磨讲稿</w:t>
      </w:r>
      <w:r>
        <w:rPr>
          <w:rFonts w:hint="eastAsia" w:ascii="仿宋_GB2312" w:hAnsi="仿宋_GB2312" w:eastAsia="仿宋_GB2312" w:cs="仿宋_GB2312"/>
          <w:bCs/>
          <w:sz w:val="32"/>
          <w:szCs w:val="32"/>
          <w:lang w:val="en-US" w:eastAsia="zh-CN"/>
        </w:rPr>
        <w:t>质量</w:t>
      </w:r>
      <w:r>
        <w:rPr>
          <w:rFonts w:hint="eastAsia" w:ascii="仿宋_GB2312" w:hAnsi="仿宋_GB2312" w:eastAsia="仿宋_GB2312" w:cs="仿宋_GB2312"/>
          <w:bCs/>
          <w:sz w:val="32"/>
          <w:szCs w:val="32"/>
          <w:lang w:val="zh-CN"/>
        </w:rPr>
        <w:t>，运用自荐、他荐、组织推荐等相结合的方法，精心遴选政治素养好、理论水平高、宣讲能力强</w:t>
      </w:r>
      <w:r>
        <w:rPr>
          <w:rFonts w:hint="eastAsia" w:ascii="仿宋_GB2312" w:hAnsi="仿宋_GB2312" w:cs="仿宋_GB2312"/>
          <w:bCs/>
          <w:sz w:val="32"/>
          <w:szCs w:val="32"/>
          <w:lang w:val="zh-CN"/>
        </w:rPr>
        <w:t>、</w:t>
      </w:r>
      <w:r>
        <w:rPr>
          <w:rFonts w:hint="eastAsia" w:ascii="仿宋_GB2312" w:hAnsi="仿宋_GB2312" w:cs="仿宋_GB2312"/>
          <w:bCs/>
          <w:sz w:val="32"/>
          <w:szCs w:val="32"/>
          <w:lang w:val="en-US" w:eastAsia="zh-CN"/>
        </w:rPr>
        <w:t>群众欢迎度高</w:t>
      </w:r>
      <w:r>
        <w:rPr>
          <w:rFonts w:hint="eastAsia" w:ascii="仿宋_GB2312" w:hAnsi="仿宋_GB2312" w:eastAsia="仿宋_GB2312" w:cs="仿宋_GB2312"/>
          <w:bCs/>
          <w:sz w:val="32"/>
          <w:szCs w:val="32"/>
          <w:lang w:val="zh-CN"/>
        </w:rPr>
        <w:t>的选拔赛选手。各单位、各部门要于</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val="zh-CN"/>
        </w:rPr>
        <w:t>月底前，分别组织选拔赛，竞赛展示时间为10分钟，选拔出市级决赛选手，</w:t>
      </w:r>
      <w:r>
        <w:rPr>
          <w:rFonts w:hint="eastAsia" w:ascii="仿宋_GB2312" w:hAnsi="仿宋_GB2312" w:cs="仿宋_GB2312"/>
          <w:bCs/>
          <w:sz w:val="32"/>
          <w:szCs w:val="32"/>
          <w:lang w:val="en-US" w:eastAsia="zh-CN"/>
        </w:rPr>
        <w:t>并</w:t>
      </w:r>
      <w:r>
        <w:rPr>
          <w:rFonts w:hint="eastAsia" w:ascii="仿宋_GB2312" w:hAnsi="仿宋_GB2312" w:eastAsia="仿宋_GB2312" w:cs="仿宋_GB2312"/>
          <w:bCs/>
          <w:sz w:val="32"/>
          <w:szCs w:val="32"/>
          <w:lang w:val="zh-CN"/>
        </w:rPr>
        <w:t>于</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val="zh-CN"/>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lang w:val="zh-CN"/>
        </w:rPr>
        <w:t>日前向</w:t>
      </w:r>
      <w:r>
        <w:rPr>
          <w:rFonts w:hint="eastAsia" w:ascii="仿宋_GB2312" w:hAnsi="仿宋_GB2312" w:eastAsia="仿宋_GB2312" w:cs="仿宋_GB2312"/>
          <w:bCs/>
          <w:sz w:val="32"/>
          <w:szCs w:val="32"/>
          <w:lang w:val="en-US" w:eastAsia="zh-CN"/>
        </w:rPr>
        <w:t>市委</w:t>
      </w:r>
      <w:r>
        <w:rPr>
          <w:rFonts w:hint="eastAsia" w:ascii="仿宋_GB2312" w:hAnsi="仿宋_GB2312" w:eastAsia="仿宋_GB2312" w:cs="仿宋_GB2312"/>
          <w:bCs/>
          <w:sz w:val="32"/>
          <w:szCs w:val="32"/>
          <w:lang w:val="zh-CN"/>
        </w:rPr>
        <w:t>宣传部推荐1名以上优秀党课主讲人及教案。</w:t>
      </w:r>
    </w:p>
    <w:p>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bCs/>
          <w:sz w:val="32"/>
          <w:szCs w:val="32"/>
          <w:lang w:val="zh-CN"/>
        </w:rPr>
      </w:pPr>
      <w:r>
        <w:rPr>
          <w:rFonts w:hint="eastAsia" w:ascii="楷体_GB2312" w:hAnsi="楷体_GB2312" w:eastAsia="楷体_GB2312" w:cs="楷体_GB2312"/>
          <w:bCs/>
          <w:sz w:val="32"/>
          <w:szCs w:val="32"/>
          <w:lang w:val="en-US" w:eastAsia="zh-CN"/>
        </w:rPr>
        <w:t>3、市级决赛（7月）：</w:t>
      </w:r>
      <w:r>
        <w:rPr>
          <w:rFonts w:hint="eastAsia" w:ascii="仿宋_GB2312" w:hAnsi="仿宋_GB2312" w:eastAsia="仿宋_GB2312" w:cs="仿宋_GB2312"/>
          <w:bCs/>
          <w:sz w:val="32"/>
          <w:szCs w:val="32"/>
          <w:lang w:val="zh-CN"/>
        </w:rPr>
        <w:t>组织全市总决赛，择优推荐参加扬州</w:t>
      </w:r>
      <w:r>
        <w:rPr>
          <w:rFonts w:hint="eastAsia" w:ascii="仿宋_GB2312" w:hAnsi="仿宋_GB2312" w:eastAsia="仿宋_GB2312" w:cs="仿宋_GB2312"/>
          <w:bCs/>
          <w:sz w:val="32"/>
          <w:szCs w:val="32"/>
          <w:lang w:val="en-US" w:eastAsia="zh-CN"/>
        </w:rPr>
        <w:t>宣讲活动</w:t>
      </w:r>
      <w:r>
        <w:rPr>
          <w:rFonts w:hint="eastAsia" w:ascii="仿宋_GB2312" w:hAnsi="仿宋_GB2312" w:cs="仿宋_GB2312"/>
          <w:bCs/>
          <w:sz w:val="32"/>
          <w:szCs w:val="32"/>
          <w:lang w:val="en-US" w:eastAsia="zh-CN"/>
        </w:rPr>
        <w:t>。赛后</w:t>
      </w:r>
      <w:r>
        <w:rPr>
          <w:rFonts w:hint="eastAsia" w:ascii="仿宋_GB2312" w:hAnsi="仿宋_GB2312" w:eastAsia="仿宋_GB2312" w:cs="仿宋_GB2312"/>
          <w:bCs/>
          <w:sz w:val="32"/>
          <w:szCs w:val="32"/>
          <w:lang w:val="zh-CN"/>
        </w:rPr>
        <w:t>通报</w:t>
      </w:r>
      <w:r>
        <w:rPr>
          <w:rFonts w:hint="eastAsia" w:ascii="仿宋_GB2312" w:hAnsi="仿宋_GB2312" w:cs="仿宋_GB2312"/>
          <w:bCs/>
          <w:sz w:val="32"/>
          <w:szCs w:val="32"/>
          <w:lang w:val="en-US" w:eastAsia="zh-CN"/>
        </w:rPr>
        <w:t>表彰</w:t>
      </w:r>
      <w:r>
        <w:rPr>
          <w:rFonts w:hint="eastAsia" w:ascii="仿宋_GB2312" w:hAnsi="仿宋_GB2312" w:eastAsia="仿宋_GB2312" w:cs="仿宋_GB2312"/>
          <w:bCs/>
          <w:sz w:val="32"/>
          <w:szCs w:val="32"/>
          <w:lang w:val="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rPr>
        <w:t>年度仪征市优秀党课主讲人。</w:t>
      </w:r>
    </w:p>
    <w:p>
      <w:pPr>
        <w:pStyle w:val="2"/>
        <w:keepNext w:val="0"/>
        <w:keepLines w:val="0"/>
        <w:pageBreakBefore w:val="0"/>
        <w:kinsoku/>
        <w:wordWrap/>
        <w:overflowPunct/>
        <w:topLinePunct w:val="0"/>
        <w:autoSpaceDE/>
        <w:autoSpaceDN/>
        <w:bidi w:val="0"/>
        <w:spacing w:line="560" w:lineRule="exact"/>
        <w:ind w:left="0" w:right="0"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4、基层宣讲（8月）：</w:t>
      </w:r>
      <w:r>
        <w:rPr>
          <w:rFonts w:hint="eastAsia" w:ascii="仿宋_GB2312" w:hAnsi="仿宋_GB2312" w:eastAsia="仿宋_GB2312" w:cs="仿宋_GB2312"/>
          <w:bCs/>
          <w:kern w:val="2"/>
          <w:sz w:val="32"/>
          <w:szCs w:val="32"/>
          <w:lang w:val="en-US" w:eastAsia="zh-CN" w:bidi="ar-SA"/>
        </w:rPr>
        <w:t>组织优秀党课主讲人赴新时代文明实践中心（所、站）开展基层宣讲。</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相关</w:t>
      </w:r>
      <w:r>
        <w:rPr>
          <w:rFonts w:hint="eastAsia" w:ascii="黑体" w:hAnsi="黑体" w:eastAsia="黑体" w:cs="黑体"/>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1、扎实部署，广泛发动。</w:t>
      </w:r>
      <w:r>
        <w:rPr>
          <w:rFonts w:hint="eastAsia" w:ascii="仿宋_GB2312" w:hAnsi="仿宋_GB2312" w:eastAsia="仿宋_GB2312" w:cs="仿宋_GB2312"/>
          <w:bCs/>
          <w:sz w:val="32"/>
          <w:szCs w:val="32"/>
          <w:lang w:val="en-US" w:eastAsia="zh-CN"/>
        </w:rPr>
        <w:t>各单位、各部门要高度重视，把活动与学习贯彻习近平新时代中国特色社会主义思想主题教育的目标要求有机结合起来，坚持</w:t>
      </w:r>
      <w:r>
        <w:rPr>
          <w:rFonts w:hint="eastAsia" w:ascii="仿宋_GB2312" w:hAnsi="仿宋_GB2312" w:eastAsia="仿宋_GB2312" w:cs="仿宋_GB2312"/>
          <w:bCs/>
          <w:sz w:val="32"/>
          <w:szCs w:val="32"/>
          <w:lang w:val="zh-CN"/>
        </w:rPr>
        <w:t>以学铸魂、以学增智、以学正风、以学促干，</w:t>
      </w:r>
      <w:r>
        <w:rPr>
          <w:rFonts w:hint="eastAsia" w:ascii="仿宋_GB2312" w:hAnsi="仿宋_GB2312" w:eastAsia="仿宋_GB2312" w:cs="仿宋_GB2312"/>
          <w:bCs/>
          <w:sz w:val="32"/>
          <w:szCs w:val="32"/>
          <w:lang w:val="en-US" w:eastAsia="zh-CN"/>
        </w:rPr>
        <w:t>坚持理论武装同常态化长效化开展党史学习教育相结合，加强领导，认真部署，精心组织，着力提升活动覆盖面和参与度，要注重发动老支书、老党员、老战士、优秀共产党员、优秀党务工作者、劳动模范等先进典型和生产工作一线中的党员积极参与，以独特的视角、生动的事例，把党课讲出“新意”“创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2、聚焦主题，丰富形式。</w:t>
      </w:r>
      <w:r>
        <w:rPr>
          <w:rFonts w:hint="eastAsia" w:ascii="仿宋_GB2312" w:hAnsi="仿宋_GB2312" w:eastAsia="仿宋_GB2312" w:cs="仿宋_GB2312"/>
          <w:bCs/>
          <w:sz w:val="32"/>
          <w:szCs w:val="32"/>
          <w:lang w:val="en-US" w:eastAsia="zh-CN"/>
        </w:rPr>
        <w:t>各单位、各部门要紧扣主题，聚焦重点，精心选题，把大主题转化为小切口，用小环境分析大形势，用身边事反映大发展，用贴心话讲好大道理。要创新活动形式，以“讲”为基本形式，探索沉浸式、体验式、互动式党课，可以“演”、可以“唱”、可以“访谈”，让党课“活起来”“趣起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3、营造氛围，强化督查。</w:t>
      </w:r>
      <w:r>
        <w:rPr>
          <w:rFonts w:hint="eastAsia" w:ascii="仿宋_GB2312" w:hAnsi="仿宋_GB2312" w:eastAsia="仿宋_GB2312" w:cs="仿宋_GB2312"/>
          <w:bCs/>
          <w:sz w:val="32"/>
          <w:szCs w:val="32"/>
          <w:lang w:val="en-US" w:eastAsia="zh-CN"/>
        </w:rPr>
        <w:t>各单位、各部门要加大活动的宣传力度，广泛发动，营造氛围，形成声势。要综合利用融媒体资源，让活动上电视、上版面、上简报、上网络、上宣传栏，实现一次主讲、多次放大。市委宣传部、市委组织部将加大对活动的指导力度，适时开展督查调研，扎实推进</w:t>
      </w:r>
      <w:r>
        <w:rPr>
          <w:rFonts w:hint="eastAsia" w:ascii="仿宋_GB2312" w:hAnsi="仿宋_GB2312" w:eastAsia="仿宋_GB2312" w:cs="仿宋_GB2312"/>
          <w:bCs/>
          <w:sz w:val="32"/>
          <w:szCs w:val="32"/>
          <w:lang w:val="zh-CN"/>
        </w:rPr>
        <w:t>“我是党课主讲人”活动</w:t>
      </w:r>
      <w:r>
        <w:rPr>
          <w:rFonts w:hint="eastAsia" w:ascii="仿宋_GB2312" w:hAnsi="仿宋_GB2312" w:eastAsia="仿宋_GB2312" w:cs="仿宋_GB2312"/>
          <w:bCs/>
          <w:sz w:val="32"/>
          <w:szCs w:val="32"/>
          <w:lang w:val="en-US" w:eastAsia="zh-CN"/>
        </w:rPr>
        <w:t>顺利开展</w:t>
      </w:r>
      <w:r>
        <w:rPr>
          <w:rFonts w:hint="eastAsia" w:ascii="仿宋_GB2312" w:hAnsi="仿宋_GB2312" w:eastAsia="仿宋_GB2312" w:cs="仿宋_GB2312"/>
          <w:bCs/>
          <w:sz w:val="32"/>
          <w:szCs w:val="32"/>
          <w:lang w:val="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材料报送电子邮箱：</w:t>
      </w:r>
      <w:r>
        <w:rPr>
          <w:rFonts w:hint="eastAsia" w:ascii="仿宋_GB2312" w:hAnsi="仿宋_GB2312" w:eastAsia="仿宋_GB2312" w:cs="仿宋_GB2312"/>
          <w:bCs/>
          <w:sz w:val="32"/>
          <w:szCs w:val="32"/>
          <w:lang w:val="en-US" w:eastAsia="zh-CN"/>
        </w:rPr>
        <w:t>yzxcxxjy</w:t>
      </w:r>
      <w:r>
        <w:rPr>
          <w:rFonts w:hint="eastAsia" w:ascii="仿宋_GB2312" w:hAnsi="仿宋_GB2312" w:eastAsia="仿宋_GB2312" w:cs="仿宋_GB2312"/>
          <w:bCs/>
          <w:sz w:val="32"/>
          <w:szCs w:val="32"/>
          <w:lang w:val="zh-CN"/>
        </w:rPr>
        <w:t>＠163.com，联系人：</w:t>
      </w:r>
      <w:r>
        <w:rPr>
          <w:rFonts w:hint="eastAsia" w:ascii="仿宋_GB2312" w:hAnsi="仿宋_GB2312" w:eastAsia="仿宋_GB2312" w:cs="仿宋_GB2312"/>
          <w:bCs/>
          <w:sz w:val="32"/>
          <w:szCs w:val="32"/>
          <w:lang w:val="en-US" w:eastAsia="zh-CN"/>
        </w:rPr>
        <w:t>汪东兴</w:t>
      </w:r>
      <w:r>
        <w:rPr>
          <w:rFonts w:hint="eastAsia" w:ascii="仿宋_GB2312" w:hAnsi="仿宋_GB2312" w:eastAsia="仿宋_GB2312" w:cs="仿宋_GB2312"/>
          <w:bCs/>
          <w:sz w:val="32"/>
          <w:szCs w:val="32"/>
          <w:lang w:val="zh-CN"/>
        </w:rPr>
        <w:t>，联系电话：834</w:t>
      </w:r>
      <w:r>
        <w:rPr>
          <w:rFonts w:hint="eastAsia" w:ascii="仿宋_GB2312" w:hAnsi="仿宋_GB2312" w:eastAsia="仿宋_GB2312" w:cs="仿宋_GB2312"/>
          <w:bCs/>
          <w:sz w:val="32"/>
          <w:szCs w:val="32"/>
          <w:lang w:val="en-US" w:eastAsia="zh-CN"/>
        </w:rPr>
        <w:t>69061</w:t>
      </w:r>
      <w:r>
        <w:rPr>
          <w:rFonts w:hint="eastAsia" w:ascii="仿宋_GB2312" w:hAnsi="仿宋_GB2312" w:eastAsia="仿宋_GB2312" w:cs="仿宋_GB2312"/>
          <w:bCs/>
          <w:sz w:val="32"/>
          <w:szCs w:val="32"/>
          <w:lang w:val="zh-CN"/>
        </w:rPr>
        <w:t>。</w:t>
      </w: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spacing w:line="560" w:lineRule="exact"/>
        <w:ind w:left="0" w:right="0" w:firstLine="576" w:firstLineChars="200"/>
        <w:textAlignment w:val="auto"/>
        <w:rPr>
          <w:rFonts w:hint="eastAsia" w:ascii="仿宋_GB2312" w:hAnsi="仿宋_GB2312" w:cs="仿宋_GB2312"/>
          <w:snapToGrid w:val="0"/>
          <w:color w:val="000000"/>
          <w:kern w:val="0"/>
          <w:sz w:val="32"/>
          <w:szCs w:val="32"/>
        </w:rPr>
      </w:pPr>
      <w:r>
        <w:rPr>
          <w:rFonts w:hint="eastAsia" w:ascii="仿宋_GB2312" w:hAnsi="仿宋_GB2312" w:cs="仿宋_GB2312"/>
          <w:color w:val="000000"/>
          <w:spacing w:val="-16"/>
          <w:kern w:val="0"/>
          <w:sz w:val="32"/>
          <w:szCs w:val="32"/>
        </w:rPr>
        <w:t>附件：1、</w:t>
      </w:r>
      <w:r>
        <w:rPr>
          <w:rFonts w:hint="eastAsia" w:ascii="仿宋_GB2312" w:hAnsi="仿宋_GB2312" w:cs="仿宋_GB2312"/>
          <w:snapToGrid w:val="0"/>
          <w:color w:val="000000"/>
          <w:kern w:val="0"/>
          <w:sz w:val="32"/>
          <w:szCs w:val="32"/>
          <w:lang w:eastAsia="zh-CN"/>
        </w:rPr>
        <w:t>202</w:t>
      </w:r>
      <w:r>
        <w:rPr>
          <w:rFonts w:hint="eastAsia" w:ascii="仿宋_GB2312" w:hAnsi="仿宋_GB2312" w:cs="仿宋_GB2312"/>
          <w:snapToGrid w:val="0"/>
          <w:color w:val="000000"/>
          <w:kern w:val="0"/>
          <w:sz w:val="32"/>
          <w:szCs w:val="32"/>
          <w:lang w:val="en-US" w:eastAsia="zh-CN"/>
        </w:rPr>
        <w:t>3</w:t>
      </w:r>
      <w:r>
        <w:rPr>
          <w:rFonts w:hint="eastAsia" w:ascii="仿宋_GB2312" w:hAnsi="仿宋_GB2312" w:cs="仿宋_GB2312"/>
          <w:snapToGrid w:val="0"/>
          <w:color w:val="000000"/>
          <w:kern w:val="0"/>
          <w:sz w:val="32"/>
          <w:szCs w:val="32"/>
        </w:rPr>
        <w:t>年度优秀党课主讲人推荐表</w:t>
      </w:r>
    </w:p>
    <w:p>
      <w:pPr>
        <w:keepNext w:val="0"/>
        <w:keepLines w:val="0"/>
        <w:pageBreakBefore w:val="0"/>
        <w:widowControl w:val="0"/>
        <w:kinsoku/>
        <w:wordWrap/>
        <w:overflowPunct/>
        <w:topLinePunct w:val="0"/>
        <w:autoSpaceDE/>
        <w:autoSpaceDN/>
        <w:bidi w:val="0"/>
        <w:spacing w:line="560" w:lineRule="exact"/>
        <w:ind w:left="0" w:right="0" w:firstLine="1440" w:firstLineChars="500"/>
        <w:textAlignment w:val="auto"/>
        <w:rPr>
          <w:rFonts w:hint="eastAsia" w:ascii="仿宋_GB2312" w:hAnsi="仿宋_GB2312" w:cs="仿宋_GB2312"/>
          <w:snapToGrid w:val="0"/>
          <w:color w:val="000000"/>
          <w:kern w:val="0"/>
          <w:sz w:val="32"/>
          <w:szCs w:val="32"/>
        </w:rPr>
      </w:pPr>
      <w:r>
        <w:rPr>
          <w:rFonts w:hint="eastAsia" w:ascii="仿宋_GB2312" w:hAnsi="仿宋_GB2312" w:cs="仿宋_GB2312"/>
          <w:color w:val="000000"/>
          <w:spacing w:val="-16"/>
          <w:kern w:val="0"/>
          <w:sz w:val="32"/>
          <w:szCs w:val="32"/>
        </w:rPr>
        <w:t>2、</w:t>
      </w:r>
      <w:r>
        <w:rPr>
          <w:rFonts w:hint="eastAsia" w:ascii="仿宋_GB2312" w:hAnsi="仿宋_GB2312" w:cs="仿宋_GB2312"/>
          <w:snapToGrid w:val="0"/>
          <w:color w:val="000000"/>
          <w:kern w:val="0"/>
          <w:sz w:val="32"/>
          <w:szCs w:val="32"/>
        </w:rPr>
        <w:t>“我是党课主讲人”讲学安排季度汇总表</w:t>
      </w:r>
    </w:p>
    <w:p>
      <w:pPr>
        <w:keepNext w:val="0"/>
        <w:keepLines w:val="0"/>
        <w:pageBreakBefore w:val="0"/>
        <w:kinsoku/>
        <w:wordWrap/>
        <w:overflowPunct/>
        <w:topLinePunct w:val="0"/>
        <w:autoSpaceDE/>
        <w:autoSpaceDN/>
        <w:bidi w:val="0"/>
        <w:spacing w:line="560" w:lineRule="exact"/>
        <w:textAlignment w:val="auto"/>
        <w:rPr>
          <w:rFonts w:hint="eastAsia" w:ascii="楷体_GB2312" w:hAnsi="华文中宋" w:eastAsia="楷体_GB2312"/>
          <w:color w:val="000000"/>
          <w:kern w:val="0"/>
          <w:sz w:val="32"/>
          <w:szCs w:val="32"/>
        </w:rPr>
      </w:pPr>
      <w:r>
        <w:rPr>
          <w:rFonts w:hint="eastAsia" w:ascii="楷体_GB2312" w:hAnsi="华文中宋" w:eastAsia="楷体_GB2312"/>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snapToGrid w:val="0"/>
          <w:color w:val="000000"/>
          <w:kern w:val="0"/>
          <w:sz w:val="44"/>
          <w:szCs w:val="44"/>
        </w:rPr>
      </w:pPr>
      <w:r>
        <w:rPr>
          <w:rFonts w:hint="eastAsia" w:ascii="方正大标宋简体" w:hAnsi="方正大标宋简体" w:eastAsia="方正大标宋简体" w:cs="方正大标宋简体"/>
          <w:color w:val="000000"/>
          <w:sz w:val="44"/>
          <w:szCs w:val="44"/>
          <w:lang w:eastAsia="zh-CN"/>
        </w:rPr>
        <w:t>202</w:t>
      </w:r>
      <w:r>
        <w:rPr>
          <w:rFonts w:hint="eastAsia" w:ascii="方正大标宋简体" w:hAnsi="方正大标宋简体" w:eastAsia="方正大标宋简体" w:cs="方正大标宋简体"/>
          <w:color w:val="000000"/>
          <w:sz w:val="44"/>
          <w:szCs w:val="44"/>
          <w:lang w:val="en-US" w:eastAsia="zh-CN"/>
        </w:rPr>
        <w:t>3</w:t>
      </w:r>
      <w:r>
        <w:rPr>
          <w:rFonts w:hint="eastAsia" w:ascii="方正大标宋简体" w:hAnsi="方正大标宋简体" w:eastAsia="方正大标宋简体" w:cs="方正大标宋简体"/>
          <w:color w:val="000000"/>
          <w:sz w:val="44"/>
          <w:szCs w:val="44"/>
        </w:rPr>
        <w:t>年度优秀党课主讲人推荐表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snapToGrid w:val="0"/>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snapToGrid w:val="0"/>
          <w:color w:val="000000"/>
          <w:kern w:val="0"/>
          <w:sz w:val="32"/>
          <w:szCs w:val="32"/>
          <w:u w:val="single"/>
        </w:rPr>
      </w:pPr>
      <w:r>
        <w:rPr>
          <w:rFonts w:hint="eastAsia"/>
          <w:snapToGrid w:val="0"/>
          <w:color w:val="000000"/>
          <w:kern w:val="0"/>
          <w:sz w:val="32"/>
          <w:szCs w:val="32"/>
        </w:rPr>
        <w:t xml:space="preserve"> 推荐单位：</w:t>
      </w:r>
      <w:r>
        <w:rPr>
          <w:rFonts w:hint="eastAsia"/>
          <w:snapToGrid w:val="0"/>
          <w:color w:val="000000"/>
          <w:kern w:val="0"/>
          <w:sz w:val="32"/>
          <w:szCs w:val="32"/>
          <w:u w:val="single"/>
        </w:rPr>
        <w:t xml:space="preserve">                  </w:t>
      </w:r>
    </w:p>
    <w:tbl>
      <w:tblPr>
        <w:tblStyle w:val="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67"/>
        <w:gridCol w:w="1023"/>
        <w:gridCol w:w="1127"/>
        <w:gridCol w:w="15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姓  名</w:t>
            </w:r>
          </w:p>
        </w:tc>
        <w:tc>
          <w:tcPr>
            <w:tcW w:w="216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023"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性别</w:t>
            </w:r>
          </w:p>
        </w:tc>
        <w:tc>
          <w:tcPr>
            <w:tcW w:w="112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出生年月</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单  位</w:t>
            </w:r>
          </w:p>
        </w:tc>
        <w:tc>
          <w:tcPr>
            <w:tcW w:w="4317" w:type="dxa"/>
            <w:gridSpan w:val="3"/>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政治面貌</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职务职称</w:t>
            </w:r>
          </w:p>
        </w:tc>
        <w:tc>
          <w:tcPr>
            <w:tcW w:w="4317" w:type="dxa"/>
            <w:gridSpan w:val="3"/>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联系电话</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党课题目</w:t>
            </w:r>
          </w:p>
        </w:tc>
        <w:tc>
          <w:tcPr>
            <w:tcW w:w="7665" w:type="dxa"/>
            <w:gridSpan w:val="5"/>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内容概述</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（300字）</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选拔赛表现及名次</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（200字）</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党组织</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推荐意见</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r>
              <w:rPr>
                <w:rFonts w:hint="eastAsia" w:ascii="仿宋_GB2312"/>
                <w:b/>
                <w:color w:val="000000"/>
                <w:sz w:val="28"/>
                <w:szCs w:val="28"/>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r>
              <w:rPr>
                <w:rFonts w:hint="eastAsia" w:ascii="仿宋_GB2312"/>
                <w:b/>
                <w:color w:val="000000"/>
                <w:sz w:val="28"/>
                <w:szCs w:val="28"/>
              </w:rPr>
              <w:t xml:space="preserve">                              （盖章）</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napToGrid w:val="0"/>
          <w:color w:val="000000"/>
          <w:kern w:val="0"/>
          <w:sz w:val="32"/>
          <w:szCs w:val="32"/>
        </w:rPr>
        <w:sectPr>
          <w:headerReference r:id="rId3" w:type="default"/>
          <w:footerReference r:id="rId4" w:type="default"/>
          <w:footerReference r:id="rId5" w:type="even"/>
          <w:pgSz w:w="11906" w:h="16838"/>
          <w:pgMar w:top="1701" w:right="1134" w:bottom="1701" w:left="1701" w:header="851" w:footer="1304" w:gutter="0"/>
          <w:pgNumType w:fmt="numberInDash"/>
          <w:cols w:space="720" w:num="1"/>
          <w:titlePg/>
          <w:docGrid w:type="lines" w:linePitch="462" w:charSpace="0"/>
        </w:sectPr>
      </w:pPr>
      <w:r>
        <w:rPr>
          <w:rFonts w:hint="eastAsia" w:ascii="楷体_GB2312" w:hAnsi="华文中宋" w:eastAsia="楷体_GB2312"/>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“我是党课主讲人”讲学安排季度汇总表</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楷体_GB2312" w:eastAsia="楷体_GB2312"/>
          <w:color w:val="000000"/>
          <w:sz w:val="32"/>
          <w:szCs w:val="32"/>
        </w:rPr>
      </w:pPr>
      <w:r>
        <w:rPr>
          <w:rFonts w:hint="eastAsia" w:ascii="楷体_GB2312" w:eastAsia="楷体_GB2312"/>
          <w:color w:val="000000"/>
          <w:sz w:val="32"/>
          <w:szCs w:val="32"/>
        </w:rPr>
        <w:t>第（   ）季度</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color w:val="000000"/>
          <w:sz w:val="32"/>
          <w:szCs w:val="32"/>
          <w:u w:val="single"/>
        </w:rPr>
      </w:pPr>
      <w:r>
        <w:rPr>
          <w:rFonts w:hint="eastAsia" w:ascii="仿宋_GB2312"/>
          <w:color w:val="000000"/>
          <w:sz w:val="32"/>
          <w:szCs w:val="32"/>
        </w:rPr>
        <w:t>填报单位：</w:t>
      </w:r>
      <w:r>
        <w:rPr>
          <w:rFonts w:hint="eastAsia" w:ascii="仿宋_GB2312"/>
          <w:color w:val="000000"/>
          <w:sz w:val="32"/>
          <w:szCs w:val="32"/>
          <w:u w:val="single"/>
        </w:rPr>
        <w:t xml:space="preserve">                         </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66"/>
        <w:gridCol w:w="6715"/>
        <w:gridCol w:w="238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序号</w:t>
            </w:r>
          </w:p>
        </w:tc>
        <w:tc>
          <w:tcPr>
            <w:tcW w:w="176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主讲人</w:t>
            </w:r>
          </w:p>
        </w:tc>
        <w:tc>
          <w:tcPr>
            <w:tcW w:w="6715"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黑体" w:eastAsia="黑体"/>
                <w:color w:val="000000"/>
                <w:kern w:val="0"/>
                <w:sz w:val="28"/>
                <w:szCs w:val="28"/>
                <w:lang w:val="en-US" w:eastAsia="zh-CN"/>
              </w:rPr>
            </w:pPr>
            <w:r>
              <w:rPr>
                <w:rFonts w:hint="eastAsia" w:ascii="黑体" w:eastAsia="黑体"/>
                <w:color w:val="000000"/>
                <w:kern w:val="0"/>
                <w:sz w:val="28"/>
                <w:szCs w:val="28"/>
                <w:lang w:val="en-US" w:eastAsia="zh-CN"/>
              </w:rPr>
              <w:t>党课题目</w:t>
            </w:r>
          </w:p>
        </w:tc>
        <w:tc>
          <w:tcPr>
            <w:tcW w:w="238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lang w:val="en-US" w:eastAsia="zh-CN"/>
              </w:rPr>
            </w:pPr>
            <w:r>
              <w:rPr>
                <w:rFonts w:hint="eastAsia" w:ascii="黑体" w:eastAsia="黑体"/>
                <w:color w:val="000000"/>
                <w:kern w:val="0"/>
                <w:sz w:val="28"/>
                <w:szCs w:val="28"/>
              </w:rPr>
              <w:t>时间</w:t>
            </w:r>
            <w:r>
              <w:rPr>
                <w:rFonts w:hint="eastAsia" w:ascii="黑体" w:eastAsia="黑体"/>
                <w:color w:val="000000"/>
                <w:kern w:val="0"/>
                <w:sz w:val="28"/>
                <w:szCs w:val="28"/>
                <w:lang w:val="en-US" w:eastAsia="zh-CN"/>
              </w:rPr>
              <w:t>及地点</w:t>
            </w:r>
          </w:p>
        </w:tc>
        <w:tc>
          <w:tcPr>
            <w:tcW w:w="219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宣讲时长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6715"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38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219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bl>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napToGrid w:val="0"/>
        <w:spacing w:line="576" w:lineRule="atLeast"/>
        <w:textAlignment w:val="auto"/>
      </w:pP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vanish/>
      </w:rPr>
      <w:t xml:space="preserve">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zBkZWFiNDA1MzRmNWU2OTY1MTY4YTViNDM2NDcifQ=="/>
  </w:docVars>
  <w:rsids>
    <w:rsidRoot w:val="262010AC"/>
    <w:rsid w:val="02094A42"/>
    <w:rsid w:val="036A3DC1"/>
    <w:rsid w:val="08EA3D83"/>
    <w:rsid w:val="0B5B2331"/>
    <w:rsid w:val="0BF64956"/>
    <w:rsid w:val="0C3F5BB7"/>
    <w:rsid w:val="0C8B41BB"/>
    <w:rsid w:val="0E5C68B3"/>
    <w:rsid w:val="11BD13A5"/>
    <w:rsid w:val="129C720C"/>
    <w:rsid w:val="13CC397B"/>
    <w:rsid w:val="13EA7738"/>
    <w:rsid w:val="14D902A4"/>
    <w:rsid w:val="15FF3166"/>
    <w:rsid w:val="160B1661"/>
    <w:rsid w:val="165F2A2B"/>
    <w:rsid w:val="1781793B"/>
    <w:rsid w:val="1A656E1C"/>
    <w:rsid w:val="1D8D6A75"/>
    <w:rsid w:val="1EA01E32"/>
    <w:rsid w:val="1EA41BBF"/>
    <w:rsid w:val="1EC12BA1"/>
    <w:rsid w:val="1F97790F"/>
    <w:rsid w:val="2107211C"/>
    <w:rsid w:val="228850B7"/>
    <w:rsid w:val="23627D46"/>
    <w:rsid w:val="24E94533"/>
    <w:rsid w:val="24F86656"/>
    <w:rsid w:val="254C646A"/>
    <w:rsid w:val="262010AC"/>
    <w:rsid w:val="26B37321"/>
    <w:rsid w:val="26EA0A6E"/>
    <w:rsid w:val="289251B5"/>
    <w:rsid w:val="28B01B68"/>
    <w:rsid w:val="29803016"/>
    <w:rsid w:val="29CF726F"/>
    <w:rsid w:val="2B690D05"/>
    <w:rsid w:val="2C7015E2"/>
    <w:rsid w:val="301B756B"/>
    <w:rsid w:val="30204B81"/>
    <w:rsid w:val="323B73E3"/>
    <w:rsid w:val="351C3F83"/>
    <w:rsid w:val="36736215"/>
    <w:rsid w:val="374A79FA"/>
    <w:rsid w:val="39FA4C83"/>
    <w:rsid w:val="3D816E6C"/>
    <w:rsid w:val="419023F2"/>
    <w:rsid w:val="445D2C4C"/>
    <w:rsid w:val="450D7AA1"/>
    <w:rsid w:val="483F42E6"/>
    <w:rsid w:val="49B36A6C"/>
    <w:rsid w:val="4CB45135"/>
    <w:rsid w:val="4D704F42"/>
    <w:rsid w:val="4F3B55A3"/>
    <w:rsid w:val="4F622508"/>
    <w:rsid w:val="4F9D402E"/>
    <w:rsid w:val="4FEB3301"/>
    <w:rsid w:val="525A3FEC"/>
    <w:rsid w:val="538767CE"/>
    <w:rsid w:val="542C5140"/>
    <w:rsid w:val="54E57F21"/>
    <w:rsid w:val="54E7373D"/>
    <w:rsid w:val="55D02A22"/>
    <w:rsid w:val="57971EBE"/>
    <w:rsid w:val="5822497D"/>
    <w:rsid w:val="58577DBC"/>
    <w:rsid w:val="596516D3"/>
    <w:rsid w:val="5C873D29"/>
    <w:rsid w:val="5D210677"/>
    <w:rsid w:val="5DBB68BD"/>
    <w:rsid w:val="5EA1094E"/>
    <w:rsid w:val="5EA26F25"/>
    <w:rsid w:val="5F280D7C"/>
    <w:rsid w:val="60476DDB"/>
    <w:rsid w:val="60AB4B06"/>
    <w:rsid w:val="622C1C5B"/>
    <w:rsid w:val="626E6821"/>
    <w:rsid w:val="63BC45E5"/>
    <w:rsid w:val="63DA3815"/>
    <w:rsid w:val="64467755"/>
    <w:rsid w:val="64F34037"/>
    <w:rsid w:val="65D74355"/>
    <w:rsid w:val="690507DD"/>
    <w:rsid w:val="694A10AD"/>
    <w:rsid w:val="6C831969"/>
    <w:rsid w:val="6CCA66EF"/>
    <w:rsid w:val="6D076DDD"/>
    <w:rsid w:val="6E7A7577"/>
    <w:rsid w:val="6F915C42"/>
    <w:rsid w:val="6FA7439C"/>
    <w:rsid w:val="6FFFFEC9"/>
    <w:rsid w:val="733C759B"/>
    <w:rsid w:val="737C39C6"/>
    <w:rsid w:val="73B57D03"/>
    <w:rsid w:val="76AF3C42"/>
    <w:rsid w:val="78245B3C"/>
    <w:rsid w:val="79386064"/>
    <w:rsid w:val="799A0ACD"/>
    <w:rsid w:val="7AC9195F"/>
    <w:rsid w:val="7E1E2B24"/>
    <w:rsid w:val="7F460DAF"/>
    <w:rsid w:val="7FC02E5E"/>
    <w:rsid w:val="CDEDF98F"/>
    <w:rsid w:val="DDBFB596"/>
    <w:rsid w:val="DEC77EFF"/>
    <w:rsid w:val="F5FE303E"/>
    <w:rsid w:val="FDFED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4"/>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ind w:left="640" w:leftChars="200"/>
      <w:outlineLvl w:val="0"/>
    </w:pPr>
    <w:rPr>
      <w:rFonts w:ascii="Arial" w:hAnsi="Arial" w:eastAsia="仿宋_GB2312"/>
      <w:b/>
      <w:sz w:val="32"/>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3534</Words>
  <Characters>3603</Characters>
  <Lines>0</Lines>
  <Paragraphs>0</Paragraphs>
  <TotalTime>28</TotalTime>
  <ScaleCrop>false</ScaleCrop>
  <LinksUpToDate>false</LinksUpToDate>
  <CharactersWithSpaces>3751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2022-03-23T17:34:00Z</dcterms:created>
  <dc:creator>Administrator</dc:creator>
  <cp:lastModifiedBy>Vince</cp:lastModifiedBy>
  <cp:lastPrinted>2023-04-21T07:29:00Z</cp:lastPrinted>
  <dcterms:modified xsi:type="dcterms:W3CDTF">2023-04-28T08:37:01Z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8A33B31FC47B4E9B88EFBCE2A02A5ADD</vt:lpwstr>
  </property>
</Properties>
</file>