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textAlignment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学年度第一学期高三语文学科导学案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（一）——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读懂诗歌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桑翊淇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卞文惠</w:t>
      </w:r>
      <w:r>
        <w:rPr>
          <w:rFonts w:hint="eastAsia" w:ascii="楷体" w:hAnsi="楷体" w:eastAsia="楷体" w:cs="楷体"/>
          <w:b w:val="0"/>
          <w:bCs w:val="0"/>
        </w:rPr>
        <w:t xml:space="preserve">  </w:t>
      </w:r>
    </w:p>
    <w:p>
      <w:pPr>
        <w:ind w:firstLine="1470" w:firstLineChars="700"/>
        <w:rPr>
          <w:rFonts w:hint="eastAsia" w:ascii="楷体" w:hAnsi="楷体" w:eastAsia="楷体" w:cs="楷体"/>
          <w:b w:val="0"/>
          <w:bCs w:val="0"/>
          <w:u w:val="single"/>
        </w:rPr>
      </w:pPr>
      <w:r>
        <w:rPr>
          <w:rFonts w:hint="eastAsia" w:ascii="楷体" w:hAnsi="楷体" w:eastAsia="楷体" w:cs="楷体"/>
          <w:b w:val="0"/>
          <w:bCs w:val="0"/>
        </w:rPr>
        <w:t>班级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姓名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学号</w:t>
      </w:r>
      <w:r>
        <w:rPr>
          <w:rFonts w:hint="eastAsia" w:ascii="楷体" w:hAnsi="楷体" w:eastAsia="楷体" w:cs="楷体"/>
          <w:b w:val="0"/>
          <w:bCs w:val="0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</w:rPr>
        <w:t>授课日期</w:t>
      </w:r>
      <w:bookmarkStart w:id="0" w:name="_GoBack"/>
      <w:bookmarkEnd w:id="0"/>
    </w:p>
    <w:p>
      <w:pPr>
        <w:snapToGrid w:val="0"/>
        <w:spacing w:line="306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本课在课程标准中的表述</w:t>
      </w:r>
    </w:p>
    <w:p>
      <w:pPr>
        <w:pStyle w:val="2"/>
        <w:tabs>
          <w:tab w:val="left" w:pos="3402"/>
        </w:tabs>
        <w:snapToGrid w:val="0"/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Times New Roman" w:hAnsi="Times New Roman"/>
          <w:lang w:eastAsia="zh-CN"/>
        </w:rPr>
        <w:t>表现出对中华优秀传统文化的兴趣，喜欢学习汉语和汉字，喜欢积累优秀古代诗文，能主动梳理和探究语言材料中蕴含的中国传统文化内容。能在自己的表达中运用富有文化意蕴的语言材料和语言形式，增强语言的表现力。能理解各类作品中涉及的文化现象和观念，能理解和包容不同的文化观念，能运用所学的知识对学习中遇到的一些文化现象发表自己的看法。关注当代语言文化现象，积极参与相关的多种语文实践活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素养导航</w:t>
      </w:r>
    </w:p>
    <w:p>
      <w:pPr>
        <w:pStyle w:val="2"/>
        <w:tabs>
          <w:tab w:val="left" w:pos="3402"/>
        </w:tabs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/>
          <w:lang w:eastAsia="zh-CN"/>
        </w:rPr>
        <w:t>掌握读懂古诗的直接路径(标题和情语)与间接路径(作者、注释和试题)。</w:t>
      </w:r>
    </w:p>
    <w:p>
      <w:pPr>
        <w:numPr>
          <w:ilvl w:val="0"/>
          <w:numId w:val="1"/>
        </w:numPr>
        <w:snapToGrid w:val="0"/>
        <w:spacing w:line="360" w:lineRule="exact"/>
        <w:ind w:left="0" w:leftChars="0" w:firstLine="0" w:firstLineChars="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内容导读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1.思维导图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4445</wp:posOffset>
            </wp:positionV>
            <wp:extent cx="4331335" cy="1247140"/>
            <wp:effectExtent l="0" t="0" r="12065" b="10795"/>
            <wp:wrapSquare wrapText="bothSides"/>
            <wp:docPr id="183298" name="Picture 2" descr="XY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8" name="Picture 2" descr="XY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/>
          <w:kern w:val="0"/>
          <w:szCs w:val="21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left"/>
        <w:rPr>
          <w:rFonts w:hint="eastAsia" w:ascii="宋体" w:hAnsi="宋体" w:cs="宋体"/>
          <w:b/>
          <w:kern w:val="0"/>
          <w:szCs w:val="21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default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2.掌握读懂古诗的直接路径——标题和关键词句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(一)读标题，挖信息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firstLine="420" w:firstLineChars="200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标题，通常是诗歌内容和形式等信息的重要载体，是解读诗歌的第一把钥匙。其蕴含的信息有：</w:t>
      </w:r>
    </w:p>
    <w:p>
      <w:pPr>
        <w:widowControl w:val="0"/>
        <w:numPr>
          <w:ilvl w:val="0"/>
          <w:numId w:val="2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57785</wp:posOffset>
            </wp:positionV>
            <wp:extent cx="4843145" cy="1275715"/>
            <wp:effectExtent l="0" t="0" r="14605" b="635"/>
            <wp:wrapTopAndBottom/>
            <wp:docPr id="186370" name="Picture 2" descr="XY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70" name="Picture 2" descr="XY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314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抓关键词句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both"/>
        <w:textAlignment w:val="auto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1.抓“情语”，即抓住诗中揭示情感的字词。抓住了它们，把握思想感情就会又快又准。如杜甫《登高》“万里悲秋常作客，百年多病独登台”中的“悲”“独”就是“情语”，揭示了杜甫内心的悲伤与孤独。(这一点会在学案57中展开讲述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both"/>
        <w:textAlignment w:val="auto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2.抓尾句(首句)，明确主旨。古人写诗往往“卒章显志”，尤其是一些说理诗，往往在尾句揭示道理。从尾句入手，可以化难为易，收到事半功倍的效果。如马致远的《天净沙·秋思》，在前面铺排意象后，结句“断肠人在天涯”一下子点明了主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both"/>
        <w:textAlignment w:val="auto"/>
        <w:rPr>
          <w:rFonts w:hint="eastAsia" w:ascii="宋体" w:hAnsi="宋体" w:cs="宋体"/>
          <w:b w:val="0"/>
          <w:bCs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3.</w:t>
      </w:r>
      <w:r>
        <w:rPr>
          <w:rFonts w:hint="eastAsia" w:ascii="宋体" w:hAnsi="宋体" w:cs="宋体"/>
          <w:b w:val="0"/>
          <w:bCs/>
          <w:kern w:val="0"/>
          <w:szCs w:val="21"/>
        </w:rPr>
        <w:t>掌握读懂古诗的间接路径——作者、注释和试题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(一)联作者，知人世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firstLine="420" w:firstLineChars="200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要真正读懂一首诗歌，必须知人论世。“知人论世”就是要了解作者的思想性格、生活经历、风格流派及其创作的时代背景、目的等。读诗歌时，必须注意作者的遭遇、境况及其所处朝代的国势、朝政等方面的问题。了解了人与世，才能准确把握诗歌的思想情感。关于这方面的信息，有的诗歌题目会提供相关注释，有的因为是名家名篇则不再加注，需要考生从平时的知识积累中提取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(二)读注释，明暗示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firstLine="420" w:firstLineChars="200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诗歌后面的注释也蕴含着丰富的信息，知晓了这些信息，会对读懂诗歌有直接的帮助。</w:t>
      </w:r>
    </w:p>
    <w:tbl>
      <w:tblPr>
        <w:tblStyle w:val="4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8"/>
        <w:gridCol w:w="5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注释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介绍作者，提供与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此诗作于贬官或流放之际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类似的注解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暗示本诗的思想情感或写作风格，暗示作者仕途失意、对现实不满，或报国无门、壮志难酬、愤懑孤寂的深层原因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介绍写作背景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说明写作缘由或暗示本诗主旨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介绍疑难词语、地名和相关诗句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帮助读懂诗句，暗示本诗的用典或意境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链接他人评价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暗示本诗的艺术特色或思想内容</w:t>
            </w:r>
          </w:p>
        </w:tc>
      </w:tr>
    </w:tbl>
    <w:p>
      <w:pPr>
        <w:widowControl w:val="0"/>
        <w:numPr>
          <w:ilvl w:val="0"/>
          <w:numId w:val="0"/>
        </w:numPr>
        <w:snapToGrid w:val="0"/>
        <w:spacing w:line="360" w:lineRule="exact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(三)借试题，巧理解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firstLine="420" w:firstLineChars="200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高考古诗鉴赏第1题是选择题，第2题是主观题，它们对读懂诗歌和答题帮助极大，所以要把握好试题特点：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firstLine="420" w:firstLineChars="200"/>
        <w:jc w:val="both"/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①四个选项一般是按照诗句顺序对诗歌的逐一解读；②信息量大，包括内容、情感、语言、手法、主旨等丰富信息；③只有一个错误选项，并且大多是在细节上设误，选项有75%的内容是正确的；④主观题题干包括指向要素、解说要素、限制要素，可利用“解说要素”帮助读懂诗歌。</w:t>
      </w:r>
    </w:p>
    <w:p>
      <w:pPr>
        <w:widowControl w:val="0"/>
        <w:numPr>
          <w:ilvl w:val="0"/>
          <w:numId w:val="0"/>
        </w:numPr>
        <w:snapToGrid w:val="0"/>
        <w:spacing w:line="360" w:lineRule="exact"/>
        <w:ind w:firstLine="420" w:firstLineChars="200"/>
        <w:jc w:val="both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总之，同利用文言文阅读概括分析内容选择题一样，抓住它们，再加上自己的理解，读懂诗歌便成竹在胸。</w:t>
      </w:r>
    </w:p>
    <w:p>
      <w:pPr>
        <w:pStyle w:val="2"/>
        <w:numPr>
          <w:ilvl w:val="0"/>
          <w:numId w:val="3"/>
        </w:numPr>
        <w:tabs>
          <w:tab w:val="left" w:pos="3402"/>
        </w:tabs>
        <w:snapToGrid w:val="0"/>
        <w:spacing w:line="300" w:lineRule="exact"/>
        <w:rPr>
          <w:rFonts w:hint="eastAsia" w:hAnsi="宋体" w:eastAsia="宋体" w:cs="宋体"/>
          <w:b/>
          <w:bCs/>
          <w:lang w:val="en-US" w:eastAsia="zh-CN"/>
        </w:rPr>
      </w:pPr>
      <w:r>
        <w:rPr>
          <w:rFonts w:hint="eastAsia" w:hAnsi="宋体" w:eastAsia="宋体" w:cs="宋体"/>
          <w:b/>
          <w:bCs/>
          <w:lang w:val="en-US" w:eastAsia="zh-CN"/>
        </w:rPr>
        <w:t>真题导思</w:t>
      </w:r>
    </w:p>
    <w:p>
      <w:pPr>
        <w:rPr>
          <w:rFonts w:hint="eastAsia"/>
        </w:rPr>
      </w:pPr>
      <w:r>
        <w:rPr>
          <w:rFonts w:hint="eastAsia"/>
        </w:rPr>
        <w:t>(2021·新高考Ⅰ)阅读下面这首唐诗，完成后面任务。</w:t>
      </w:r>
    </w:p>
    <w:p>
      <w:r>
        <w:drawing>
          <wp:inline distT="0" distB="0" distL="114300" distR="114300">
            <wp:extent cx="4855210" cy="2510790"/>
            <wp:effectExtent l="0" t="0" r="0" b="0"/>
            <wp:docPr id="203778" name="Picture 2" descr="X424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8" name="Picture 2" descr="X424通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</w:pPr>
      <w:r>
        <w:rPr>
          <w:rFonts w:hint="eastAsia"/>
        </w:rPr>
        <w:t>请在理解正文、结合注释并联系题干的基础上，填出下面导图中的空缺内容。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3719195" cy="2138045"/>
            <wp:effectExtent l="0" t="0" r="0" b="14605"/>
            <wp:docPr id="204803" name="Picture 3" descr="x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3" name="Picture 3" descr="x4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919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2.下列对这首诗的理解和赏析，不正确的一项是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A.根据内容分析，这首诗的写作时间应该与白居易的《琵琶行》比较接近。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B.第三句使用“一衣带水”的典故，表现出朋友之间“天涯若比邻”之意。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C.第六句中的“病鹤”指的是白居易，他怀恋长安，时常遥望京城的宫阙。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D.诗人最后开解朋友，目前虽然身处贬谪之中，但未来的前途依然很远大。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3.前人论此诗，认为第二句已包含委婉劝告的意思，对这一观点应怎样理解？请简要分析。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四、课后导悟</w:t>
      </w:r>
    </w:p>
    <w:p>
      <w:pPr>
        <w:numPr>
          <w:ilvl w:val="0"/>
          <w:numId w:val="0"/>
        </w:numPr>
        <w:ind w:firstLine="420" w:firstLineChars="200"/>
        <w:rPr>
          <w:rFonts w:hint="default"/>
          <w:u w:val="single"/>
          <w:lang w:val="en-US" w:eastAsia="zh-CN"/>
        </w:rPr>
      </w:pPr>
      <w:r>
        <w:rPr>
          <w:rFonts w:hint="default"/>
          <w:u w:val="single"/>
          <w:lang w:val="en-US" w:eastAsia="zh-CN"/>
        </w:rPr>
        <w:t>读懂读透题目的意旨是解题的关键，这道题尤其考查理解题意的能力。我们要特别琢磨“已包含委婉劝告的意思”，这不同于“含有”或“表达了”，这个“已包含”暗示着整首诗多处表达“劝告”之意，只是这一句比较“委婉”，这样就要作如下思考：第二句是不是有委婉劝告的意思，还有哪些诗句在劝告友人，劝告的具体内容是什么，有没有更直接显豁的表达，这一句与其他的劝告诗句又有什么关系。第二句的字面意思是，东晋惠远高僧修行的东林寺你去住过了吗？言外之意，你经常与东林寺的僧人在一起。颔联用美景宽慰对方。尾联照应东林寺，劝告友人东林虽好，但还要以前途为重；佛教虽可以使人超脱苦难，但不可忘却再上青云的追求。</w:t>
      </w:r>
    </w:p>
    <w:p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根据此题，我得出的做题反思是：</w:t>
      </w:r>
    </w:p>
    <w:p>
      <w:pPr>
        <w:numPr>
          <w:ilvl w:val="0"/>
          <w:numId w:val="0"/>
        </w:numPr>
        <w:rPr>
          <w:rFonts w:hint="default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  <w:r>
        <w:br w:type="page"/>
      </w:r>
    </w:p>
    <w:p>
      <w:pPr>
        <w:spacing w:line="360" w:lineRule="exact"/>
        <w:jc w:val="center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—202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学年度第一学期高三语文学科作业</w:t>
      </w:r>
    </w:p>
    <w:p>
      <w:pPr>
        <w:widowControl/>
        <w:shd w:val="clear" w:color="auto" w:fill="FFFFFF"/>
        <w:spacing w:line="32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古诗阅读</w:t>
      </w:r>
      <w:r>
        <w:rPr>
          <w:rFonts w:hint="eastAsia" w:ascii="宋体" w:hAnsi="宋体" w:cs="宋体"/>
          <w:b/>
          <w:kern w:val="0"/>
          <w:sz w:val="28"/>
          <w:szCs w:val="28"/>
        </w:rPr>
        <w:t>（一）——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读懂诗歌</w:t>
      </w:r>
    </w:p>
    <w:p>
      <w:pPr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研制人：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桑翊淇</w:t>
      </w:r>
      <w:r>
        <w:rPr>
          <w:rFonts w:hint="eastAsia" w:ascii="楷体" w:hAnsi="楷体" w:eastAsia="楷体" w:cs="楷体"/>
          <w:b w:val="0"/>
          <w:bCs w:val="0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</w:rPr>
        <w:t>审核人：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卞文惠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24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 xml:space="preserve"> 班级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姓名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学号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时间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eastAsia="zh-CN"/>
        </w:rPr>
        <w:t>.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  <w:lang w:val="en-US" w:eastAsia="zh-CN"/>
        </w:rPr>
        <w:t>10.28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u w:val="single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eastAsia="zh-CN"/>
        </w:rPr>
        <w:t>作业时长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  <w:t>45分钟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</w:rPr>
        <w:t xml:space="preserve"> </w:t>
      </w:r>
    </w:p>
    <w:p>
      <w:pPr>
        <w:numPr>
          <w:ilvl w:val="0"/>
          <w:numId w:val="5"/>
        </w:numPr>
        <w:spacing w:line="300" w:lineRule="exact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巩固导练（</w:t>
      </w:r>
      <w:r>
        <w:rPr>
          <w:rFonts w:hint="eastAsia" w:ascii="宋体" w:hAnsi="宋体"/>
          <w:b/>
          <w:szCs w:val="21"/>
          <w:lang w:val="en-US" w:eastAsia="zh-CN"/>
        </w:rPr>
        <w:t>5分钟</w:t>
      </w:r>
      <w:r>
        <w:rPr>
          <w:rFonts w:hint="eastAsia" w:ascii="宋体" w:hAnsi="宋体"/>
          <w:b/>
          <w:szCs w:val="21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t>（2022·全国甲卷·</w:t>
      </w:r>
      <w:r>
        <w:rPr>
          <w:b/>
          <w:color w:val="FF0000"/>
        </w:rPr>
        <w:t>高考真题</w:t>
      </w:r>
      <w:r>
        <w:t>）阅读下面两首宋诗，完成下面小题。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b/>
        </w:rPr>
      </w:pPr>
      <w:r>
        <w:rPr>
          <w:rFonts w:ascii="楷体" w:hAnsi="楷体" w:eastAsia="楷体" w:cs="楷体"/>
          <w:b/>
        </w:rPr>
        <w:t>画眉鸟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欧阳修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百啭千声随意移，山花红紫树高低。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始知锁向金笼听，不及林间自在啼。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b/>
        </w:rPr>
      </w:pPr>
      <w:r>
        <w:rPr>
          <w:rFonts w:ascii="楷体" w:hAnsi="楷体" w:eastAsia="楷体" w:cs="楷体"/>
          <w:b/>
        </w:rPr>
        <w:t>画眉禽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文同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尽日闲窗生好风，一声初听下高笼。</w:t>
      </w:r>
    </w:p>
    <w:p>
      <w:pPr>
        <w:spacing w:line="360" w:lineRule="auto"/>
        <w:jc w:val="center"/>
        <w:textAlignment w:val="center"/>
      </w:pPr>
      <w:r>
        <w:rPr>
          <w:rFonts w:ascii="楷体" w:hAnsi="楷体" w:eastAsia="楷体" w:cs="楷体"/>
        </w:rPr>
        <w:t>公庭事简人皆散，如在千岩万壑中。</w:t>
      </w:r>
    </w:p>
    <w:p>
      <w:pPr>
        <w:spacing w:line="360" w:lineRule="auto"/>
        <w:jc w:val="left"/>
        <w:textAlignment w:val="center"/>
      </w:pPr>
      <w:r>
        <w:t>1．下列对这两首诗的理解和赏析，不正确的一项是（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spacing w:line="360" w:lineRule="auto"/>
        <w:jc w:val="left"/>
        <w:textAlignment w:val="center"/>
      </w:pPr>
      <w:r>
        <w:t>A．欧诗和文诗题目大体相同，都是以画眉鸟作为直接描写对象的咏物诗。</w:t>
      </w:r>
    </w:p>
    <w:p>
      <w:pPr>
        <w:spacing w:line="360" w:lineRule="auto"/>
        <w:jc w:val="left"/>
        <w:textAlignment w:val="center"/>
      </w:pPr>
      <w:r>
        <w:t>B．欧诗所写的画眉鸟在花木间自由飞行，文诗中的画眉鸟则在笼中饲养。</w:t>
      </w:r>
    </w:p>
    <w:p>
      <w:pPr>
        <w:spacing w:line="360" w:lineRule="auto"/>
        <w:jc w:val="left"/>
        <w:textAlignment w:val="center"/>
      </w:pPr>
      <w:r>
        <w:t>C．欧诗认为鸟笼内外的画眉鸟，其鸣叫声有差别，而文诗对此并未涉及。</w:t>
      </w:r>
    </w:p>
    <w:p>
      <w:pPr>
        <w:spacing w:line="360" w:lineRule="auto"/>
        <w:jc w:val="left"/>
        <w:textAlignment w:val="center"/>
      </w:pPr>
      <w:r>
        <w:t>D．欧诗中的“林间”与文诗中的“千岩万壑”具有大致相同的文化含意。</w:t>
      </w:r>
    </w:p>
    <w:p>
      <w:pPr>
        <w:spacing w:line="360" w:lineRule="auto"/>
        <w:jc w:val="left"/>
        <w:textAlignment w:val="center"/>
      </w:pPr>
      <w:r>
        <w:t>2．这两首诗中，画眉鸟所起的作用并不相同。请简要分析。</w:t>
      </w: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6"/>
        </w:numPr>
        <w:tabs>
          <w:tab w:val="left" w:pos="3402"/>
        </w:tabs>
        <w:snapToGrid w:val="0"/>
        <w:spacing w:line="300" w:lineRule="exac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eastAsia="zh-CN"/>
        </w:rPr>
        <w:t>拓展</w:t>
      </w:r>
      <w:r>
        <w:rPr>
          <w:rFonts w:hint="eastAsia" w:hAnsi="宋体"/>
          <w:b/>
          <w:szCs w:val="21"/>
        </w:rPr>
        <w:t>导练</w:t>
      </w:r>
      <w:r>
        <w:rPr>
          <w:rFonts w:hint="eastAsia" w:hAnsi="宋体"/>
          <w:b/>
          <w:szCs w:val="21"/>
          <w:lang w:eastAsia="zh-CN"/>
        </w:rPr>
        <w:t>（</w:t>
      </w:r>
      <w:r>
        <w:rPr>
          <w:rFonts w:hint="eastAsia" w:hAnsi="宋体"/>
          <w:b/>
          <w:szCs w:val="21"/>
          <w:lang w:val="en-US" w:eastAsia="zh-CN"/>
        </w:rPr>
        <w:t>20分钟</w:t>
      </w:r>
      <w:r>
        <w:rPr>
          <w:rFonts w:hint="eastAsia" w:hAnsi="宋体"/>
          <w:b/>
          <w:szCs w:val="21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t>（2022·全国乙卷·</w:t>
      </w:r>
      <w:r>
        <w:rPr>
          <w:b/>
          <w:color w:val="FF0000"/>
        </w:rPr>
        <w:t>高考真题</w:t>
      </w:r>
      <w:r>
        <w:t>）阅读下面这首唐诗，完成下面小题。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b/>
        </w:rPr>
      </w:pPr>
      <w:r>
        <w:rPr>
          <w:rFonts w:ascii="楷体" w:hAnsi="楷体" w:eastAsia="楷体" w:cs="楷体"/>
          <w:b/>
        </w:rPr>
        <w:t>白下驿饯唐少府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王勃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下驿穷交日，昌亭旅食年。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相知何用早？怀抱即依然。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浦楼低晚照，乡路隔风烟。</w:t>
      </w:r>
    </w:p>
    <w:p>
      <w:pPr>
        <w:spacing w:line="360" w:lineRule="auto"/>
        <w:jc w:val="center"/>
        <w:textAlignment w:val="center"/>
      </w:pPr>
      <w:r>
        <w:rPr>
          <w:rFonts w:ascii="楷体" w:hAnsi="楷体" w:eastAsia="楷体" w:cs="楷体"/>
        </w:rPr>
        <w:t>去去如何道？长安在日边。</w:t>
      </w:r>
    </w:p>
    <w:p>
      <w:pPr>
        <w:spacing w:line="360" w:lineRule="auto"/>
        <w:jc w:val="left"/>
        <w:textAlignment w:val="center"/>
      </w:pPr>
      <w:r>
        <w:t>3．下列对这首诗的理解和赏析，不正确的一项是（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</w:p>
    <w:p>
      <w:pPr>
        <w:spacing w:line="360" w:lineRule="auto"/>
        <w:jc w:val="left"/>
        <w:textAlignment w:val="center"/>
      </w:pPr>
      <w:r>
        <w:t>A．这首诗系饯行之作，送别的对象为唐少府，是诗人早年的知心好友。</w:t>
      </w:r>
    </w:p>
    <w:p>
      <w:pPr>
        <w:spacing w:line="360" w:lineRule="auto"/>
        <w:jc w:val="left"/>
        <w:textAlignment w:val="center"/>
      </w:pPr>
      <w:r>
        <w:t>B．诗人与唐少府都曾有过潦倒不得志的经历，这也是他们友谊的基础。</w:t>
      </w:r>
    </w:p>
    <w:p>
      <w:pPr>
        <w:spacing w:line="360" w:lineRule="auto"/>
        <w:jc w:val="left"/>
        <w:textAlignment w:val="center"/>
      </w:pPr>
      <w:r>
        <w:t>C．颈联中的“低”“隔”，使得饯别场景的描写有了高低远近的层次感。</w:t>
      </w:r>
    </w:p>
    <w:p>
      <w:pPr>
        <w:spacing w:line="360" w:lineRule="auto"/>
        <w:jc w:val="left"/>
        <w:textAlignment w:val="center"/>
      </w:pPr>
      <w:r>
        <w:t>D．颔联和尾联中的问句，使语气起伏，也增添了诗作的豪迈昂扬气概。</w:t>
      </w:r>
    </w:p>
    <w:p>
      <w:pPr>
        <w:spacing w:line="360" w:lineRule="auto"/>
        <w:jc w:val="left"/>
        <w:textAlignment w:val="center"/>
      </w:pPr>
      <w:r>
        <w:t>4．本诗与《送杜少府之任蜀州》都是王勃的送别之作，但诗人排遣离愁的方法有所不同。请结合内容简要分析。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00" w:lineRule="exact"/>
        <w:jc w:val="both"/>
        <w:rPr>
          <w:rFonts w:hint="eastAsia" w:hAnsi="宋体"/>
          <w:b/>
          <w:szCs w:val="21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  <w:t>三、选做题（15分钟）</w:t>
      </w:r>
    </w:p>
    <w:p>
      <w:pPr>
        <w:spacing w:line="360" w:lineRule="auto"/>
        <w:jc w:val="left"/>
        <w:textAlignment w:val="center"/>
      </w:pPr>
      <w:r>
        <w:t>（2022·新高考</w:t>
      </w:r>
      <w:r>
        <w:rPr>
          <w:rFonts w:hint="eastAsia"/>
        </w:rPr>
        <w:t>1卷</w:t>
      </w:r>
      <w:r>
        <w:t>·</w:t>
      </w:r>
      <w:r>
        <w:rPr>
          <w:b/>
          <w:color w:val="FF0000"/>
        </w:rPr>
        <w:t>高考真题</w:t>
      </w:r>
      <w:r>
        <w:t>）阅读下面这首宋词，完成下列小题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b/>
        </w:rPr>
      </w:pPr>
      <w:r>
        <w:rPr>
          <w:rFonts w:ascii="楷体" w:hAnsi="楷体" w:eastAsia="楷体" w:cs="楷体"/>
          <w:b/>
        </w:rPr>
        <w:t>醉落魄·人日南山约应提刑懋之[注]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魏了翁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无边春色，人情苦向南山觅，村村箫鼓家家笛，祈麦祈蚕，来趁元正七。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翁前子后孙扶掖，商行贾坐农耕织，须知此意无今昔，会得为人，日日是人日。</w:t>
      </w:r>
    </w:p>
    <w:p>
      <w:pPr>
        <w:spacing w:line="360" w:lineRule="auto"/>
        <w:jc w:val="left"/>
        <w:textAlignment w:val="center"/>
      </w:pPr>
      <w:r>
        <w:t>[注]人日：旧俗以农历正月初七日为人日。</w:t>
      </w:r>
    </w:p>
    <w:p>
      <w:pPr>
        <w:spacing w:line="360" w:lineRule="auto"/>
        <w:jc w:val="left"/>
        <w:textAlignment w:val="center"/>
      </w:pPr>
      <w:r>
        <w:t>5．下列对这首词的理解和赏析，不正确的一项是（</w:t>
      </w:r>
      <w:r>
        <w:rPr>
          <w:rFonts w:ascii="'Times New Roman'" w:hAnsi="'Times New Roman'" w:eastAsia="'Times New Roman'" w:cs="'Times New Roman'"/>
        </w:rPr>
        <w:t>       </w:t>
      </w:r>
      <w:r>
        <w:t>）</w:t>
      </w:r>
    </w:p>
    <w:p>
      <w:pPr>
        <w:spacing w:line="360" w:lineRule="auto"/>
        <w:jc w:val="left"/>
        <w:textAlignment w:val="center"/>
      </w:pPr>
      <w:r>
        <w:t>A．词人在人日约朋友去南山探春，但因年老体弱，感到此行会比较困难。</w:t>
      </w:r>
    </w:p>
    <w:p>
      <w:pPr>
        <w:spacing w:line="360" w:lineRule="auto"/>
        <w:jc w:val="left"/>
        <w:textAlignment w:val="center"/>
      </w:pPr>
      <w:r>
        <w:t>B．在人日这天吹打奏乐，祈盼农桑丰收，反映了人们对美好生活的追求。</w:t>
      </w:r>
    </w:p>
    <w:p>
      <w:pPr>
        <w:spacing w:line="360" w:lineRule="auto"/>
        <w:jc w:val="left"/>
        <w:textAlignment w:val="center"/>
      </w:pPr>
      <w:r>
        <w:t>C．这首词以朴实的笔触描绘当时农村的风俗景况，具有浓郁的生活气息。</w:t>
      </w:r>
    </w:p>
    <w:p>
      <w:pPr>
        <w:spacing w:line="360" w:lineRule="auto"/>
        <w:jc w:val="left"/>
        <w:textAlignment w:val="center"/>
      </w:pPr>
      <w:r>
        <w:t>D．词人以议论入词，能够做到情由境出，情至论随，全词并无生硬之感。</w:t>
      </w:r>
    </w:p>
    <w:p>
      <w:pPr>
        <w:spacing w:line="360" w:lineRule="auto"/>
        <w:jc w:val="left"/>
        <w:textAlignment w:val="center"/>
      </w:pPr>
      <w:r>
        <w:t>6．词人在下阕发表议论，指出如果懂得做人的道理，每天都是人日。词中谈到哪些做人的道理？请结合内容简要分析。</w:t>
      </w: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261"/>
        </w:tabs>
        <w:adjustRightInd w:val="0"/>
        <w:snapToGrid w:val="0"/>
        <w:spacing w:line="340" w:lineRule="exact"/>
        <w:rPr>
          <w:rFonts w:hint="eastAsia"/>
          <w:szCs w:val="20"/>
          <w:lang w:eastAsia="zh-CN"/>
        </w:rPr>
      </w:pPr>
      <w:r>
        <w:rPr>
          <w:rFonts w:hint="eastAsia" w:ascii="宋体" w:hAnsi="宋体" w:eastAsia="宋体" w:cs="Times New Roman"/>
          <w:b/>
          <w:szCs w:val="21"/>
        </w:rPr>
        <w:t>四、补充练习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val="en-US" w:eastAsia="zh-CN"/>
        </w:rPr>
        <w:t>5分钟</w:t>
      </w:r>
      <w:r>
        <w:rPr>
          <w:rFonts w:hint="eastAsia" w:ascii="宋体" w:hAnsi="宋体" w:eastAsia="宋体" w:cs="宋体"/>
          <w:b/>
          <w:i w:val="0"/>
          <w:color w:val="auto"/>
          <w:sz w:val="21"/>
          <w:szCs w:val="22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t>（2022·浙江·</w:t>
      </w:r>
      <w:r>
        <w:rPr>
          <w:b/>
          <w:color w:val="FF0000"/>
        </w:rPr>
        <w:t>高考真题</w:t>
      </w:r>
      <w:r>
        <w:t>）阅读下面两首诗，完成下面小题。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b/>
        </w:rPr>
      </w:pPr>
      <w:r>
        <w:rPr>
          <w:rFonts w:ascii="楷体" w:hAnsi="楷体" w:eastAsia="楷体" w:cs="楷体"/>
          <w:b/>
        </w:rPr>
        <w:t>楼前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[中唐]王建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天宝年前勤政楼，每年三日作千秋</w:t>
      </w:r>
      <w:r>
        <w:rPr>
          <w:rFonts w:ascii="楷体" w:hAnsi="楷体" w:eastAsia="楷体" w:cs="楷体"/>
          <w:vertAlign w:val="superscript"/>
        </w:rPr>
        <w:t>①</w:t>
      </w:r>
      <w:r>
        <w:rPr>
          <w:rFonts w:ascii="楷体" w:hAnsi="楷体" w:eastAsia="楷体" w:cs="楷体"/>
        </w:rPr>
        <w:t>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飞龙老马曾教舞，闻着音声总举头。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b/>
        </w:rPr>
      </w:pPr>
      <w:r>
        <w:rPr>
          <w:rFonts w:ascii="楷体" w:hAnsi="楷体" w:eastAsia="楷体" w:cs="楷体"/>
          <w:b/>
        </w:rPr>
        <w:t>过勤政楼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[晚唐]杜牧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千秋佳节名空在，承露丝囊世已无。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唯有紫苔偏称意，年年因雨上金铺</w:t>
      </w:r>
      <w:r>
        <w:rPr>
          <w:rFonts w:ascii="楷体" w:hAnsi="楷体" w:eastAsia="楷体" w:cs="楷体"/>
          <w:vertAlign w:val="superscript"/>
        </w:rPr>
        <w:t>②</w:t>
      </w:r>
      <w:r>
        <w:rPr>
          <w:rFonts w:ascii="楷体" w:hAnsi="楷体" w:eastAsia="楷体" w:cs="楷体"/>
        </w:rPr>
        <w:t>。</w:t>
      </w:r>
    </w:p>
    <w:p>
      <w:pPr>
        <w:spacing w:line="360" w:lineRule="auto"/>
        <w:jc w:val="left"/>
        <w:textAlignment w:val="center"/>
      </w:pPr>
      <w:r>
        <w:t>【注】①千秋节：唐开元十七年八月，丞相表请每年八月五日（玄宗生日）为千秋节。此后，玄宗每年在勤政楼庆生，赏百匹飞龙舞马。飞龙，马厩名。士庶间互赠承露丝囊。②金铺：钉在门上的兽面形的门环底座。</w:t>
      </w:r>
    </w:p>
    <w:p>
      <w:pPr>
        <w:spacing w:line="360" w:lineRule="auto"/>
        <w:jc w:val="left"/>
        <w:textAlignment w:val="center"/>
      </w:pPr>
      <w:r>
        <w:t>7．这两首诗中都写到的______________和______________，寄寓鉴戒之意。</w:t>
      </w:r>
    </w:p>
    <w:p>
      <w:pPr>
        <w:spacing w:line="360" w:lineRule="auto"/>
        <w:jc w:val="left"/>
        <w:textAlignment w:val="center"/>
      </w:pPr>
      <w:r>
        <w:t>8．分析两首诗后两句在情感、写法上的不同。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'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67FB3"/>
    <w:multiLevelType w:val="singleLevel"/>
    <w:tmpl w:val="96E67F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7E7446"/>
    <w:multiLevelType w:val="singleLevel"/>
    <w:tmpl w:val="997E74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FC43DA8"/>
    <w:multiLevelType w:val="singleLevel"/>
    <w:tmpl w:val="BFC43D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3F436B8"/>
    <w:multiLevelType w:val="singleLevel"/>
    <w:tmpl w:val="E3F436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6856657"/>
    <w:multiLevelType w:val="singleLevel"/>
    <w:tmpl w:val="16856657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5">
    <w:nsid w:val="1DEE4E17"/>
    <w:multiLevelType w:val="singleLevel"/>
    <w:tmpl w:val="1DEE4E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Y2YzYzVhNjIyYjcwNGQ3MGIzMWQ0YzgzYTAyNGIifQ=="/>
    <w:docVar w:name="KSO_WPS_MARK_KEY" w:val="fda2154e-29f2-4608-8fb8-ac3ef39be380"/>
  </w:docVars>
  <w:rsids>
    <w:rsidRoot w:val="3A297AAC"/>
    <w:rsid w:val="03682C8E"/>
    <w:rsid w:val="0D0B029C"/>
    <w:rsid w:val="1FFEE3C3"/>
    <w:rsid w:val="3A297AAC"/>
    <w:rsid w:val="58775974"/>
    <w:rsid w:val="720338C0"/>
    <w:rsid w:val="78F41986"/>
    <w:rsid w:val="7FA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3066</Words>
  <Characters>3163</Characters>
  <Lines>0</Lines>
  <Paragraphs>0</Paragraphs>
  <TotalTime>10</TotalTime>
  <ScaleCrop>false</ScaleCrop>
  <LinksUpToDate>false</LinksUpToDate>
  <CharactersWithSpaces>3262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2024-10-31T00:34:00Z</dcterms:created>
  <dc:creator>。</dc:creator>
  <cp:lastModifiedBy>zhuzhugongzhu</cp:lastModifiedBy>
  <dcterms:modified xsi:type="dcterms:W3CDTF">2025-07-07T08:25:44Z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6D555E5EFB594615BFCB04210BEA1DAE_13</vt:lpwstr>
  </property>
  <property fmtid="{D5CDD505-2E9C-101B-9397-08002B2CF9AE}" pid="4" name="KSOTemplateDocerSaveRecord">
    <vt:lpwstr>eyJoZGlkIjoiNTI5YTk5M2NjNzRhOTk5NjhhZGJmY2Y1NWRlZjE2Y2IiLCJ1c2VySWQiOiI0MjkxMTk3ODMifQ==</vt:lpwstr>
  </property>
</Properties>
</file>