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4A591">
      <w:pPr>
        <w:jc w:val="center"/>
        <w:rPr>
          <w:rFonts w:hint="eastAsia" w:ascii="黑体" w:hAnsi="黑体" w:eastAsia="黑体" w:cs="黑体"/>
          <w:b/>
          <w:bCs/>
          <w:sz w:val="28"/>
          <w:szCs w:val="22"/>
        </w:rPr>
      </w:pPr>
      <w:r>
        <w:rPr>
          <w:rFonts w:hint="eastAsia" w:ascii="黑体" w:hAnsi="黑体" w:eastAsia="黑体" w:cs="黑体"/>
          <w:b/>
          <w:bCs/>
          <w:sz w:val="28"/>
          <w:szCs w:val="22"/>
        </w:rPr>
        <w:t>江苏省仪征中学2025-2026学年度第一学期高二历史学科导学案</w:t>
      </w:r>
    </w:p>
    <w:p w14:paraId="0F45C2CB">
      <w:pPr>
        <w:jc w:val="center"/>
        <w:rPr>
          <w:rFonts w:hint="eastAsia" w:ascii="黑体" w:hAnsi="黑体" w:eastAsia="黑体" w:cs="黑体"/>
          <w:b/>
          <w:bCs/>
          <w:sz w:val="28"/>
          <w:szCs w:val="22"/>
        </w:rPr>
      </w:pPr>
      <w:r>
        <w:rPr>
          <w:rFonts w:hint="eastAsia" w:ascii="黑体" w:hAnsi="黑体" w:eastAsia="黑体" w:cs="黑体"/>
          <w:b/>
          <w:bCs/>
          <w:sz w:val="28"/>
          <w:szCs w:val="22"/>
        </w:rPr>
        <w:t xml:space="preserve">第二单元  官员的选拔与管理 </w:t>
      </w:r>
    </w:p>
    <w:p w14:paraId="0EB7A56C">
      <w:pPr>
        <w:jc w:val="center"/>
        <w:rPr>
          <w:rFonts w:hint="eastAsia" w:ascii="黑体" w:hAnsi="黑体" w:eastAsia="黑体" w:cs="黑体"/>
          <w:b/>
          <w:bCs/>
          <w:sz w:val="28"/>
          <w:szCs w:val="22"/>
        </w:rPr>
      </w:pPr>
      <w:r>
        <w:rPr>
          <w:rFonts w:hint="eastAsia" w:ascii="黑体" w:hAnsi="黑体" w:eastAsia="黑体" w:cs="黑体"/>
          <w:b/>
          <w:bCs/>
          <w:sz w:val="28"/>
          <w:szCs w:val="22"/>
        </w:rPr>
        <w:t>第5课</w:t>
      </w:r>
      <w:r>
        <w:rPr>
          <w:rFonts w:hint="eastAsia" w:ascii="黑体" w:hAnsi="黑体" w:eastAsia="黑体" w:cs="黑体"/>
          <w:b/>
          <w:bCs/>
          <w:sz w:val="28"/>
          <w:szCs w:val="22"/>
        </w:rPr>
        <w:t xml:space="preserve">  </w:t>
      </w:r>
      <w:r>
        <w:rPr>
          <w:rFonts w:hint="eastAsia" w:ascii="黑体" w:hAnsi="黑体" w:eastAsia="黑体" w:cs="黑体"/>
          <w:b/>
          <w:bCs/>
          <w:sz w:val="28"/>
          <w:szCs w:val="22"/>
        </w:rPr>
        <w:t>中国古代官员的选拔和管理（</w:t>
      </w:r>
      <w:r>
        <w:rPr>
          <w:rFonts w:hint="eastAsia" w:ascii="黑体" w:hAnsi="黑体" w:eastAsia="黑体" w:cs="黑体"/>
          <w:b/>
          <w:bCs/>
          <w:sz w:val="28"/>
          <w:szCs w:val="22"/>
          <w:lang w:val="en-US" w:eastAsia="zh-CN"/>
        </w:rPr>
        <w:t>2</w:t>
      </w:r>
      <w:r>
        <w:rPr>
          <w:rFonts w:hint="eastAsia" w:ascii="黑体" w:hAnsi="黑体" w:eastAsia="黑体" w:cs="黑体"/>
          <w:b/>
          <w:bCs/>
          <w:sz w:val="28"/>
          <w:szCs w:val="22"/>
        </w:rPr>
        <w:t>课时）</w:t>
      </w:r>
      <w:bookmarkStart w:id="0" w:name="_GoBack"/>
      <w:bookmarkEnd w:id="0"/>
    </w:p>
    <w:p w14:paraId="496733F9">
      <w:pPr>
        <w:jc w:val="center"/>
        <w:rPr>
          <w:rFonts w:hint="eastAsia" w:ascii="楷体" w:hAnsi="楷体" w:eastAsia="楷体" w:cstheme="minorBidi"/>
          <w:sz w:val="24"/>
          <w:szCs w:val="24"/>
        </w:rPr>
      </w:pPr>
      <w:r>
        <w:rPr>
          <w:rFonts w:hint="eastAsia" w:ascii="楷体" w:hAnsi="楷体" w:eastAsia="楷体" w:cstheme="minorBidi"/>
          <w:sz w:val="24"/>
          <w:szCs w:val="24"/>
        </w:rPr>
        <w:t>研制人：胡家珍               审核人：吴荧</w:t>
      </w:r>
    </w:p>
    <w:p w14:paraId="74DC0289">
      <w:pPr>
        <w:jc w:val="center"/>
        <w:rPr>
          <w:rFonts w:hint="default" w:ascii="楷体" w:hAnsi="楷体" w:eastAsia="楷体" w:cstheme="minorBidi"/>
          <w:sz w:val="24"/>
          <w:szCs w:val="24"/>
          <w:lang w:val="en-US"/>
        </w:rPr>
      </w:pPr>
      <w:r>
        <w:rPr>
          <w:rFonts w:hint="eastAsia" w:ascii="楷体" w:hAnsi="楷体" w:eastAsia="楷体" w:cstheme="minorBidi"/>
          <w:sz w:val="24"/>
          <w:szCs w:val="24"/>
        </w:rPr>
        <w:t>班级：________姓名：________学号：________ 授课日期：</w:t>
      </w:r>
      <w:r>
        <w:rPr>
          <w:rFonts w:hint="eastAsia" w:ascii="楷体" w:hAnsi="楷体" w:eastAsia="楷体" w:cstheme="minorBidi"/>
          <w:sz w:val="24"/>
          <w:szCs w:val="24"/>
          <w:u w:val="single"/>
          <w:lang w:val="en-US" w:eastAsia="zh-CN"/>
        </w:rPr>
        <w:t>2025.9.11-9.12</w:t>
      </w:r>
    </w:p>
    <w:p w14:paraId="3712CEF6">
      <w:pPr>
        <w:ind w:firstLine="735" w:firstLineChars="350"/>
        <w:rPr>
          <w:rFonts w:cs="楷体" w:asciiTheme="minorEastAsia" w:hAnsiTheme="minorEastAsia" w:eastAsiaTheme="minorEastAsia"/>
          <w:bCs/>
          <w:szCs w:val="21"/>
          <w:u w:val="single"/>
        </w:rPr>
      </w:pPr>
    </w:p>
    <w:p w14:paraId="0814F3F1">
      <w:pPr>
        <w:rPr>
          <w:rFonts w:asciiTheme="minorEastAsia" w:hAnsiTheme="minorEastAsia" w:eastAsiaTheme="minorEastAsia"/>
          <w:bCs/>
          <w:szCs w:val="21"/>
        </w:rPr>
      </w:pPr>
      <w:r>
        <w:rPr>
          <w:rFonts w:hint="eastAsia" w:asciiTheme="minorEastAsia" w:hAnsiTheme="minorEastAsia" w:eastAsiaTheme="minorEastAsia"/>
          <w:b/>
          <w:szCs w:val="21"/>
        </w:rPr>
        <w:t>【课标解读】</w:t>
      </w:r>
      <w:r>
        <w:rPr>
          <w:rFonts w:hint="eastAsia" w:asciiTheme="minorEastAsia" w:hAnsiTheme="minorEastAsia" w:eastAsiaTheme="minorEastAsia"/>
          <w:bCs/>
          <w:szCs w:val="21"/>
        </w:rPr>
        <w:t>了解中国古代官员选拔方式的更迭过程和不同阶段的特征，知道中央集权体制下古代中国的官员考核和监察制度。</w:t>
      </w:r>
    </w:p>
    <w:p w14:paraId="2995CEF7">
      <w:pPr>
        <w:pStyle w:val="2"/>
        <w:rPr>
          <w:rFonts w:asciiTheme="minorEastAsia" w:hAnsiTheme="minorEastAsia" w:eastAsiaTheme="minorEastAsia"/>
        </w:rPr>
      </w:pPr>
      <w:r>
        <w:rPr>
          <w:rFonts w:asciiTheme="minorEastAsia" w:hAnsiTheme="minorEastAsia" w:eastAsiaTheme="minorEastAsia"/>
        </w:rPr>
        <w:drawing>
          <wp:inline distT="0" distB="0" distL="0" distR="0">
            <wp:extent cx="5817235" cy="1737360"/>
            <wp:effectExtent l="0" t="0" r="12065" b="1524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noChangeArrowheads="1"/>
                    </pic:cNvPicPr>
                  </pic:nvPicPr>
                  <pic:blipFill>
                    <a:blip r:embed="rId8" cstate="print"/>
                    <a:srcRect/>
                    <a:stretch>
                      <a:fillRect/>
                    </a:stretch>
                  </pic:blipFill>
                  <pic:spPr>
                    <a:xfrm>
                      <a:off x="0" y="0"/>
                      <a:ext cx="5818111" cy="1737925"/>
                    </a:xfrm>
                    <a:prstGeom prst="rect">
                      <a:avLst/>
                    </a:prstGeom>
                    <a:noFill/>
                  </pic:spPr>
                </pic:pic>
              </a:graphicData>
            </a:graphic>
          </wp:inline>
        </w:drawing>
      </w:r>
    </w:p>
    <w:p w14:paraId="39D89895">
      <w:pPr>
        <w:rPr>
          <w:rFonts w:asciiTheme="minorEastAsia" w:hAnsiTheme="minorEastAsia" w:eastAsiaTheme="minorEastAsia"/>
          <w:b/>
          <w:szCs w:val="21"/>
        </w:rPr>
      </w:pPr>
      <w:r>
        <w:rPr>
          <w:rFonts w:hint="eastAsia" w:asciiTheme="minorEastAsia" w:hAnsiTheme="minorEastAsia" w:eastAsiaTheme="minorEastAsia"/>
          <w:b/>
          <w:szCs w:val="21"/>
        </w:rPr>
        <w:t>【课前自主学习】</w:t>
      </w:r>
    </w:p>
    <w:p w14:paraId="57609ACC">
      <w:pPr>
        <w:rPr>
          <w:rFonts w:cs="宋体" w:asciiTheme="minorEastAsia" w:hAnsiTheme="minorEastAsia" w:eastAsiaTheme="minorEastAsia"/>
          <w:b/>
          <w:szCs w:val="21"/>
        </w:rPr>
      </w:pPr>
      <w:r>
        <w:rPr>
          <w:rFonts w:hint="eastAsia" w:cs="宋体" w:asciiTheme="minorEastAsia" w:hAnsiTheme="minorEastAsia" w:eastAsiaTheme="minorEastAsia"/>
          <w:b/>
          <w:szCs w:val="21"/>
          <w:lang w:eastAsia="zh-CN"/>
        </w:rPr>
        <w:t>一、</w:t>
      </w:r>
      <w:r>
        <w:rPr>
          <w:rFonts w:hint="eastAsia" w:cs="宋体" w:asciiTheme="minorEastAsia" w:hAnsiTheme="minorEastAsia" w:eastAsiaTheme="minorEastAsia"/>
          <w:b/>
          <w:szCs w:val="21"/>
        </w:rPr>
        <w:t xml:space="preserve"> 先秦——魏晋南北朝时期</w:t>
      </w:r>
    </w:p>
    <w:p w14:paraId="41A46CA3">
      <w:pPr>
        <w:widowControl/>
        <w:jc w:val="left"/>
        <w:rPr>
          <w:rFonts w:cs="宋体" w:asciiTheme="minorEastAsia" w:hAnsiTheme="minorEastAsia" w:eastAsiaTheme="minorEastAsia"/>
          <w:szCs w:val="21"/>
        </w:rPr>
      </w:pPr>
      <w:r>
        <w:rPr>
          <w:rFonts w:hint="eastAsia" w:cs="宋体" w:asciiTheme="minorEastAsia" w:hAnsiTheme="minorEastAsia" w:eastAsiaTheme="minorEastAsia"/>
          <w:b/>
          <w:szCs w:val="21"/>
        </w:rPr>
        <w:t>1.选官制：</w:t>
      </w:r>
      <w:r>
        <w:rPr>
          <w:rFonts w:hint="eastAsia" w:cs="宋体" w:asciiTheme="minorEastAsia" w:hAnsiTheme="minorEastAsia" w:eastAsiaTheme="minorEastAsia"/>
          <w:szCs w:val="21"/>
        </w:rPr>
        <w:t>发展历程（各阶段制度形成背景？名称？选官标准？方式？</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评价？</w:t>
      </w:r>
      <w:r>
        <w:rPr>
          <w:rFonts w:cs="宋体" w:asciiTheme="minorEastAsia" w:hAnsiTheme="minorEastAsia" w:eastAsiaTheme="minorEastAsia"/>
          <w:szCs w:val="21"/>
        </w:rPr>
        <w:t>）</w:t>
      </w:r>
    </w:p>
    <w:p w14:paraId="6CCB4FB8">
      <w:pPr>
        <w:rPr>
          <w:rFonts w:cs="宋体" w:asciiTheme="minorEastAsia" w:hAnsiTheme="minorEastAsia" w:eastAsiaTheme="minorEastAsia"/>
          <w:b/>
          <w:szCs w:val="21"/>
        </w:rPr>
      </w:pPr>
      <w:r>
        <w:rPr>
          <w:rFonts w:hint="eastAsia" w:cs="宋体" w:asciiTheme="minorEastAsia" w:hAnsiTheme="minorEastAsia" w:eastAsiaTheme="minorEastAsia"/>
          <w:b/>
          <w:szCs w:val="21"/>
        </w:rPr>
        <w:t>2.考核制：</w:t>
      </w:r>
      <w:r>
        <w:rPr>
          <w:rFonts w:hint="eastAsia" w:cs="宋体" w:asciiTheme="minorEastAsia" w:hAnsiTheme="minorEastAsia" w:eastAsiaTheme="minorEastAsia"/>
          <w:szCs w:val="21"/>
        </w:rPr>
        <w:t>发展历程（主要阶段考核方式及其措施、特点？</w:t>
      </w:r>
      <w:r>
        <w:rPr>
          <w:rFonts w:cs="宋体" w:asciiTheme="minorEastAsia" w:hAnsiTheme="minorEastAsia" w:eastAsiaTheme="minorEastAsia"/>
          <w:szCs w:val="21"/>
        </w:rPr>
        <w:t>）</w:t>
      </w:r>
      <w:r>
        <w:rPr>
          <w:rFonts w:hint="eastAsia" w:cs="宋体" w:asciiTheme="minorEastAsia" w:hAnsiTheme="minorEastAsia" w:eastAsiaTheme="minorEastAsia"/>
          <w:szCs w:val="21"/>
        </w:rPr>
        <w:t>趋势及其特点？</w:t>
      </w:r>
      <w:r>
        <w:rPr>
          <w:rFonts w:hint="eastAsia" w:cs="宋体" w:asciiTheme="minorEastAsia" w:hAnsiTheme="minorEastAsia" w:eastAsiaTheme="minorEastAsia"/>
          <w:b/>
          <w:szCs w:val="21"/>
        </w:rPr>
        <w:t xml:space="preserve"> </w:t>
      </w:r>
    </w:p>
    <w:p w14:paraId="51814C95">
      <w:pPr>
        <w:rPr>
          <w:rFonts w:cs="宋体" w:asciiTheme="minorEastAsia" w:hAnsiTheme="minorEastAsia" w:eastAsiaTheme="minorEastAsia"/>
          <w:szCs w:val="21"/>
        </w:rPr>
      </w:pPr>
      <w:r>
        <w:rPr>
          <w:rFonts w:hint="eastAsia" w:cs="宋体" w:asciiTheme="minorEastAsia" w:hAnsiTheme="minorEastAsia" w:eastAsiaTheme="minorEastAsia"/>
          <w:b/>
          <w:szCs w:val="21"/>
        </w:rPr>
        <w:t>3.监察制度</w:t>
      </w:r>
      <w:r>
        <w:rPr>
          <w:rFonts w:hint="eastAsia" w:cs="宋体" w:asciiTheme="minorEastAsia" w:hAnsiTheme="minorEastAsia" w:eastAsiaTheme="minorEastAsia"/>
          <w:szCs w:val="21"/>
        </w:rPr>
        <w:t>：发展历程（主要阶段监察制度</w:t>
      </w:r>
      <w:r>
        <w:rPr>
          <w:rFonts w:cs="宋体" w:asciiTheme="minorEastAsia" w:hAnsiTheme="minorEastAsia" w:eastAsiaTheme="minorEastAsia"/>
          <w:szCs w:val="21"/>
        </w:rPr>
        <w:t>）</w:t>
      </w:r>
      <w:r>
        <w:rPr>
          <w:rFonts w:hint="eastAsia" w:cs="宋体" w:asciiTheme="minorEastAsia" w:hAnsiTheme="minorEastAsia" w:eastAsiaTheme="minorEastAsia"/>
          <w:szCs w:val="21"/>
        </w:rPr>
        <w:t>特点？评价？</w:t>
      </w:r>
    </w:p>
    <w:p w14:paraId="06FBE808">
      <w:pPr>
        <w:rPr>
          <w:rFonts w:cs="宋体" w:asciiTheme="minorEastAsia" w:hAnsiTheme="minorEastAsia" w:eastAsiaTheme="minorEastAsia"/>
          <w:b/>
          <w:szCs w:val="21"/>
        </w:rPr>
      </w:pPr>
      <w:r>
        <w:rPr>
          <w:rFonts w:hint="eastAsia" w:cs="宋体" w:asciiTheme="minorEastAsia" w:hAnsiTheme="minorEastAsia" w:eastAsiaTheme="minorEastAsia"/>
          <w:b/>
          <w:szCs w:val="21"/>
          <w:lang w:eastAsia="zh-CN"/>
        </w:rPr>
        <w:t>二、</w:t>
      </w:r>
      <w:r>
        <w:rPr>
          <w:rFonts w:cs="宋体" w:asciiTheme="minorEastAsia" w:hAnsiTheme="minorEastAsia" w:eastAsiaTheme="minorEastAsia"/>
          <w:b/>
          <w:szCs w:val="21"/>
        </w:rPr>
        <w:t xml:space="preserve"> 隋唐</w:t>
      </w:r>
      <w:r>
        <w:rPr>
          <w:rFonts w:hint="eastAsia" w:cs="宋体" w:asciiTheme="minorEastAsia" w:hAnsiTheme="minorEastAsia" w:eastAsiaTheme="minorEastAsia"/>
          <w:b/>
          <w:szCs w:val="21"/>
        </w:rPr>
        <w:t>——</w:t>
      </w:r>
      <w:r>
        <w:rPr>
          <w:rFonts w:cs="宋体" w:asciiTheme="minorEastAsia" w:hAnsiTheme="minorEastAsia" w:eastAsiaTheme="minorEastAsia"/>
          <w:b/>
          <w:szCs w:val="21"/>
        </w:rPr>
        <w:t>宋时期</w:t>
      </w:r>
    </w:p>
    <w:p w14:paraId="1B2F0B4F">
      <w:pPr>
        <w:rPr>
          <w:rFonts w:cs="宋体" w:asciiTheme="minorEastAsia" w:hAnsiTheme="minorEastAsia" w:eastAsiaTheme="minorEastAsia"/>
          <w:szCs w:val="21"/>
        </w:rPr>
      </w:pPr>
      <w:r>
        <w:rPr>
          <w:rFonts w:hint="eastAsia" w:cs="宋体" w:asciiTheme="minorEastAsia" w:hAnsiTheme="minorEastAsia" w:eastAsiaTheme="minorEastAsia"/>
          <w:b/>
          <w:szCs w:val="21"/>
        </w:rPr>
        <w:t>1.选官制：</w:t>
      </w:r>
      <w:r>
        <w:rPr>
          <w:rFonts w:hint="eastAsia" w:cs="宋体" w:asciiTheme="minorEastAsia" w:hAnsiTheme="minorEastAsia" w:eastAsiaTheme="minorEastAsia"/>
          <w:szCs w:val="21"/>
        </w:rPr>
        <w:t>科举制建立原因？主要内容？选官依据？隋—宋代建立、发展、完善的表现及其特点、影响？理解为什么说科举制是一种更完善的选官制？</w:t>
      </w:r>
    </w:p>
    <w:p w14:paraId="34BB5036">
      <w:pPr>
        <w:rPr>
          <w:rFonts w:cs="宋体" w:asciiTheme="minorEastAsia" w:hAnsiTheme="minorEastAsia" w:eastAsiaTheme="minorEastAsia"/>
          <w:szCs w:val="21"/>
        </w:rPr>
      </w:pPr>
      <w:r>
        <w:rPr>
          <w:rFonts w:hint="eastAsia" w:cs="宋体" w:asciiTheme="minorEastAsia" w:hAnsiTheme="minorEastAsia" w:eastAsiaTheme="minorEastAsia"/>
          <w:b/>
          <w:szCs w:val="21"/>
        </w:rPr>
        <w:t>2.考核制：</w:t>
      </w:r>
      <w:r>
        <w:rPr>
          <w:rFonts w:hint="eastAsia" w:cs="宋体" w:asciiTheme="minorEastAsia" w:hAnsiTheme="minorEastAsia" w:eastAsiaTheme="minorEastAsia"/>
          <w:szCs w:val="21"/>
        </w:rPr>
        <w:t>隋唐、宋官员考核方式？特点</w:t>
      </w:r>
      <w:r>
        <w:rPr>
          <w:rFonts w:hint="eastAsia" w:cs="宋体" w:asciiTheme="minorEastAsia" w:hAnsiTheme="minorEastAsia" w:eastAsiaTheme="minorEastAsia"/>
          <w:szCs w:val="21"/>
          <w:lang w:eastAsia="zh-CN"/>
        </w:rPr>
        <w:t>？</w:t>
      </w:r>
    </w:p>
    <w:p w14:paraId="5831478C">
      <w:pPr>
        <w:rPr>
          <w:rFonts w:cs="宋体" w:asciiTheme="minorEastAsia" w:hAnsiTheme="minorEastAsia" w:eastAsiaTheme="minorEastAsia"/>
          <w:szCs w:val="21"/>
        </w:rPr>
      </w:pPr>
      <w:r>
        <w:rPr>
          <w:rFonts w:hint="eastAsia" w:cs="宋体" w:asciiTheme="minorEastAsia" w:hAnsiTheme="minorEastAsia" w:eastAsiaTheme="minorEastAsia"/>
          <w:b/>
          <w:szCs w:val="21"/>
        </w:rPr>
        <w:t>3.监察制度</w:t>
      </w:r>
      <w:r>
        <w:rPr>
          <w:rFonts w:hint="eastAsia" w:cs="宋体" w:asciiTheme="minorEastAsia" w:hAnsiTheme="minorEastAsia" w:eastAsiaTheme="minorEastAsia"/>
          <w:szCs w:val="21"/>
        </w:rPr>
        <w:t>：隋唐、宋的监察制度变化表现？影响？</w:t>
      </w:r>
    </w:p>
    <w:p w14:paraId="25B0297B">
      <w:pPr>
        <w:rPr>
          <w:rFonts w:cs="宋体" w:asciiTheme="minorEastAsia" w:hAnsiTheme="minorEastAsia" w:eastAsiaTheme="minorEastAsia"/>
          <w:b/>
          <w:szCs w:val="21"/>
        </w:rPr>
      </w:pPr>
      <w:r>
        <w:rPr>
          <w:rFonts w:hint="eastAsia" w:cs="宋体" w:asciiTheme="minorEastAsia" w:hAnsiTheme="minorEastAsia" w:eastAsiaTheme="minorEastAsia"/>
          <w:b/>
          <w:szCs w:val="21"/>
          <w:lang w:eastAsia="zh-CN"/>
        </w:rPr>
        <w:t>三、</w:t>
      </w:r>
      <w:r>
        <w:rPr>
          <w:rFonts w:hint="eastAsia" w:cs="宋体" w:asciiTheme="minorEastAsia" w:hAnsiTheme="minorEastAsia" w:eastAsiaTheme="minorEastAsia"/>
          <w:b/>
          <w:szCs w:val="21"/>
        </w:rPr>
        <w:t>元明清</w:t>
      </w:r>
    </w:p>
    <w:p w14:paraId="069E8F2D">
      <w:pPr>
        <w:rPr>
          <w:rFonts w:cs="宋体" w:asciiTheme="minorEastAsia" w:hAnsiTheme="minorEastAsia" w:eastAsiaTheme="minorEastAsia"/>
          <w:szCs w:val="21"/>
        </w:rPr>
      </w:pPr>
      <w:r>
        <w:rPr>
          <w:rFonts w:hint="eastAsia" w:cs="宋体" w:asciiTheme="minorEastAsia" w:hAnsiTheme="minorEastAsia" w:eastAsiaTheme="minorEastAsia"/>
          <w:b/>
          <w:szCs w:val="21"/>
        </w:rPr>
        <w:t>1.选官制：</w:t>
      </w:r>
      <w:r>
        <w:rPr>
          <w:rFonts w:hint="eastAsia" w:cs="宋体" w:asciiTheme="minorEastAsia" w:hAnsiTheme="minorEastAsia" w:eastAsiaTheme="minorEastAsia"/>
          <w:szCs w:val="21"/>
        </w:rPr>
        <w:t>元朝明清官员选拔的变化表现</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监察机构有哪些变化？</w:t>
      </w:r>
    </w:p>
    <w:p w14:paraId="5BBCA772">
      <w:pPr>
        <w:rPr>
          <w:rFonts w:cs="宋体" w:asciiTheme="minorEastAsia" w:hAnsiTheme="minorEastAsia" w:eastAsiaTheme="minorEastAsia"/>
          <w:szCs w:val="21"/>
        </w:rPr>
      </w:pPr>
      <w:r>
        <w:rPr>
          <w:rFonts w:hint="eastAsia" w:cs="宋体" w:asciiTheme="minorEastAsia" w:hAnsiTheme="minorEastAsia" w:eastAsiaTheme="minorEastAsia"/>
          <w:b/>
          <w:szCs w:val="21"/>
        </w:rPr>
        <w:t>2.考核制：</w:t>
      </w:r>
      <w:r>
        <w:rPr>
          <w:rFonts w:hint="eastAsia" w:cs="宋体" w:asciiTheme="minorEastAsia" w:hAnsiTheme="minorEastAsia" w:eastAsiaTheme="minorEastAsia"/>
          <w:szCs w:val="21"/>
        </w:rPr>
        <w:t>元明清的官员考核制度主要内容？特点？</w:t>
      </w:r>
      <w:r>
        <w:rPr>
          <w:rFonts w:cs="宋体" w:asciiTheme="minorEastAsia" w:hAnsiTheme="minorEastAsia" w:eastAsiaTheme="minorEastAsia"/>
          <w:szCs w:val="21"/>
        </w:rPr>
        <w:t xml:space="preserve"> </w:t>
      </w:r>
    </w:p>
    <w:p w14:paraId="48A330AF">
      <w:pPr>
        <w:rPr>
          <w:rFonts w:cs="宋体" w:asciiTheme="minorEastAsia" w:hAnsiTheme="minorEastAsia" w:eastAsiaTheme="minorEastAsia"/>
          <w:szCs w:val="21"/>
        </w:rPr>
      </w:pPr>
      <w:r>
        <w:rPr>
          <w:rFonts w:hint="eastAsia" w:cs="宋体" w:asciiTheme="minorEastAsia" w:hAnsiTheme="minorEastAsia" w:eastAsiaTheme="minorEastAsia"/>
          <w:b/>
          <w:szCs w:val="21"/>
        </w:rPr>
        <w:t>3.监察制度</w:t>
      </w:r>
      <w:r>
        <w:rPr>
          <w:rFonts w:hint="eastAsia" w:cs="宋体" w:asciiTheme="minorEastAsia" w:hAnsiTheme="minorEastAsia" w:eastAsiaTheme="minorEastAsia"/>
          <w:szCs w:val="21"/>
        </w:rPr>
        <w:t>：元明清监察制度变化表现和特点？</w:t>
      </w:r>
      <w:r>
        <w:rPr>
          <w:rFonts w:cs="宋体" w:asciiTheme="minorEastAsia" w:hAnsiTheme="minorEastAsia" w:eastAsiaTheme="minorEastAsia"/>
          <w:szCs w:val="21"/>
        </w:rPr>
        <w:t xml:space="preserve"> </w:t>
      </w:r>
    </w:p>
    <w:p w14:paraId="1B2C0332">
      <w:pPr>
        <w:rPr>
          <w:rFonts w:cs="宋体" w:asciiTheme="minorEastAsia" w:hAnsiTheme="minorEastAsia" w:eastAsiaTheme="minorEastAsia"/>
          <w:b/>
          <w:szCs w:val="21"/>
        </w:rPr>
      </w:pPr>
      <w:r>
        <w:rPr>
          <w:rFonts w:hint="eastAsia" w:cs="宋体" w:asciiTheme="minorEastAsia" w:hAnsiTheme="minorEastAsia" w:eastAsiaTheme="minorEastAsia"/>
          <w:b/>
          <w:szCs w:val="21"/>
          <w:lang w:eastAsia="zh-CN"/>
        </w:rPr>
        <w:t>四、</w:t>
      </w:r>
      <w:r>
        <w:rPr>
          <w:rFonts w:hint="eastAsia" w:cs="宋体" w:asciiTheme="minorEastAsia" w:hAnsiTheme="minorEastAsia" w:eastAsiaTheme="minorEastAsia"/>
          <w:b/>
          <w:szCs w:val="21"/>
        </w:rPr>
        <w:t>如何认识中国古代官员选拔和管理制度？</w:t>
      </w:r>
    </w:p>
    <w:p w14:paraId="462E8986">
      <w:pPr>
        <w:rPr>
          <w:rFonts w:asciiTheme="minorEastAsia" w:hAnsiTheme="minorEastAsia" w:eastAsiaTheme="minorEastAsia"/>
          <w:b/>
          <w:bCs/>
          <w:szCs w:val="21"/>
        </w:rPr>
      </w:pPr>
      <w:r>
        <w:rPr>
          <w:rFonts w:hint="eastAsia" w:asciiTheme="minorEastAsia" w:hAnsiTheme="minorEastAsia" w:eastAsiaTheme="minorEastAsia"/>
          <w:b/>
          <w:bCs/>
          <w:szCs w:val="21"/>
        </w:rPr>
        <w:t>【重难点突破】【史料研读】</w:t>
      </w:r>
    </w:p>
    <w:p w14:paraId="0B19431C">
      <w:pPr>
        <w:rPr>
          <w:rFonts w:cs="宋体" w:asciiTheme="minorEastAsia" w:hAnsiTheme="minorEastAsia" w:eastAsiaTheme="minorEastAsia"/>
          <w:b/>
          <w:szCs w:val="21"/>
        </w:rPr>
      </w:pPr>
      <w:r>
        <w:rPr>
          <w:rFonts w:hint="eastAsia" w:cs="宋体" w:asciiTheme="minorEastAsia" w:hAnsiTheme="minorEastAsia" w:eastAsiaTheme="minorEastAsia"/>
          <w:b/>
          <w:szCs w:val="21"/>
        </w:rPr>
        <w:t>探究一  科举制的特点和历史进步性</w:t>
      </w:r>
    </w:p>
    <w:p w14:paraId="6946666B">
      <w:pPr>
        <w:rPr>
          <w:rFonts w:cs="宋体" w:asciiTheme="minorEastAsia" w:hAnsiTheme="minorEastAsia" w:eastAsiaTheme="minorEastAsia"/>
          <w:szCs w:val="21"/>
        </w:rPr>
      </w:pPr>
      <w:r>
        <w:rPr>
          <w:rFonts w:hint="eastAsia" w:cs="宋体" w:asciiTheme="minorEastAsia" w:hAnsiTheme="minorEastAsia" w:eastAsiaTheme="minorEastAsia"/>
          <w:szCs w:val="21"/>
        </w:rPr>
        <w:t>（高考真题整合）</w:t>
      </w:r>
      <w:r>
        <w:rPr>
          <w:rFonts w:cs="宋体" w:asciiTheme="minorEastAsia" w:hAnsiTheme="minorEastAsia" w:eastAsiaTheme="minorEastAsia"/>
          <w:szCs w:val="21"/>
        </w:rPr>
        <w:t>著名学者余英时指出：科举不是一个单纯的考试制度，它将社会结构紧密地联系了起来，形成一个多面互动的整体，一直发挥着无形的统合功能。阅读下列材料：</w:t>
      </w:r>
    </w:p>
    <w:p w14:paraId="13BF96A5">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材料一</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（隋创进士科之后）历代踵行，时加修正，以迄于明清，防闲之法益密，取人之道益公……</w:t>
      </w:r>
    </w:p>
    <w:p w14:paraId="55100DB4">
      <w:pPr>
        <w:ind w:firstLine="6090" w:firstLineChars="29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——邓嗣禹《中国考试制度史》</w:t>
      </w:r>
    </w:p>
    <w:p w14:paraId="77E4925D">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材料</w:t>
      </w:r>
      <w:r>
        <w:rPr>
          <w:rFonts w:hint="eastAsia" w:cs="宋体" w:asciiTheme="minorEastAsia" w:hAnsiTheme="minorEastAsia" w:eastAsiaTheme="minorEastAsia"/>
          <w:szCs w:val="21"/>
        </w:rPr>
        <w:t xml:space="preserve">二  </w:t>
      </w:r>
      <w:r>
        <w:rPr>
          <w:rFonts w:cs="宋体" w:asciiTheme="minorEastAsia" w:hAnsiTheme="minorEastAsia" w:eastAsiaTheme="minorEastAsia"/>
          <w:szCs w:val="21"/>
        </w:rPr>
        <w:t>科举之善，在能破朋党之私。……前此选举，皆权在举之之人，士有应举之才，而举不之及，夫固无如之何。既可（科举），……不能应试者，有司虽欲徇私举之而不得；苟能应试，终必有若干人可以获举也。此实选举之官徇私舞弊之限制。</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——吕思勉《中国制度史》</w:t>
      </w:r>
    </w:p>
    <w:p w14:paraId="4289B8A7">
      <w:pPr>
        <w:ind w:firstLine="420"/>
        <w:rPr>
          <w:rFonts w:cs="宋体" w:asciiTheme="minorEastAsia" w:hAnsiTheme="minorEastAsia" w:eastAsiaTheme="minorEastAsia"/>
          <w:szCs w:val="21"/>
        </w:rPr>
      </w:pPr>
      <w:r>
        <w:rPr>
          <w:rFonts w:cs="宋体" w:asciiTheme="minorEastAsia" w:hAnsiTheme="minorEastAsia" w:eastAsiaTheme="minorEastAsia"/>
          <w:szCs w:val="21"/>
        </w:rPr>
        <w:t>材料</w:t>
      </w:r>
      <w:r>
        <w:rPr>
          <w:rFonts w:hint="eastAsia" w:cs="宋体" w:asciiTheme="minorEastAsia" w:hAnsiTheme="minorEastAsia" w:eastAsiaTheme="minorEastAsia"/>
          <w:szCs w:val="21"/>
        </w:rPr>
        <w:t xml:space="preserve">三  </w:t>
      </w:r>
      <w:r>
        <w:rPr>
          <w:rFonts w:cs="宋体" w:asciiTheme="minorEastAsia" w:hAnsiTheme="minorEastAsia" w:eastAsiaTheme="minorEastAsia"/>
          <w:szCs w:val="21"/>
        </w:rPr>
        <w:t>渐渐地，这些考试（指科举）开始集中于文学体裁和儒家正统观念，最后的结果是形成一种制度，为中国提供了一种赢得欧洲人尊敬和羡慕的、有效稳定的行政管理……只要中国仍相对地孤立在东亚，它就会继续提供稳定性和连续性。</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——（美）斯塔夫里阿诺斯《全球通史》</w:t>
      </w:r>
    </w:p>
    <w:p w14:paraId="041C5B0E">
      <w:pPr>
        <w:ind w:firstLine="420"/>
        <w:rPr>
          <w:rFonts w:cs="宋体" w:asciiTheme="minorEastAsia" w:hAnsiTheme="minorEastAsia" w:eastAsiaTheme="minorEastAsia"/>
          <w:szCs w:val="21"/>
        </w:rPr>
      </w:pPr>
      <w:r>
        <w:rPr>
          <w:rFonts w:cs="宋体" w:asciiTheme="minorEastAsia" w:hAnsiTheme="minorEastAsia" w:eastAsiaTheme="minorEastAsia"/>
          <w:szCs w:val="21"/>
        </w:rPr>
        <w:t>材料</w:t>
      </w:r>
      <w:r>
        <w:rPr>
          <w:rFonts w:hint="eastAsia" w:cs="宋体" w:asciiTheme="minorEastAsia" w:hAnsiTheme="minorEastAsia" w:eastAsiaTheme="minorEastAsia"/>
          <w:szCs w:val="21"/>
        </w:rPr>
        <w:t xml:space="preserve">四  </w:t>
      </w:r>
      <w:r>
        <w:rPr>
          <w:rFonts w:cs="宋体" w:asciiTheme="minorEastAsia" w:hAnsiTheme="minorEastAsia" w:eastAsiaTheme="minorEastAsia"/>
          <w:szCs w:val="21"/>
        </w:rPr>
        <w:t>作为一种上千年的文化存在，科举显然有其客观的历史合理性，否则我们就无法解释其存在的持久性。……科举的创新之处就在不仅为社会底层的知识分子提供了持续流动的可能，而且将其制度化。……科举制度的最大合理性在于它那“朝为田舍郎，暮登天子堂”式的“机会均等”……的机制，对知识分子的社会心理是一种塑造，客观上激励了个人的奋斗精神。</w:t>
      </w:r>
      <w:r>
        <w:rPr>
          <w:rFonts w:hint="eastAsia" w:cs="宋体" w:asciiTheme="minorEastAsia" w:hAnsiTheme="minorEastAsia" w:eastAsiaTheme="minorEastAsia"/>
          <w:szCs w:val="21"/>
        </w:rPr>
        <w:t xml:space="preserve">       </w:t>
      </w:r>
    </w:p>
    <w:p w14:paraId="0867EA6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——薛明扬《中国传统文化概论》</w:t>
      </w:r>
    </w:p>
    <w:p w14:paraId="2A15E55C">
      <w:pPr>
        <w:rPr>
          <w:rFonts w:cs="宋体" w:asciiTheme="minorEastAsia" w:hAnsiTheme="minorEastAsia" w:eastAsiaTheme="minorEastAsia"/>
          <w:szCs w:val="21"/>
        </w:rPr>
      </w:pPr>
      <w:r>
        <w:rPr>
          <w:rFonts w:cs="宋体" w:asciiTheme="minorEastAsia" w:hAnsiTheme="minorEastAsia" w:eastAsiaTheme="minorEastAsia"/>
          <w:szCs w:val="21"/>
        </w:rPr>
        <w:t>请回答：</w:t>
      </w:r>
    </w:p>
    <w:p w14:paraId="0370959C">
      <w:pPr>
        <w:rPr>
          <w:rFonts w:cs="宋体" w:asciiTheme="minorEastAsia" w:hAnsiTheme="minorEastAsia" w:eastAsiaTheme="minorEastAsia"/>
          <w:szCs w:val="21"/>
        </w:rPr>
      </w:pPr>
      <w:r>
        <w:rPr>
          <w:rFonts w:cs="宋体" w:asciiTheme="minorEastAsia" w:hAnsiTheme="minorEastAsia" w:eastAsiaTheme="minorEastAsia"/>
          <w:szCs w:val="21"/>
        </w:rPr>
        <w:t>（1）据材料一</w:t>
      </w:r>
      <w:r>
        <w:rPr>
          <w:rFonts w:hint="eastAsia" w:cs="宋体" w:asciiTheme="minorEastAsia" w:hAnsiTheme="minorEastAsia" w:eastAsiaTheme="minorEastAsia"/>
          <w:szCs w:val="21"/>
        </w:rPr>
        <w:t>、</w:t>
      </w:r>
      <w:r>
        <w:rPr>
          <w:rFonts w:cs="宋体" w:asciiTheme="minorEastAsia" w:hAnsiTheme="minorEastAsia" w:eastAsiaTheme="minorEastAsia"/>
          <w:szCs w:val="21"/>
        </w:rPr>
        <w:t>二，结合所学知识，指出汉晋时期的选官制度，并通过与上述选官制度的比较，说明科举制的特点和历史进步性。</w:t>
      </w:r>
    </w:p>
    <w:p w14:paraId="40AAA305">
      <w:pPr>
        <w:rPr>
          <w:rFonts w:hint="eastAsia" w:cs="宋体" w:asciiTheme="minorEastAsia" w:hAnsiTheme="minorEastAsia" w:eastAsiaTheme="minorEastAsia"/>
          <w:b/>
          <w:szCs w:val="21"/>
        </w:rPr>
      </w:pPr>
    </w:p>
    <w:p w14:paraId="2DC881FD">
      <w:pPr>
        <w:rPr>
          <w:rFonts w:hint="eastAsia" w:cs="宋体" w:asciiTheme="minorEastAsia" w:hAnsiTheme="minorEastAsia" w:eastAsiaTheme="minorEastAsia"/>
          <w:b/>
          <w:szCs w:val="21"/>
        </w:rPr>
      </w:pPr>
    </w:p>
    <w:p w14:paraId="489FB085">
      <w:pPr>
        <w:rPr>
          <w:rFonts w:hint="eastAsia" w:cs="宋体" w:asciiTheme="minorEastAsia" w:hAnsiTheme="minorEastAsia" w:eastAsiaTheme="minorEastAsia"/>
          <w:b/>
          <w:szCs w:val="21"/>
        </w:rPr>
      </w:pPr>
    </w:p>
    <w:p w14:paraId="2BC1FE5B">
      <w:pPr>
        <w:rPr>
          <w:rFonts w:hint="eastAsia" w:cs="宋体" w:asciiTheme="minorEastAsia" w:hAnsiTheme="minorEastAsia" w:eastAsiaTheme="minorEastAsia"/>
          <w:b/>
          <w:szCs w:val="21"/>
        </w:rPr>
      </w:pPr>
    </w:p>
    <w:p w14:paraId="7F8A87A1">
      <w:pPr>
        <w:rPr>
          <w:rFonts w:hint="eastAsia" w:cs="宋体" w:asciiTheme="minorEastAsia" w:hAnsiTheme="minorEastAsia" w:eastAsiaTheme="minorEastAsia"/>
          <w:b/>
          <w:szCs w:val="21"/>
        </w:rPr>
      </w:pPr>
    </w:p>
    <w:p w14:paraId="13E2E10B">
      <w:pPr>
        <w:rPr>
          <w:rFonts w:cs="宋体" w:asciiTheme="minorEastAsia" w:hAnsiTheme="minorEastAsia" w:eastAsiaTheme="minorEastAsia"/>
          <w:szCs w:val="21"/>
        </w:rPr>
      </w:pPr>
      <w:r>
        <w:rPr>
          <w:rFonts w:cs="宋体" w:asciiTheme="minorEastAsia" w:hAnsiTheme="minorEastAsia" w:eastAsiaTheme="minorEastAsia"/>
          <w:szCs w:val="21"/>
        </w:rPr>
        <w:t>（2）据材料</w:t>
      </w:r>
      <w:r>
        <w:rPr>
          <w:rFonts w:hint="eastAsia" w:cs="宋体" w:asciiTheme="minorEastAsia" w:hAnsiTheme="minorEastAsia" w:eastAsiaTheme="minorEastAsia"/>
          <w:szCs w:val="21"/>
        </w:rPr>
        <w:t>三</w:t>
      </w:r>
      <w:r>
        <w:rPr>
          <w:rFonts w:cs="宋体" w:asciiTheme="minorEastAsia" w:hAnsiTheme="minorEastAsia" w:eastAsiaTheme="minorEastAsia"/>
          <w:szCs w:val="21"/>
        </w:rPr>
        <w:t>，结合所学知识，说明科举制所具有的政治、思想以及整体的统合功能。</w:t>
      </w:r>
    </w:p>
    <w:p w14:paraId="6DAF422F">
      <w:pPr>
        <w:rPr>
          <w:rFonts w:hint="eastAsia" w:cs="宋体" w:asciiTheme="minorEastAsia" w:hAnsiTheme="minorEastAsia" w:eastAsiaTheme="minorEastAsia"/>
          <w:b/>
          <w:szCs w:val="21"/>
        </w:rPr>
      </w:pPr>
    </w:p>
    <w:p w14:paraId="1A902B3A">
      <w:pPr>
        <w:rPr>
          <w:rFonts w:hint="eastAsia" w:cs="宋体" w:asciiTheme="minorEastAsia" w:hAnsiTheme="minorEastAsia" w:eastAsiaTheme="minorEastAsia"/>
          <w:b/>
          <w:szCs w:val="21"/>
        </w:rPr>
      </w:pPr>
    </w:p>
    <w:p w14:paraId="7F120532">
      <w:pPr>
        <w:rPr>
          <w:rFonts w:hint="eastAsia" w:cs="宋体" w:asciiTheme="minorEastAsia" w:hAnsiTheme="minorEastAsia" w:eastAsiaTheme="minorEastAsia"/>
          <w:b/>
          <w:szCs w:val="21"/>
        </w:rPr>
      </w:pPr>
    </w:p>
    <w:p w14:paraId="6FCD0335">
      <w:pPr>
        <w:rPr>
          <w:rFonts w:hint="eastAsia" w:cs="宋体" w:asciiTheme="minorEastAsia" w:hAnsiTheme="minorEastAsia" w:eastAsiaTheme="minorEastAsia"/>
          <w:b/>
          <w:szCs w:val="21"/>
        </w:rPr>
      </w:pPr>
    </w:p>
    <w:p w14:paraId="104249C4">
      <w:pPr>
        <w:rPr>
          <w:rFonts w:hint="eastAsia" w:cs="宋体" w:asciiTheme="minorEastAsia" w:hAnsiTheme="minorEastAsia" w:eastAsiaTheme="minorEastAsia"/>
          <w:b/>
          <w:szCs w:val="21"/>
        </w:rPr>
      </w:pPr>
    </w:p>
    <w:p w14:paraId="5F1FCFCB">
      <w:pPr>
        <w:rPr>
          <w:rFonts w:hint="eastAsia" w:cs="宋体" w:asciiTheme="minorEastAsia" w:hAnsiTheme="minorEastAsia" w:eastAsiaTheme="minorEastAsia"/>
          <w:b/>
          <w:szCs w:val="21"/>
        </w:rPr>
      </w:pPr>
    </w:p>
    <w:p w14:paraId="65F6C33B">
      <w:pPr>
        <w:rPr>
          <w:rFonts w:cs="宋体" w:asciiTheme="minorEastAsia" w:hAnsiTheme="minorEastAsia" w:eastAsiaTheme="minorEastAsia"/>
          <w:szCs w:val="21"/>
        </w:rPr>
      </w:pPr>
      <w:r>
        <w:rPr>
          <w:rFonts w:cs="宋体" w:asciiTheme="minorEastAsia" w:hAnsiTheme="minorEastAsia" w:eastAsiaTheme="minorEastAsia"/>
          <w:szCs w:val="21"/>
        </w:rPr>
        <w:t>（3）据材料</w:t>
      </w:r>
      <w:r>
        <w:rPr>
          <w:rFonts w:hint="eastAsia" w:cs="宋体" w:asciiTheme="minorEastAsia" w:hAnsiTheme="minorEastAsia" w:eastAsiaTheme="minorEastAsia"/>
          <w:szCs w:val="21"/>
        </w:rPr>
        <w:t>四</w:t>
      </w:r>
      <w:r>
        <w:rPr>
          <w:rFonts w:cs="宋体" w:asciiTheme="minorEastAsia" w:hAnsiTheme="minorEastAsia" w:eastAsiaTheme="minorEastAsia"/>
          <w:szCs w:val="21"/>
        </w:rPr>
        <w:t>，说明科举制对于现代人才选拔的历史借鉴价值。</w:t>
      </w:r>
    </w:p>
    <w:p w14:paraId="277A6491">
      <w:pPr>
        <w:rPr>
          <w:rFonts w:hint="eastAsia" w:asciiTheme="minorEastAsia" w:hAnsiTheme="minorEastAsia" w:eastAsiaTheme="minorEastAsia"/>
          <w:b/>
          <w:bCs/>
          <w:szCs w:val="21"/>
        </w:rPr>
      </w:pPr>
    </w:p>
    <w:p w14:paraId="3CA9B82A">
      <w:pPr>
        <w:rPr>
          <w:rFonts w:hint="eastAsia" w:asciiTheme="minorEastAsia" w:hAnsiTheme="minorEastAsia" w:eastAsiaTheme="minorEastAsia"/>
          <w:b/>
          <w:bCs/>
          <w:szCs w:val="21"/>
        </w:rPr>
      </w:pPr>
    </w:p>
    <w:p w14:paraId="3DEE3A9E">
      <w:pPr>
        <w:rPr>
          <w:rFonts w:hint="eastAsia" w:asciiTheme="minorEastAsia" w:hAnsiTheme="minorEastAsia" w:eastAsiaTheme="minorEastAsia"/>
          <w:b/>
          <w:bCs/>
          <w:szCs w:val="21"/>
        </w:rPr>
      </w:pPr>
    </w:p>
    <w:p w14:paraId="48193953">
      <w:pPr>
        <w:rPr>
          <w:rFonts w:hint="eastAsia" w:asciiTheme="minorEastAsia" w:hAnsiTheme="minorEastAsia" w:eastAsiaTheme="minorEastAsia"/>
          <w:b/>
          <w:bCs/>
          <w:szCs w:val="21"/>
        </w:rPr>
      </w:pPr>
    </w:p>
    <w:p w14:paraId="12B61ADA">
      <w:pPr>
        <w:rPr>
          <w:rFonts w:hint="eastAsia" w:asciiTheme="minorEastAsia" w:hAnsiTheme="minorEastAsia" w:eastAsiaTheme="minorEastAsia"/>
          <w:b/>
          <w:bCs/>
          <w:szCs w:val="21"/>
        </w:rPr>
      </w:pPr>
    </w:p>
    <w:p w14:paraId="170CC30C">
      <w:pPr>
        <w:rPr>
          <w:rFonts w:hint="eastAsia" w:asciiTheme="minorEastAsia" w:hAnsiTheme="minorEastAsia" w:eastAsiaTheme="minorEastAsia"/>
          <w:b/>
          <w:bCs/>
          <w:szCs w:val="21"/>
        </w:rPr>
      </w:pPr>
    </w:p>
    <w:p w14:paraId="35EBEAD0">
      <w:pPr>
        <w:rPr>
          <w:rFonts w:asciiTheme="minorEastAsia" w:hAnsiTheme="minorEastAsia" w:eastAsiaTheme="minorEastAsia"/>
          <w:b/>
          <w:bCs/>
          <w:szCs w:val="21"/>
        </w:rPr>
      </w:pPr>
      <w:r>
        <w:rPr>
          <w:rFonts w:hint="eastAsia" w:asciiTheme="minorEastAsia" w:hAnsiTheme="minorEastAsia" w:eastAsiaTheme="minorEastAsia"/>
          <w:b/>
          <w:bCs/>
          <w:szCs w:val="21"/>
        </w:rPr>
        <w:t>探究二  中国古代官员的考核与监督</w:t>
      </w:r>
    </w:p>
    <w:p w14:paraId="2B7C2C80">
      <w:pPr>
        <w:ind w:firstLine="420" w:firstLineChars="200"/>
        <w:rPr>
          <w:rFonts w:asciiTheme="minorEastAsia" w:hAnsiTheme="minorEastAsia" w:eastAsiaTheme="minorEastAsia"/>
          <w:bCs/>
          <w:szCs w:val="21"/>
        </w:rPr>
      </w:pPr>
      <w:r>
        <w:rPr>
          <w:rFonts w:asciiTheme="minorEastAsia" w:hAnsiTheme="minorEastAsia" w:eastAsiaTheme="minorEastAsia"/>
          <w:bCs/>
          <w:szCs w:val="21"/>
        </w:rPr>
        <w:t>材料一　按唐制，每年一小考，四年一大考。四品以下官由吏部考核</w:t>
      </w:r>
      <w:r>
        <w:rPr>
          <w:rFonts w:hint="eastAsia" w:asciiTheme="minorEastAsia" w:hAnsiTheme="minorEastAsia" w:eastAsiaTheme="minorEastAsia"/>
          <w:bCs/>
          <w:szCs w:val="21"/>
        </w:rPr>
        <w:t>，三品以上官由皇帝亲自考核。考课标准为四善二十七最法，“四善”：一曰德义有闻，二曰清慎明著，三曰公平可称，四曰恪勤匪懈。“二十七最”是根据各部门职掌之不同，分别提出的不同要求。经过考核，定出上、中、下三等九级，每个等级都有相应的考课标准和奖惩办法。</w:t>
      </w:r>
      <w:r>
        <w:rPr>
          <w:rFonts w:asciiTheme="minorEastAsia" w:hAnsiTheme="minorEastAsia" w:eastAsiaTheme="minorEastAsia"/>
          <w:bCs/>
          <w:szCs w:val="21"/>
        </w:rPr>
        <w:t>——摘编自《考课——中国古代职官管理的重要制度》</w:t>
      </w:r>
    </w:p>
    <w:p w14:paraId="7A8C4BBD">
      <w:pPr>
        <w:ind w:firstLine="420" w:firstLineChars="200"/>
        <w:rPr>
          <w:rFonts w:asciiTheme="minorEastAsia" w:hAnsiTheme="minorEastAsia" w:eastAsiaTheme="minorEastAsia"/>
          <w:bCs/>
          <w:szCs w:val="21"/>
        </w:rPr>
      </w:pPr>
      <w:r>
        <w:rPr>
          <w:rFonts w:asciiTheme="minorEastAsia" w:hAnsiTheme="minorEastAsia" w:eastAsiaTheme="minorEastAsia"/>
          <w:bCs/>
          <w:szCs w:val="21"/>
        </w:rPr>
        <w:t>材料二　中国古代监察官的设置源于先秦时期。秦朝，以御史监察和谏（议）大夫为主的谏官谏议，随着专制集权制度的确立而制度化。汉代御史秩皆六百石，隋唐御史在六品至八品之间……监察御史等监察官的选授权多集中在皇帝手中，并且要求严格。明代要求“（御史）当用清谨介直之士。清则无私，谨则无忽，介直则敢言”，且“新进初仕，不许除授御史”。自秦汉历唐宋至明清，御史由所属机构多变动、仍身兼他职的监察官发展成机构完全直属皇帝、专司监察的官员。古代监察制度中，监察官多享有独立行使职权的权力。隋唐以后，御史监察机构作为独立的职能部门，一般不接受任何一级行政长官的指令。……御史之外还常派使臣临时巡察地方。常驻与巡察，例行与不定期巡察相结合，表明了对地方吏治的格外重视。</w:t>
      </w:r>
      <w:r>
        <w:rPr>
          <w:rFonts w:hint="eastAsia" w:asciiTheme="minorEastAsia" w:hAnsiTheme="minorEastAsia" w:eastAsiaTheme="minorEastAsia"/>
          <w:bCs/>
          <w:szCs w:val="21"/>
        </w:rPr>
        <w:t xml:space="preserve">                                        </w:t>
      </w:r>
      <w:r>
        <w:rPr>
          <w:rFonts w:asciiTheme="minorEastAsia" w:hAnsiTheme="minorEastAsia" w:eastAsiaTheme="minorEastAsia"/>
          <w:bCs/>
          <w:szCs w:val="21"/>
        </w:rPr>
        <w:t>——摘自</w:t>
      </w:r>
      <w:r>
        <w:rPr>
          <w:rFonts w:hint="eastAsia" w:asciiTheme="minorEastAsia" w:hAnsiTheme="minorEastAsia" w:eastAsiaTheme="minorEastAsia"/>
          <w:bCs/>
          <w:szCs w:val="21"/>
        </w:rPr>
        <w:t>《</w:t>
      </w:r>
      <w:r>
        <w:rPr>
          <w:rFonts w:asciiTheme="minorEastAsia" w:hAnsiTheme="minorEastAsia" w:eastAsiaTheme="minorEastAsia"/>
          <w:bCs/>
          <w:szCs w:val="21"/>
        </w:rPr>
        <w:t>中国古代御史、谏官制度的特点及作用</w:t>
      </w:r>
      <w:r>
        <w:rPr>
          <w:rFonts w:hint="eastAsia" w:asciiTheme="minorEastAsia" w:hAnsiTheme="minorEastAsia" w:eastAsiaTheme="minorEastAsia"/>
          <w:bCs/>
          <w:szCs w:val="21"/>
        </w:rPr>
        <w:t>》</w:t>
      </w:r>
    </w:p>
    <w:p w14:paraId="09692AA5">
      <w:pPr>
        <w:rPr>
          <w:rFonts w:asciiTheme="minorEastAsia" w:hAnsiTheme="minorEastAsia" w:eastAsiaTheme="minorEastAsia"/>
          <w:bCs/>
          <w:szCs w:val="21"/>
        </w:rPr>
      </w:pPr>
      <w:r>
        <w:rPr>
          <w:rFonts w:asciiTheme="minorEastAsia" w:hAnsiTheme="minorEastAsia" w:eastAsiaTheme="minorEastAsia"/>
          <w:bCs/>
          <w:szCs w:val="21"/>
        </w:rPr>
        <w:t>请回答：</w:t>
      </w:r>
      <w:r>
        <w:rPr>
          <w:rFonts w:hint="eastAsia" w:asciiTheme="minorEastAsia" w:hAnsiTheme="minorEastAsia" w:eastAsiaTheme="minorEastAsia"/>
          <w:bCs/>
          <w:szCs w:val="21"/>
        </w:rPr>
        <w:t>（1）</w:t>
      </w:r>
      <w:r>
        <w:rPr>
          <w:rFonts w:asciiTheme="minorEastAsia" w:hAnsiTheme="minorEastAsia" w:eastAsiaTheme="minorEastAsia"/>
          <w:bCs/>
          <w:szCs w:val="21"/>
        </w:rPr>
        <w:t>根据材料一并结合所学，概括唐代考课制的特点。</w:t>
      </w:r>
    </w:p>
    <w:p w14:paraId="228AB8AB">
      <w:pPr>
        <w:rPr>
          <w:rFonts w:hint="eastAsia" w:asciiTheme="minorEastAsia" w:hAnsiTheme="minorEastAsia" w:eastAsiaTheme="minorEastAsia"/>
          <w:b/>
          <w:bCs/>
          <w:szCs w:val="21"/>
        </w:rPr>
      </w:pPr>
    </w:p>
    <w:p w14:paraId="26DEE6F2">
      <w:pPr>
        <w:rPr>
          <w:rFonts w:hint="eastAsia" w:asciiTheme="minorEastAsia" w:hAnsiTheme="minorEastAsia" w:eastAsiaTheme="minorEastAsia"/>
          <w:b/>
          <w:bCs/>
          <w:szCs w:val="21"/>
        </w:rPr>
      </w:pPr>
    </w:p>
    <w:p w14:paraId="794BB504">
      <w:pPr>
        <w:rPr>
          <w:rFonts w:hint="eastAsia" w:asciiTheme="minorEastAsia" w:hAnsiTheme="minorEastAsia" w:eastAsiaTheme="minorEastAsia"/>
          <w:b/>
          <w:bCs/>
          <w:szCs w:val="21"/>
        </w:rPr>
      </w:pPr>
    </w:p>
    <w:p w14:paraId="29230D48">
      <w:pPr>
        <w:rPr>
          <w:rFonts w:hint="eastAsia" w:asciiTheme="minorEastAsia" w:hAnsiTheme="minorEastAsia" w:eastAsiaTheme="minorEastAsia"/>
          <w:b/>
          <w:bCs/>
          <w:szCs w:val="21"/>
        </w:rPr>
      </w:pPr>
    </w:p>
    <w:p w14:paraId="093D0B88">
      <w:pPr>
        <w:rPr>
          <w:rFonts w:asciiTheme="minorEastAsia" w:hAnsiTheme="minorEastAsia" w:eastAsiaTheme="minorEastAsia"/>
          <w:bCs/>
          <w:szCs w:val="21"/>
        </w:rPr>
      </w:pPr>
      <w:r>
        <w:rPr>
          <w:rFonts w:asciiTheme="minorEastAsia" w:hAnsiTheme="minorEastAsia" w:eastAsiaTheme="minorEastAsia"/>
          <w:bCs/>
          <w:szCs w:val="21"/>
        </w:rPr>
        <w:t>（</w:t>
      </w:r>
      <w:r>
        <w:rPr>
          <w:rFonts w:hint="eastAsia" w:asciiTheme="minorEastAsia" w:hAnsiTheme="minorEastAsia" w:eastAsiaTheme="minorEastAsia"/>
          <w:bCs/>
          <w:szCs w:val="21"/>
        </w:rPr>
        <w:t>2</w:t>
      </w:r>
      <w:r>
        <w:rPr>
          <w:rFonts w:asciiTheme="minorEastAsia" w:hAnsiTheme="minorEastAsia" w:eastAsiaTheme="minorEastAsia"/>
          <w:bCs/>
          <w:szCs w:val="21"/>
        </w:rPr>
        <w:t>）据材料二，概括中国古代监察制度的特点，并结合所学知识</w:t>
      </w:r>
      <w:r>
        <w:rPr>
          <w:rFonts w:hint="eastAsia" w:asciiTheme="minorEastAsia" w:hAnsiTheme="minorEastAsia" w:eastAsiaTheme="minorEastAsia"/>
          <w:bCs/>
          <w:szCs w:val="21"/>
        </w:rPr>
        <w:t>尝试说明制度能否保障吏治清明</w:t>
      </w:r>
      <w:r>
        <w:rPr>
          <w:rFonts w:asciiTheme="minorEastAsia" w:hAnsiTheme="minorEastAsia" w:eastAsiaTheme="minorEastAsia"/>
          <w:bCs/>
          <w:szCs w:val="21"/>
        </w:rPr>
        <w:t>。</w:t>
      </w:r>
    </w:p>
    <w:p w14:paraId="501BB3B4">
      <w:pPr>
        <w:pStyle w:val="7"/>
        <w:spacing w:line="240" w:lineRule="auto"/>
        <w:jc w:val="both"/>
        <w:rPr>
          <w:rFonts w:hint="eastAsia" w:asciiTheme="minorEastAsia" w:hAnsiTheme="minorEastAsia" w:eastAsiaTheme="minorEastAsia"/>
          <w:b/>
          <w:bCs/>
          <w:szCs w:val="21"/>
        </w:rPr>
      </w:pPr>
    </w:p>
    <w:p w14:paraId="5B3FFA4D">
      <w:pPr>
        <w:pStyle w:val="7"/>
        <w:spacing w:line="240" w:lineRule="auto"/>
        <w:jc w:val="both"/>
        <w:rPr>
          <w:rFonts w:hint="eastAsia" w:asciiTheme="minorEastAsia" w:hAnsiTheme="minorEastAsia" w:eastAsiaTheme="minorEastAsia"/>
          <w:b/>
          <w:bCs/>
          <w:szCs w:val="21"/>
        </w:rPr>
      </w:pPr>
    </w:p>
    <w:p w14:paraId="45B1C9ED">
      <w:pPr>
        <w:pStyle w:val="7"/>
        <w:spacing w:line="240" w:lineRule="auto"/>
        <w:jc w:val="both"/>
        <w:rPr>
          <w:rFonts w:hint="eastAsia" w:asciiTheme="minorEastAsia" w:hAnsiTheme="minorEastAsia" w:eastAsiaTheme="minorEastAsia"/>
          <w:b/>
          <w:bCs/>
          <w:szCs w:val="21"/>
        </w:rPr>
      </w:pPr>
    </w:p>
    <w:p w14:paraId="38F771D9">
      <w:pPr>
        <w:pStyle w:val="7"/>
        <w:spacing w:line="240" w:lineRule="auto"/>
        <w:jc w:val="both"/>
        <w:rPr>
          <w:rFonts w:hint="eastAsia" w:asciiTheme="minorEastAsia" w:hAnsiTheme="minorEastAsia" w:eastAsiaTheme="minorEastAsia"/>
          <w:b/>
          <w:bCs/>
          <w:szCs w:val="21"/>
        </w:rPr>
      </w:pPr>
    </w:p>
    <w:p w14:paraId="07CC13F0">
      <w:pPr>
        <w:pStyle w:val="7"/>
        <w:spacing w:line="240" w:lineRule="auto"/>
        <w:jc w:val="both"/>
        <w:rPr>
          <w:rFonts w:hint="eastAsia" w:asciiTheme="minorEastAsia" w:hAnsiTheme="minorEastAsia" w:eastAsiaTheme="minorEastAsia"/>
          <w:b/>
          <w:bCs/>
          <w:szCs w:val="21"/>
        </w:rPr>
      </w:pPr>
    </w:p>
    <w:p w14:paraId="2C978D3A">
      <w:pPr>
        <w:pStyle w:val="7"/>
        <w:spacing w:line="240" w:lineRule="auto"/>
        <w:jc w:val="both"/>
        <w:rPr>
          <w:rFonts w:hint="eastAsia" w:asciiTheme="minorEastAsia" w:hAnsiTheme="minorEastAsia" w:eastAsiaTheme="minorEastAsia"/>
          <w:b/>
          <w:bCs/>
          <w:szCs w:val="21"/>
        </w:rPr>
      </w:pPr>
    </w:p>
    <w:p w14:paraId="7BC5696C">
      <w:pPr>
        <w:pStyle w:val="7"/>
        <w:spacing w:line="240" w:lineRule="auto"/>
        <w:jc w:val="both"/>
        <w:rPr>
          <w:rFonts w:hint="eastAsia" w:asciiTheme="minorEastAsia" w:hAnsiTheme="minorEastAsia" w:eastAsiaTheme="minorEastAsia"/>
          <w:b/>
          <w:bCs/>
          <w:szCs w:val="21"/>
        </w:rPr>
      </w:pPr>
    </w:p>
    <w:p w14:paraId="608A8F09">
      <w:pPr>
        <w:pStyle w:val="7"/>
        <w:spacing w:line="240" w:lineRule="auto"/>
        <w:jc w:val="both"/>
        <w:rPr>
          <w:rFonts w:hint="eastAsia" w:asciiTheme="minorEastAsia" w:hAnsiTheme="minorEastAsia" w:eastAsiaTheme="minorEastAsia"/>
          <w:b/>
          <w:bCs/>
          <w:szCs w:val="21"/>
        </w:rPr>
      </w:pPr>
    </w:p>
    <w:p w14:paraId="6AE85AD6">
      <w:pPr>
        <w:pStyle w:val="7"/>
        <w:spacing w:line="240" w:lineRule="auto"/>
        <w:jc w:val="both"/>
        <w:rPr>
          <w:rFonts w:hint="eastAsia" w:asciiTheme="minorEastAsia" w:hAnsiTheme="minorEastAsia" w:eastAsiaTheme="minorEastAsia"/>
          <w:b/>
          <w:bCs/>
          <w:szCs w:val="21"/>
        </w:rPr>
      </w:pPr>
    </w:p>
    <w:p w14:paraId="39B331E6">
      <w:pPr>
        <w:pStyle w:val="7"/>
        <w:spacing w:line="240" w:lineRule="auto"/>
        <w:jc w:val="both"/>
        <w:rPr>
          <w:rFonts w:hint="eastAsia" w:asciiTheme="minorEastAsia" w:hAnsiTheme="minorEastAsia" w:eastAsiaTheme="minorEastAsia"/>
          <w:b/>
          <w:bCs/>
          <w:szCs w:val="21"/>
        </w:rPr>
      </w:pPr>
    </w:p>
    <w:p w14:paraId="3C87CFD6">
      <w:pPr>
        <w:pStyle w:val="7"/>
        <w:spacing w:line="240" w:lineRule="auto"/>
        <w:jc w:val="both"/>
        <w:rPr>
          <w:rFonts w:hint="eastAsia" w:asciiTheme="minorEastAsia" w:hAnsiTheme="minorEastAsia" w:eastAsiaTheme="minorEastAsia"/>
          <w:b/>
          <w:bCs/>
          <w:szCs w:val="21"/>
        </w:rPr>
      </w:pPr>
    </w:p>
    <w:p w14:paraId="1A7B31CB">
      <w:pPr>
        <w:pStyle w:val="7"/>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【概念解读】</w:t>
      </w:r>
    </w:p>
    <w:p w14:paraId="2D09048D">
      <w:pPr>
        <w:pStyle w:val="7"/>
        <w:spacing w:line="240" w:lineRule="auto"/>
        <w:rPr>
          <w:rFonts w:asciiTheme="minorEastAsia" w:hAnsiTheme="minorEastAsia" w:eastAsiaTheme="minorEastAsia"/>
          <w:bCs/>
          <w:szCs w:val="21"/>
        </w:rPr>
      </w:pPr>
      <w:r>
        <w:rPr>
          <w:rFonts w:hint="eastAsia" w:asciiTheme="minorEastAsia" w:hAnsiTheme="minorEastAsia" w:eastAsiaTheme="minorEastAsia"/>
          <w:b/>
          <w:bCs/>
          <w:szCs w:val="21"/>
        </w:rPr>
        <w:t xml:space="preserve">1. </w:t>
      </w:r>
      <w:r>
        <w:rPr>
          <w:rFonts w:asciiTheme="minorEastAsia" w:hAnsiTheme="minorEastAsia" w:eastAsiaTheme="minorEastAsia"/>
          <w:b/>
          <w:bCs/>
          <w:szCs w:val="21"/>
        </w:rPr>
        <w:t>征辟制</w:t>
      </w:r>
      <w:r>
        <w:rPr>
          <w:rFonts w:hint="eastAsia" w:asciiTheme="minorEastAsia" w:hAnsiTheme="minorEastAsia" w:eastAsiaTheme="minorEastAsia"/>
          <w:b/>
          <w:bCs/>
          <w:szCs w:val="21"/>
        </w:rPr>
        <w:t>：</w:t>
      </w:r>
      <w:r>
        <w:rPr>
          <w:rFonts w:asciiTheme="minorEastAsia" w:hAnsiTheme="minorEastAsia" w:eastAsiaTheme="minorEastAsia"/>
          <w:bCs/>
          <w:szCs w:val="21"/>
        </w:rPr>
        <w:t>汉代选拔官吏的一种形式</w:t>
      </w:r>
      <w:r>
        <w:rPr>
          <w:rFonts w:hint="eastAsia" w:asciiTheme="minorEastAsia" w:hAnsiTheme="minorEastAsia" w:eastAsiaTheme="minorEastAsia"/>
          <w:bCs/>
          <w:szCs w:val="21"/>
        </w:rPr>
        <w:t>，</w:t>
      </w:r>
      <w:r>
        <w:rPr>
          <w:rFonts w:asciiTheme="minorEastAsia" w:hAnsiTheme="minorEastAsia" w:eastAsiaTheme="minorEastAsia"/>
          <w:bCs/>
          <w:szCs w:val="21"/>
        </w:rPr>
        <w:t>主要包括皇帝征聘和公府、州郡辟除两种方式。又称“辟除”。征，是皇帝征聘社会知名人士到朝廷充任要职。辟，是中央官署的高级官僚或地方政府的官吏任用属吏，再向朝廷推荐。</w:t>
      </w:r>
    </w:p>
    <w:p w14:paraId="4AA06E1F">
      <w:pPr>
        <w:pStyle w:val="7"/>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2.</w:t>
      </w:r>
      <w:r>
        <w:rPr>
          <w:rFonts w:asciiTheme="minorEastAsia" w:hAnsiTheme="minorEastAsia" w:eastAsiaTheme="minorEastAsia"/>
          <w:b/>
          <w:bCs/>
          <w:szCs w:val="21"/>
        </w:rPr>
        <w:t xml:space="preserve"> 士族</w:t>
      </w:r>
      <w:r>
        <w:rPr>
          <w:rFonts w:hint="eastAsia" w:asciiTheme="minorEastAsia" w:hAnsiTheme="minorEastAsia" w:eastAsiaTheme="minorEastAsia"/>
          <w:b/>
          <w:bCs/>
          <w:szCs w:val="21"/>
        </w:rPr>
        <w:t>与</w:t>
      </w:r>
      <w:r>
        <w:rPr>
          <w:rFonts w:asciiTheme="minorEastAsia" w:hAnsiTheme="minorEastAsia" w:eastAsiaTheme="minorEastAsia"/>
          <w:b/>
          <w:bCs/>
          <w:szCs w:val="21"/>
        </w:rPr>
        <w:t>庶族</w:t>
      </w:r>
    </w:p>
    <w:p w14:paraId="59E5BCEE">
      <w:pPr>
        <w:pStyle w:val="7"/>
        <w:spacing w:line="240" w:lineRule="auto"/>
        <w:jc w:val="both"/>
        <w:rPr>
          <w:rFonts w:asciiTheme="minorEastAsia" w:hAnsiTheme="minorEastAsia" w:eastAsiaTheme="minorEastAsia"/>
          <w:bCs/>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士族：以宗族为纽带所形成的封建贵族特权集团，形成于魏晋之际。士族把持政权，世代为官，等级严格，标榜门第，构成了强大的社会政治势力。</w:t>
      </w:r>
    </w:p>
    <w:p w14:paraId="47ED209E">
      <w:pPr>
        <w:pStyle w:val="7"/>
        <w:spacing w:line="240" w:lineRule="auto"/>
        <w:jc w:val="both"/>
        <w:rPr>
          <w:rFonts w:asciiTheme="minorEastAsia" w:hAnsiTheme="minorEastAsia" w:eastAsiaTheme="minorEastAsia"/>
          <w:bCs/>
          <w:szCs w:val="21"/>
        </w:rPr>
      </w:pPr>
      <w:r>
        <w:rPr>
          <w:rFonts w:hint="eastAsia" w:asciiTheme="minorEastAsia" w:hAnsiTheme="minorEastAsia" w:eastAsiaTheme="minorEastAsia"/>
          <w:bCs/>
          <w:szCs w:val="21"/>
        </w:rPr>
        <w:t>（2）庶族：</w:t>
      </w:r>
      <w:r>
        <w:rPr>
          <w:rFonts w:asciiTheme="minorEastAsia" w:hAnsiTheme="minorEastAsia" w:eastAsiaTheme="minorEastAsia"/>
          <w:bCs/>
          <w:szCs w:val="21"/>
        </w:rPr>
        <w:t>士族之外的中小地主阶层通称庶族，他们政治地位低下，被排挤在上层社会之外。南北朝时期，庶族兴起，逐步执掌军政。</w:t>
      </w:r>
    </w:p>
    <w:p w14:paraId="600DBA13">
      <w:pPr>
        <w:pStyle w:val="7"/>
        <w:spacing w:line="240" w:lineRule="auto"/>
        <w:jc w:val="both"/>
        <w:rPr>
          <w:rFonts w:asciiTheme="minorEastAsia" w:hAnsiTheme="minorEastAsia" w:eastAsiaTheme="minorEastAsia"/>
          <w:bCs/>
          <w:szCs w:val="21"/>
        </w:rPr>
      </w:pPr>
      <w:r>
        <w:rPr>
          <w:rFonts w:hint="eastAsia" w:asciiTheme="minorEastAsia" w:hAnsiTheme="minorEastAsia" w:eastAsiaTheme="minorEastAsia"/>
          <w:b/>
          <w:bCs/>
          <w:szCs w:val="21"/>
        </w:rPr>
        <w:t>3. 磨勘：</w:t>
      </w:r>
      <w:r>
        <w:rPr>
          <w:rFonts w:hint="eastAsia" w:asciiTheme="minorEastAsia" w:hAnsiTheme="minorEastAsia" w:eastAsiaTheme="minorEastAsia"/>
          <w:bCs/>
          <w:szCs w:val="21"/>
        </w:rPr>
        <w:t>唐、宋时官吏考绩升迁的制度。唐代文武官吏考核</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由州府和百司官长负责</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每年一小考</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四年一大考</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依据“善”即行为品德</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“最”即办事能力</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采用积分的办法分为九等注入考状</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期满根据考绩决定官吏的进退升降。为了防止申报不实</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升降不当</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须经吏部和各道观察使等加以复验</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称为“磨勘”。宋代沿袭唐制</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设置审官院主持对官吏的考核升迁工作</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并正式确定磨勘的名称。宋真宗时规定磨勘年限</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文武官员任满三年</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给予磨勘迁秩。在京师的京朝官</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则由皇帝亲自过问提拔。</w:t>
      </w:r>
    </w:p>
    <w:p w14:paraId="1CB5D24F">
      <w:pPr>
        <w:pStyle w:val="7"/>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监察和谏议</w:t>
      </w:r>
    </w:p>
    <w:p w14:paraId="7ADD1A67">
      <w:pPr>
        <w:pStyle w:val="7"/>
        <w:spacing w:line="240" w:lineRule="auto"/>
        <w:ind w:firstLine="411" w:firstLineChars="196"/>
        <w:jc w:val="both"/>
        <w:rPr>
          <w:rFonts w:asciiTheme="minorEastAsia" w:hAnsiTheme="minorEastAsia" w:eastAsiaTheme="minorEastAsia"/>
          <w:bCs/>
          <w:szCs w:val="21"/>
        </w:rPr>
      </w:pPr>
      <w:r>
        <w:rPr>
          <w:rFonts w:asciiTheme="minorEastAsia" w:hAnsiTheme="minorEastAsia" w:eastAsiaTheme="minorEastAsia"/>
          <w:bCs/>
          <w:szCs w:val="21"/>
        </w:rPr>
        <w:t>从对象上看，前者是君对臣、中央对地方的监督；后者是臣对君的监督。从所处的地位上看，前者的机构、制度越来越完善，地位越来越重要；后者的作用越来越小，直至被取消。出现这种区别的关键在于中国封建社会专制皇权的不断强化，其他机构和制度都是为加强皇权服务的。</w:t>
      </w:r>
    </w:p>
    <w:p w14:paraId="54AFCFF3">
      <w:pPr>
        <w:pStyle w:val="7"/>
        <w:spacing w:line="240" w:lineRule="auto"/>
        <w:rPr>
          <w:rFonts w:asciiTheme="minorEastAsia" w:hAnsiTheme="minorEastAsia" w:eastAsiaTheme="minorEastAsia"/>
          <w:bCs/>
          <w:szCs w:val="21"/>
        </w:rPr>
      </w:pPr>
      <w:r>
        <w:rPr>
          <w:rFonts w:hint="eastAsia" w:asciiTheme="minorEastAsia" w:hAnsiTheme="minorEastAsia" w:eastAsiaTheme="minorEastAsia"/>
          <w:bCs/>
          <w:szCs w:val="21"/>
        </w:rPr>
        <w:t>5.</w:t>
      </w:r>
      <w:r>
        <w:rPr>
          <w:rFonts w:cs="宋体" w:asciiTheme="minorEastAsia" w:hAnsiTheme="minorEastAsia" w:eastAsiaTheme="minorEastAsia"/>
          <w:b/>
          <w:bCs/>
          <w:snapToGrid w:val="0"/>
          <w:color w:val="000000"/>
          <w:spacing w:val="-15"/>
          <w:kern w:val="0"/>
          <w:sz w:val="20"/>
        </w:rPr>
        <w:t xml:space="preserve"> </w:t>
      </w:r>
      <w:r>
        <w:rPr>
          <w:rFonts w:asciiTheme="minorEastAsia" w:hAnsiTheme="minorEastAsia" w:eastAsiaTheme="minorEastAsia"/>
          <w:b/>
          <w:bCs/>
          <w:szCs w:val="21"/>
        </w:rPr>
        <w:t>台谏合一：</w:t>
      </w:r>
      <w:r>
        <w:rPr>
          <w:rFonts w:asciiTheme="minorEastAsia" w:hAnsiTheme="minorEastAsia" w:eastAsiaTheme="minorEastAsia"/>
          <w:bCs/>
          <w:szCs w:val="21"/>
        </w:rPr>
        <w:t>宋朝监察制度中的一项重要措施，即将御史台和谏院的职权合二为一，表现在台官具有言事权，赋予谏官以弹劾权，以及台谏官可以互相兼领。宋代实行该措施，使得谏官和御史两支监察队伍共同监督包括宰相在内的百官，从而进一步强化了皇权。</w:t>
      </w:r>
    </w:p>
    <w:p w14:paraId="4F55E97E">
      <w:pPr>
        <w:pStyle w:val="7"/>
        <w:spacing w:line="240" w:lineRule="auto"/>
        <w:jc w:val="both"/>
        <w:rPr>
          <w:rFonts w:asciiTheme="minorEastAsia" w:hAnsiTheme="minorEastAsia" w:eastAsiaTheme="minorEastAsia"/>
          <w:bCs/>
          <w:szCs w:val="21"/>
        </w:rPr>
      </w:pPr>
      <w:r>
        <w:rPr>
          <w:rFonts w:asciiTheme="minorEastAsia" w:hAnsiTheme="minorEastAsia" w:eastAsiaTheme="minorEastAsia"/>
          <w:b/>
          <w:bCs/>
          <w:szCs w:val="21"/>
        </w:rPr>
        <w:t>【延伸拓展】</w:t>
      </w:r>
    </w:p>
    <w:p w14:paraId="64BB0292">
      <w:pPr>
        <w:rPr>
          <w:rFonts w:asciiTheme="minorEastAsia" w:hAnsiTheme="minorEastAsia" w:eastAsiaTheme="minorEastAsia"/>
          <w:b/>
          <w:bCs/>
          <w:szCs w:val="21"/>
        </w:rPr>
      </w:pPr>
      <w:r>
        <w:rPr>
          <w:rFonts w:asciiTheme="minorEastAsia" w:hAnsiTheme="minorEastAsia" w:eastAsiaTheme="minorEastAsia"/>
          <w:b/>
          <w:bCs/>
          <w:szCs w:val="21"/>
        </w:rPr>
        <w:t>1．中国古代选官制度的演变趋势</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8233"/>
      </w:tblGrid>
      <w:tr w14:paraId="5BB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7DED48B7">
            <w:pPr>
              <w:rPr>
                <w:rFonts w:asciiTheme="minorEastAsia" w:hAnsiTheme="minorEastAsia" w:eastAsiaTheme="minorEastAsia"/>
                <w:bCs/>
                <w:szCs w:val="21"/>
              </w:rPr>
            </w:pPr>
            <w:r>
              <w:rPr>
                <w:rFonts w:asciiTheme="minorEastAsia" w:hAnsiTheme="minorEastAsia" w:eastAsiaTheme="minorEastAsia"/>
                <w:bCs/>
                <w:szCs w:val="21"/>
              </w:rPr>
              <w:t>选拔标准</w:t>
            </w:r>
          </w:p>
        </w:tc>
        <w:tc>
          <w:tcPr>
            <w:tcW w:w="4177" w:type="pct"/>
            <w:vAlign w:val="center"/>
          </w:tcPr>
          <w:p w14:paraId="4D1306C1">
            <w:pPr>
              <w:rPr>
                <w:rFonts w:asciiTheme="minorEastAsia" w:hAnsiTheme="minorEastAsia" w:eastAsiaTheme="minorEastAsia"/>
                <w:bCs/>
                <w:szCs w:val="21"/>
              </w:rPr>
            </w:pPr>
            <w:r>
              <w:rPr>
                <w:rFonts w:asciiTheme="minorEastAsia" w:hAnsiTheme="minorEastAsia" w:eastAsiaTheme="minorEastAsia"/>
                <w:bCs/>
                <w:szCs w:val="21"/>
              </w:rPr>
              <w:t>由家世门第逐渐演变为学识才能</w:t>
            </w:r>
          </w:p>
        </w:tc>
      </w:tr>
      <w:tr w14:paraId="37B8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4B1D4D22">
            <w:pPr>
              <w:rPr>
                <w:rFonts w:asciiTheme="minorEastAsia" w:hAnsiTheme="minorEastAsia" w:eastAsiaTheme="minorEastAsia"/>
                <w:bCs/>
                <w:szCs w:val="21"/>
              </w:rPr>
            </w:pPr>
            <w:r>
              <w:rPr>
                <w:rFonts w:asciiTheme="minorEastAsia" w:hAnsiTheme="minorEastAsia" w:eastAsiaTheme="minorEastAsia"/>
                <w:bCs/>
                <w:szCs w:val="21"/>
              </w:rPr>
              <w:t>选拔方式</w:t>
            </w:r>
          </w:p>
        </w:tc>
        <w:tc>
          <w:tcPr>
            <w:tcW w:w="4177" w:type="pct"/>
            <w:vAlign w:val="center"/>
          </w:tcPr>
          <w:p w14:paraId="04DF52B4">
            <w:pPr>
              <w:rPr>
                <w:rFonts w:asciiTheme="minorEastAsia" w:hAnsiTheme="minorEastAsia" w:eastAsiaTheme="minorEastAsia"/>
                <w:bCs/>
                <w:szCs w:val="21"/>
              </w:rPr>
            </w:pPr>
            <w:r>
              <w:rPr>
                <w:rFonts w:asciiTheme="minorEastAsia" w:hAnsiTheme="minorEastAsia" w:eastAsiaTheme="minorEastAsia"/>
                <w:bCs/>
                <w:szCs w:val="21"/>
              </w:rPr>
              <w:t>由血缘、推荐逐渐发展为公开考试</w:t>
            </w:r>
          </w:p>
        </w:tc>
      </w:tr>
      <w:tr w14:paraId="55D6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00CFE170">
            <w:pPr>
              <w:rPr>
                <w:rFonts w:asciiTheme="minorEastAsia" w:hAnsiTheme="minorEastAsia" w:eastAsiaTheme="minorEastAsia"/>
                <w:bCs/>
                <w:szCs w:val="21"/>
              </w:rPr>
            </w:pPr>
            <w:r>
              <w:rPr>
                <w:rFonts w:asciiTheme="minorEastAsia" w:hAnsiTheme="minorEastAsia" w:eastAsiaTheme="minorEastAsia"/>
                <w:bCs/>
                <w:szCs w:val="21"/>
              </w:rPr>
              <w:t>选官范围</w:t>
            </w:r>
          </w:p>
        </w:tc>
        <w:tc>
          <w:tcPr>
            <w:tcW w:w="4177" w:type="pct"/>
            <w:vAlign w:val="center"/>
          </w:tcPr>
          <w:p w14:paraId="217CDF82">
            <w:pPr>
              <w:rPr>
                <w:rFonts w:asciiTheme="minorEastAsia" w:hAnsiTheme="minorEastAsia" w:eastAsiaTheme="minorEastAsia"/>
                <w:bCs/>
                <w:szCs w:val="21"/>
              </w:rPr>
            </w:pPr>
            <w:r>
              <w:rPr>
                <w:rFonts w:asciiTheme="minorEastAsia" w:hAnsiTheme="minorEastAsia" w:eastAsiaTheme="minorEastAsia"/>
                <w:bCs/>
                <w:szCs w:val="21"/>
              </w:rPr>
              <w:t>由贵族化趋向平民化，由封闭到开放</w:t>
            </w:r>
          </w:p>
        </w:tc>
      </w:tr>
      <w:tr w14:paraId="1F93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19B34349">
            <w:pPr>
              <w:rPr>
                <w:rFonts w:asciiTheme="minorEastAsia" w:hAnsiTheme="minorEastAsia" w:eastAsiaTheme="minorEastAsia"/>
                <w:bCs/>
                <w:szCs w:val="21"/>
              </w:rPr>
            </w:pPr>
            <w:r>
              <w:rPr>
                <w:rFonts w:asciiTheme="minorEastAsia" w:hAnsiTheme="minorEastAsia" w:eastAsiaTheme="minorEastAsia"/>
                <w:bCs/>
                <w:szCs w:val="21"/>
              </w:rPr>
              <w:t>选官主体</w:t>
            </w:r>
          </w:p>
        </w:tc>
        <w:tc>
          <w:tcPr>
            <w:tcW w:w="4177" w:type="pct"/>
            <w:vAlign w:val="center"/>
          </w:tcPr>
          <w:p w14:paraId="17137FAC">
            <w:pPr>
              <w:rPr>
                <w:rFonts w:asciiTheme="minorEastAsia" w:hAnsiTheme="minorEastAsia" w:eastAsiaTheme="minorEastAsia"/>
                <w:bCs/>
                <w:szCs w:val="21"/>
              </w:rPr>
            </w:pPr>
            <w:r>
              <w:rPr>
                <w:rFonts w:asciiTheme="minorEastAsia" w:hAnsiTheme="minorEastAsia" w:eastAsiaTheme="minorEastAsia"/>
                <w:bCs/>
                <w:szCs w:val="21"/>
              </w:rPr>
              <w:t>由地方到中央政府，体现中央集权的加强</w:t>
            </w:r>
          </w:p>
        </w:tc>
      </w:tr>
      <w:tr w14:paraId="13D6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pct"/>
            <w:vAlign w:val="center"/>
          </w:tcPr>
          <w:p w14:paraId="0C916176">
            <w:pPr>
              <w:rPr>
                <w:rFonts w:asciiTheme="minorEastAsia" w:hAnsiTheme="minorEastAsia" w:eastAsiaTheme="minorEastAsia"/>
                <w:bCs/>
                <w:szCs w:val="21"/>
              </w:rPr>
            </w:pPr>
            <w:r>
              <w:rPr>
                <w:rFonts w:asciiTheme="minorEastAsia" w:hAnsiTheme="minorEastAsia" w:eastAsiaTheme="minorEastAsia"/>
                <w:bCs/>
                <w:szCs w:val="21"/>
              </w:rPr>
              <w:t>选拔程序</w:t>
            </w:r>
          </w:p>
        </w:tc>
        <w:tc>
          <w:tcPr>
            <w:tcW w:w="4177" w:type="pct"/>
            <w:vAlign w:val="center"/>
          </w:tcPr>
          <w:p w14:paraId="1D3B22A4">
            <w:pPr>
              <w:rPr>
                <w:rFonts w:asciiTheme="minorEastAsia" w:hAnsiTheme="minorEastAsia" w:eastAsiaTheme="minorEastAsia"/>
                <w:bCs/>
                <w:szCs w:val="21"/>
              </w:rPr>
            </w:pPr>
            <w:r>
              <w:rPr>
                <w:rFonts w:asciiTheme="minorEastAsia" w:hAnsiTheme="minorEastAsia" w:eastAsiaTheme="minorEastAsia"/>
                <w:bCs/>
                <w:szCs w:val="21"/>
              </w:rPr>
              <w:t>趋向制度化，形式日益严密，体现相对公平、公正、客观的原则</w:t>
            </w:r>
          </w:p>
        </w:tc>
      </w:tr>
    </w:tbl>
    <w:p w14:paraId="2A0754D2">
      <w:pPr>
        <w:rPr>
          <w:rFonts w:asciiTheme="minorEastAsia" w:hAnsiTheme="minorEastAsia" w:eastAsiaTheme="minorEastAsia"/>
          <w:b/>
          <w:bCs/>
          <w:szCs w:val="21"/>
        </w:rPr>
      </w:pPr>
      <w:r>
        <w:rPr>
          <w:rFonts w:asciiTheme="minorEastAsia" w:hAnsiTheme="minorEastAsia" w:eastAsiaTheme="minorEastAsia"/>
          <w:b/>
          <w:bCs/>
          <w:szCs w:val="21"/>
        </w:rPr>
        <w:t>2．理解科举制的积极影响</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8188"/>
      </w:tblGrid>
      <w:tr w14:paraId="7C87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14:paraId="0429DA1A">
            <w:pPr>
              <w:rPr>
                <w:rFonts w:asciiTheme="minorEastAsia" w:hAnsiTheme="minorEastAsia" w:eastAsiaTheme="minorEastAsia"/>
                <w:bCs/>
                <w:szCs w:val="21"/>
              </w:rPr>
            </w:pPr>
            <w:r>
              <w:rPr>
                <w:rFonts w:asciiTheme="minorEastAsia" w:hAnsiTheme="minorEastAsia" w:eastAsiaTheme="minorEastAsia"/>
                <w:bCs/>
                <w:szCs w:val="21"/>
              </w:rPr>
              <w:t>社会整合功能</w:t>
            </w:r>
          </w:p>
        </w:tc>
        <w:tc>
          <w:tcPr>
            <w:tcW w:w="4154" w:type="pct"/>
            <w:vAlign w:val="center"/>
          </w:tcPr>
          <w:p w14:paraId="7FD6011E">
            <w:pPr>
              <w:rPr>
                <w:rFonts w:asciiTheme="minorEastAsia" w:hAnsiTheme="minorEastAsia" w:eastAsiaTheme="minorEastAsia"/>
                <w:bCs/>
                <w:szCs w:val="21"/>
              </w:rPr>
            </w:pPr>
            <w:r>
              <w:rPr>
                <w:rFonts w:asciiTheme="minorEastAsia" w:hAnsiTheme="minorEastAsia" w:eastAsiaTheme="minorEastAsia"/>
                <w:bCs/>
                <w:szCs w:val="21"/>
              </w:rPr>
              <w:t>打破士族特权，扩大统治基础，促进社会阶层流动</w:t>
            </w:r>
          </w:p>
        </w:tc>
      </w:tr>
      <w:tr w14:paraId="023E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14:paraId="54F25400">
            <w:pPr>
              <w:rPr>
                <w:rFonts w:asciiTheme="minorEastAsia" w:hAnsiTheme="minorEastAsia" w:eastAsiaTheme="minorEastAsia"/>
                <w:bCs/>
                <w:szCs w:val="21"/>
              </w:rPr>
            </w:pPr>
            <w:r>
              <w:rPr>
                <w:rFonts w:asciiTheme="minorEastAsia" w:hAnsiTheme="minorEastAsia" w:eastAsiaTheme="minorEastAsia"/>
                <w:bCs/>
                <w:szCs w:val="21"/>
              </w:rPr>
              <w:t>提高国家治理</w:t>
            </w:r>
          </w:p>
        </w:tc>
        <w:tc>
          <w:tcPr>
            <w:tcW w:w="4154" w:type="pct"/>
            <w:vAlign w:val="center"/>
          </w:tcPr>
          <w:p w14:paraId="35E19A0D">
            <w:pPr>
              <w:rPr>
                <w:rFonts w:asciiTheme="minorEastAsia" w:hAnsiTheme="minorEastAsia" w:eastAsiaTheme="minorEastAsia"/>
                <w:bCs/>
                <w:szCs w:val="21"/>
              </w:rPr>
            </w:pPr>
            <w:r>
              <w:rPr>
                <w:rFonts w:asciiTheme="minorEastAsia" w:hAnsiTheme="minorEastAsia" w:eastAsiaTheme="minorEastAsia"/>
                <w:bCs/>
                <w:szCs w:val="21"/>
              </w:rPr>
              <w:t>提高官员整体素质，加强中央集权，巩固国家统一和社会稳定</w:t>
            </w:r>
          </w:p>
        </w:tc>
      </w:tr>
      <w:tr w14:paraId="39D6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14:paraId="02199E73">
            <w:pPr>
              <w:rPr>
                <w:rFonts w:asciiTheme="minorEastAsia" w:hAnsiTheme="minorEastAsia" w:eastAsiaTheme="minorEastAsia"/>
                <w:bCs/>
                <w:szCs w:val="21"/>
              </w:rPr>
            </w:pPr>
            <w:r>
              <w:rPr>
                <w:rFonts w:asciiTheme="minorEastAsia" w:hAnsiTheme="minorEastAsia" w:eastAsiaTheme="minorEastAsia"/>
                <w:bCs/>
                <w:szCs w:val="21"/>
              </w:rPr>
              <w:t>推动文教发展</w:t>
            </w:r>
          </w:p>
        </w:tc>
        <w:tc>
          <w:tcPr>
            <w:tcW w:w="4154" w:type="pct"/>
            <w:vAlign w:val="center"/>
          </w:tcPr>
          <w:p w14:paraId="2F250EC0">
            <w:pPr>
              <w:rPr>
                <w:rFonts w:asciiTheme="minorEastAsia" w:hAnsiTheme="minorEastAsia" w:eastAsiaTheme="minorEastAsia"/>
                <w:bCs/>
                <w:szCs w:val="21"/>
              </w:rPr>
            </w:pPr>
            <w:r>
              <w:rPr>
                <w:rFonts w:asciiTheme="minorEastAsia" w:hAnsiTheme="minorEastAsia" w:eastAsiaTheme="minorEastAsia"/>
                <w:bCs/>
                <w:szCs w:val="21"/>
              </w:rPr>
              <w:t>促进传统儒家文化的传承与发展，带动民间崇尚人文、教育的社会风气</w:t>
            </w:r>
          </w:p>
        </w:tc>
      </w:tr>
      <w:tr w14:paraId="5A3C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14:paraId="307D24FC">
            <w:pPr>
              <w:rPr>
                <w:rFonts w:asciiTheme="minorEastAsia" w:hAnsiTheme="minorEastAsia" w:eastAsiaTheme="minorEastAsia"/>
                <w:bCs/>
                <w:szCs w:val="21"/>
              </w:rPr>
            </w:pPr>
            <w:r>
              <w:rPr>
                <w:rFonts w:asciiTheme="minorEastAsia" w:hAnsiTheme="minorEastAsia" w:eastAsiaTheme="minorEastAsia"/>
                <w:bCs/>
                <w:szCs w:val="21"/>
              </w:rPr>
              <w:t>针对周边国家</w:t>
            </w:r>
          </w:p>
        </w:tc>
        <w:tc>
          <w:tcPr>
            <w:tcW w:w="4154" w:type="pct"/>
            <w:vAlign w:val="center"/>
          </w:tcPr>
          <w:p w14:paraId="3B582132">
            <w:pPr>
              <w:rPr>
                <w:rFonts w:asciiTheme="minorEastAsia" w:hAnsiTheme="minorEastAsia" w:eastAsiaTheme="minorEastAsia"/>
                <w:bCs/>
                <w:szCs w:val="21"/>
              </w:rPr>
            </w:pPr>
            <w:r>
              <w:rPr>
                <w:rFonts w:asciiTheme="minorEastAsia" w:hAnsiTheme="minorEastAsia" w:eastAsiaTheme="minorEastAsia"/>
                <w:bCs/>
                <w:szCs w:val="21"/>
              </w:rPr>
              <w:t>被中华文化圈内的其他国家效仿，成为其政治制度的重要组成部分</w:t>
            </w:r>
          </w:p>
        </w:tc>
      </w:tr>
      <w:tr w14:paraId="1FCE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pct"/>
            <w:vAlign w:val="center"/>
          </w:tcPr>
          <w:p w14:paraId="6B307B82">
            <w:pPr>
              <w:rPr>
                <w:rFonts w:asciiTheme="minorEastAsia" w:hAnsiTheme="minorEastAsia" w:eastAsiaTheme="minorEastAsia"/>
                <w:bCs/>
                <w:szCs w:val="21"/>
              </w:rPr>
            </w:pPr>
            <w:r>
              <w:rPr>
                <w:rFonts w:asciiTheme="minorEastAsia" w:hAnsiTheme="minorEastAsia" w:eastAsiaTheme="minorEastAsia"/>
                <w:bCs/>
                <w:szCs w:val="21"/>
              </w:rPr>
              <w:t>针对西方国家</w:t>
            </w:r>
          </w:p>
        </w:tc>
        <w:tc>
          <w:tcPr>
            <w:tcW w:w="4154" w:type="pct"/>
            <w:vAlign w:val="center"/>
          </w:tcPr>
          <w:p w14:paraId="7F7C6BDC">
            <w:pPr>
              <w:rPr>
                <w:rFonts w:asciiTheme="minorEastAsia" w:hAnsiTheme="minorEastAsia" w:eastAsiaTheme="minorEastAsia"/>
                <w:bCs/>
                <w:szCs w:val="21"/>
              </w:rPr>
            </w:pPr>
            <w:r>
              <w:rPr>
                <w:rFonts w:asciiTheme="minorEastAsia" w:hAnsiTheme="minorEastAsia" w:eastAsiaTheme="minorEastAsia"/>
                <w:bCs/>
                <w:szCs w:val="21"/>
              </w:rPr>
              <w:t>近代被西方国家吸收，促成近现代文官考试制度</w:t>
            </w:r>
          </w:p>
        </w:tc>
      </w:tr>
    </w:tbl>
    <w:p w14:paraId="618958F9">
      <w:pPr>
        <w:rPr>
          <w:rFonts w:asciiTheme="minorEastAsia" w:hAnsiTheme="minorEastAsia" w:eastAsiaTheme="minorEastAsia"/>
          <w:b/>
          <w:bCs/>
          <w:szCs w:val="21"/>
        </w:rPr>
      </w:pPr>
      <w:r>
        <w:rPr>
          <w:rFonts w:asciiTheme="minorEastAsia" w:hAnsiTheme="minorEastAsia" w:eastAsiaTheme="minorEastAsia"/>
          <w:b/>
          <w:bCs/>
          <w:szCs w:val="21"/>
        </w:rPr>
        <w:t>3</w:t>
      </w:r>
      <w:r>
        <w:rPr>
          <w:rFonts w:hint="eastAsia" w:asciiTheme="minorEastAsia" w:hAnsiTheme="minorEastAsia" w:eastAsiaTheme="minorEastAsia"/>
          <w:b/>
          <w:bCs/>
          <w:szCs w:val="21"/>
        </w:rPr>
        <w:t>．</w:t>
      </w:r>
      <w:r>
        <w:rPr>
          <w:rFonts w:asciiTheme="minorEastAsia" w:hAnsiTheme="minorEastAsia" w:eastAsiaTheme="minorEastAsia"/>
          <w:b/>
          <w:bCs/>
          <w:szCs w:val="21"/>
        </w:rPr>
        <w:t>古代官员考核制度的特点</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904"/>
      </w:tblGrid>
      <w:tr w14:paraId="2362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04F94FE0">
            <w:pPr>
              <w:rPr>
                <w:rFonts w:asciiTheme="minorEastAsia" w:hAnsiTheme="minorEastAsia" w:eastAsiaTheme="minorEastAsia"/>
                <w:bCs/>
                <w:szCs w:val="21"/>
              </w:rPr>
            </w:pPr>
            <w:r>
              <w:rPr>
                <w:rFonts w:asciiTheme="minorEastAsia" w:hAnsiTheme="minorEastAsia" w:eastAsiaTheme="minorEastAsia"/>
                <w:bCs/>
                <w:szCs w:val="21"/>
              </w:rPr>
              <w:t>考核内容较为全面</w:t>
            </w:r>
          </w:p>
        </w:tc>
        <w:tc>
          <w:tcPr>
            <w:tcW w:w="4010" w:type="pct"/>
            <w:vAlign w:val="center"/>
          </w:tcPr>
          <w:p w14:paraId="1158042F">
            <w:pPr>
              <w:rPr>
                <w:rFonts w:asciiTheme="minorEastAsia" w:hAnsiTheme="minorEastAsia" w:eastAsiaTheme="minorEastAsia"/>
                <w:bCs/>
                <w:szCs w:val="21"/>
              </w:rPr>
            </w:pPr>
            <w:r>
              <w:rPr>
                <w:rFonts w:asciiTheme="minorEastAsia" w:hAnsiTheme="minorEastAsia" w:eastAsiaTheme="minorEastAsia"/>
                <w:bCs/>
                <w:szCs w:val="21"/>
              </w:rPr>
              <w:t>既考察显性的经济和社会指标，也注重对官吏道德才能的评判</w:t>
            </w:r>
          </w:p>
        </w:tc>
      </w:tr>
      <w:tr w14:paraId="0CD1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2E85692D">
            <w:pPr>
              <w:rPr>
                <w:rFonts w:asciiTheme="minorEastAsia" w:hAnsiTheme="minorEastAsia" w:eastAsiaTheme="minorEastAsia"/>
                <w:bCs/>
                <w:szCs w:val="21"/>
              </w:rPr>
            </w:pPr>
            <w:r>
              <w:rPr>
                <w:rFonts w:asciiTheme="minorEastAsia" w:hAnsiTheme="minorEastAsia" w:eastAsiaTheme="minorEastAsia"/>
                <w:bCs/>
                <w:szCs w:val="21"/>
              </w:rPr>
              <w:t>考核对象合理分类</w:t>
            </w:r>
          </w:p>
        </w:tc>
        <w:tc>
          <w:tcPr>
            <w:tcW w:w="4010" w:type="pct"/>
            <w:vAlign w:val="center"/>
          </w:tcPr>
          <w:p w14:paraId="0D814974">
            <w:pPr>
              <w:rPr>
                <w:rFonts w:asciiTheme="minorEastAsia" w:hAnsiTheme="minorEastAsia" w:eastAsiaTheme="minorEastAsia"/>
                <w:bCs/>
                <w:szCs w:val="21"/>
              </w:rPr>
            </w:pPr>
            <w:r>
              <w:rPr>
                <w:rFonts w:asciiTheme="minorEastAsia" w:hAnsiTheme="minorEastAsia" w:eastAsiaTheme="minorEastAsia"/>
                <w:bCs/>
                <w:szCs w:val="21"/>
              </w:rPr>
              <w:t>所有官吏都要接受考核，同时对地方官和京官采用不同的考核体系</w:t>
            </w:r>
          </w:p>
        </w:tc>
      </w:tr>
      <w:tr w14:paraId="5501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6CAAFFE0">
            <w:pPr>
              <w:rPr>
                <w:rFonts w:asciiTheme="minorEastAsia" w:hAnsiTheme="minorEastAsia" w:eastAsiaTheme="minorEastAsia"/>
                <w:bCs/>
                <w:szCs w:val="21"/>
              </w:rPr>
            </w:pPr>
            <w:r>
              <w:rPr>
                <w:rFonts w:asciiTheme="minorEastAsia" w:hAnsiTheme="minorEastAsia" w:eastAsiaTheme="minorEastAsia"/>
                <w:bCs/>
                <w:szCs w:val="21"/>
              </w:rPr>
              <w:t>考核机构的专业化</w:t>
            </w:r>
          </w:p>
        </w:tc>
        <w:tc>
          <w:tcPr>
            <w:tcW w:w="4010" w:type="pct"/>
            <w:vAlign w:val="center"/>
          </w:tcPr>
          <w:p w14:paraId="737B53D2">
            <w:pPr>
              <w:rPr>
                <w:rFonts w:asciiTheme="minorEastAsia" w:hAnsiTheme="minorEastAsia" w:eastAsiaTheme="minorEastAsia"/>
                <w:bCs/>
                <w:szCs w:val="21"/>
              </w:rPr>
            </w:pPr>
            <w:r>
              <w:rPr>
                <w:rFonts w:asciiTheme="minorEastAsia" w:hAnsiTheme="minorEastAsia" w:eastAsiaTheme="minorEastAsia"/>
                <w:bCs/>
                <w:szCs w:val="21"/>
              </w:rPr>
              <w:t>①唐代出现最早的专门考核机构——吏部考功司。</w:t>
            </w:r>
          </w:p>
          <w:p w14:paraId="45A47F9F">
            <w:pPr>
              <w:rPr>
                <w:rFonts w:asciiTheme="minorEastAsia" w:hAnsiTheme="minorEastAsia" w:eastAsiaTheme="minorEastAsia"/>
                <w:bCs/>
                <w:szCs w:val="21"/>
              </w:rPr>
            </w:pPr>
            <w:r>
              <w:rPr>
                <w:rFonts w:asciiTheme="minorEastAsia" w:hAnsiTheme="minorEastAsia" w:eastAsiaTheme="minorEastAsia"/>
                <w:bCs/>
                <w:szCs w:val="21"/>
              </w:rPr>
              <w:t>②宋代设审官院、考课院和监司，负责不同类别官吏的考核。</w:t>
            </w:r>
          </w:p>
          <w:p w14:paraId="218B129C">
            <w:pPr>
              <w:rPr>
                <w:rFonts w:asciiTheme="minorEastAsia" w:hAnsiTheme="minorEastAsia" w:eastAsiaTheme="minorEastAsia"/>
                <w:bCs/>
                <w:szCs w:val="21"/>
              </w:rPr>
            </w:pPr>
            <w:r>
              <w:rPr>
                <w:rFonts w:asciiTheme="minorEastAsia" w:hAnsiTheme="minorEastAsia" w:eastAsiaTheme="minorEastAsia"/>
                <w:bCs/>
                <w:szCs w:val="21"/>
              </w:rPr>
              <w:t>③明代由都察院监察御史会同有关部门行使考核之职</w:t>
            </w:r>
          </w:p>
        </w:tc>
      </w:tr>
      <w:tr w14:paraId="6DF4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vAlign w:val="center"/>
          </w:tcPr>
          <w:p w14:paraId="4F01CB0F">
            <w:pPr>
              <w:rPr>
                <w:rFonts w:asciiTheme="minorEastAsia" w:hAnsiTheme="minorEastAsia" w:eastAsiaTheme="minorEastAsia"/>
                <w:bCs/>
                <w:szCs w:val="21"/>
              </w:rPr>
            </w:pPr>
            <w:r>
              <w:rPr>
                <w:rFonts w:asciiTheme="minorEastAsia" w:hAnsiTheme="minorEastAsia" w:eastAsiaTheme="minorEastAsia"/>
                <w:bCs/>
                <w:szCs w:val="21"/>
              </w:rPr>
              <w:t>过程注重公开公正</w:t>
            </w:r>
          </w:p>
        </w:tc>
        <w:tc>
          <w:tcPr>
            <w:tcW w:w="4010" w:type="pct"/>
            <w:vAlign w:val="center"/>
          </w:tcPr>
          <w:p w14:paraId="2356D1C3">
            <w:pPr>
              <w:rPr>
                <w:rFonts w:asciiTheme="minorEastAsia" w:hAnsiTheme="minorEastAsia" w:eastAsiaTheme="minorEastAsia"/>
                <w:bCs/>
                <w:szCs w:val="21"/>
              </w:rPr>
            </w:pPr>
            <w:r>
              <w:rPr>
                <w:rFonts w:asciiTheme="minorEastAsia" w:hAnsiTheme="minorEastAsia" w:eastAsiaTheme="minorEastAsia"/>
                <w:bCs/>
                <w:szCs w:val="21"/>
              </w:rPr>
              <w:t>如宋代对京官的考核叫磨勘，意为检查复核，以防止申报不实或奖惩升降不妥</w:t>
            </w:r>
          </w:p>
        </w:tc>
      </w:tr>
    </w:tbl>
    <w:p w14:paraId="03BC9BBB">
      <w:pPr>
        <w:rPr>
          <w:rFonts w:asciiTheme="minorEastAsia" w:hAnsiTheme="minorEastAsia" w:eastAsiaTheme="minorEastAsia"/>
          <w:b/>
          <w:bCs/>
          <w:szCs w:val="21"/>
        </w:rPr>
      </w:pPr>
      <w:r>
        <w:rPr>
          <w:rFonts w:asciiTheme="minorEastAsia" w:hAnsiTheme="minorEastAsia" w:eastAsiaTheme="minorEastAsia"/>
          <w:b/>
          <w:bCs/>
          <w:szCs w:val="21"/>
        </w:rPr>
        <w:t>4</w:t>
      </w:r>
      <w:r>
        <w:rPr>
          <w:rFonts w:hint="eastAsia" w:asciiTheme="minorEastAsia" w:hAnsiTheme="minorEastAsia" w:eastAsiaTheme="minorEastAsia"/>
          <w:b/>
          <w:bCs/>
          <w:szCs w:val="21"/>
        </w:rPr>
        <w:t>．</w:t>
      </w:r>
      <w:r>
        <w:rPr>
          <w:rFonts w:asciiTheme="minorEastAsia" w:hAnsiTheme="minorEastAsia" w:eastAsiaTheme="minorEastAsia"/>
          <w:b/>
          <w:bCs/>
          <w:szCs w:val="21"/>
        </w:rPr>
        <w:t>古代监察制度的特点</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742"/>
      </w:tblGrid>
      <w:tr w14:paraId="1264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vAlign w:val="center"/>
          </w:tcPr>
          <w:p w14:paraId="033CEFD2">
            <w:pPr>
              <w:rPr>
                <w:rFonts w:asciiTheme="minorEastAsia" w:hAnsiTheme="minorEastAsia" w:eastAsiaTheme="minorEastAsia"/>
                <w:bCs/>
                <w:szCs w:val="21"/>
              </w:rPr>
            </w:pPr>
            <w:r>
              <w:rPr>
                <w:rFonts w:asciiTheme="minorEastAsia" w:hAnsiTheme="minorEastAsia" w:eastAsiaTheme="minorEastAsia"/>
                <w:bCs/>
                <w:szCs w:val="21"/>
              </w:rPr>
              <w:t>绝对服务于君主专制</w:t>
            </w:r>
          </w:p>
        </w:tc>
        <w:tc>
          <w:tcPr>
            <w:tcW w:w="3928" w:type="pct"/>
            <w:vAlign w:val="center"/>
          </w:tcPr>
          <w:p w14:paraId="0B002C80">
            <w:pPr>
              <w:rPr>
                <w:rFonts w:asciiTheme="minorEastAsia" w:hAnsiTheme="minorEastAsia" w:eastAsiaTheme="minorEastAsia"/>
                <w:bCs/>
                <w:szCs w:val="21"/>
              </w:rPr>
            </w:pPr>
            <w:r>
              <w:rPr>
                <w:rFonts w:asciiTheme="minorEastAsia" w:hAnsiTheme="minorEastAsia" w:eastAsiaTheme="minorEastAsia"/>
                <w:bCs/>
                <w:szCs w:val="21"/>
              </w:rPr>
              <w:t>是君主专制的产物，以维护君主专制为根本目的，将监察的重点放在监督、制约各级官吏上</w:t>
            </w:r>
          </w:p>
        </w:tc>
      </w:tr>
      <w:tr w14:paraId="7DF4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vAlign w:val="center"/>
          </w:tcPr>
          <w:p w14:paraId="6D827EF4">
            <w:pPr>
              <w:rPr>
                <w:rFonts w:asciiTheme="minorEastAsia" w:hAnsiTheme="minorEastAsia" w:eastAsiaTheme="minorEastAsia"/>
                <w:bCs/>
                <w:szCs w:val="21"/>
              </w:rPr>
            </w:pPr>
            <w:r>
              <w:rPr>
                <w:rFonts w:asciiTheme="minorEastAsia" w:hAnsiTheme="minorEastAsia" w:eastAsiaTheme="minorEastAsia"/>
                <w:bCs/>
                <w:szCs w:val="21"/>
              </w:rPr>
              <w:t>机构独立且垂直监察</w:t>
            </w:r>
          </w:p>
        </w:tc>
        <w:tc>
          <w:tcPr>
            <w:tcW w:w="3928" w:type="pct"/>
            <w:vAlign w:val="center"/>
          </w:tcPr>
          <w:p w14:paraId="60938914">
            <w:pPr>
              <w:rPr>
                <w:rFonts w:asciiTheme="minorEastAsia" w:hAnsiTheme="minorEastAsia" w:eastAsiaTheme="minorEastAsia"/>
                <w:bCs/>
                <w:szCs w:val="21"/>
              </w:rPr>
            </w:pPr>
            <w:r>
              <w:rPr>
                <w:rFonts w:asciiTheme="minorEastAsia" w:hAnsiTheme="minorEastAsia" w:eastAsiaTheme="minorEastAsia"/>
                <w:bCs/>
                <w:szCs w:val="21"/>
              </w:rPr>
              <w:t>确保监察权力的独立运作、监察机构的上下一体、监察官员行使权力的高效</w:t>
            </w:r>
          </w:p>
        </w:tc>
      </w:tr>
      <w:tr w14:paraId="227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vAlign w:val="center"/>
          </w:tcPr>
          <w:p w14:paraId="4D05EFF1">
            <w:pPr>
              <w:rPr>
                <w:rFonts w:asciiTheme="minorEastAsia" w:hAnsiTheme="minorEastAsia" w:eastAsiaTheme="minorEastAsia"/>
                <w:bCs/>
                <w:szCs w:val="21"/>
              </w:rPr>
            </w:pPr>
            <w:r>
              <w:rPr>
                <w:rFonts w:asciiTheme="minorEastAsia" w:hAnsiTheme="minorEastAsia" w:eastAsiaTheme="minorEastAsia"/>
                <w:bCs/>
                <w:szCs w:val="21"/>
              </w:rPr>
              <w:t>重视监察官员的选任</w:t>
            </w:r>
          </w:p>
        </w:tc>
        <w:tc>
          <w:tcPr>
            <w:tcW w:w="3928" w:type="pct"/>
            <w:vAlign w:val="center"/>
          </w:tcPr>
          <w:p w14:paraId="51124A25">
            <w:pPr>
              <w:rPr>
                <w:rFonts w:asciiTheme="minorEastAsia" w:hAnsiTheme="minorEastAsia" w:eastAsiaTheme="minorEastAsia"/>
                <w:bCs/>
                <w:szCs w:val="21"/>
              </w:rPr>
            </w:pPr>
            <w:r>
              <w:rPr>
                <w:rFonts w:asciiTheme="minorEastAsia" w:hAnsiTheme="minorEastAsia" w:eastAsiaTheme="minorEastAsia"/>
                <w:bCs/>
                <w:szCs w:val="21"/>
              </w:rPr>
              <w:t>要求既有清廉、谨慎、刚直敢言、公正无私的品质，又有实际的政治经验和较高的文化素质，并根据政绩对监察官员进行考核</w:t>
            </w:r>
          </w:p>
        </w:tc>
      </w:tr>
      <w:tr w14:paraId="7DEC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vAlign w:val="center"/>
          </w:tcPr>
          <w:p w14:paraId="3377DC90">
            <w:pPr>
              <w:rPr>
                <w:rFonts w:asciiTheme="minorEastAsia" w:hAnsiTheme="minorEastAsia" w:eastAsiaTheme="minorEastAsia"/>
                <w:bCs/>
                <w:szCs w:val="21"/>
              </w:rPr>
            </w:pPr>
            <w:r>
              <w:rPr>
                <w:rFonts w:asciiTheme="minorEastAsia" w:hAnsiTheme="minorEastAsia" w:eastAsiaTheme="minorEastAsia"/>
                <w:bCs/>
                <w:szCs w:val="21"/>
              </w:rPr>
              <w:t>以轻制重和内外相制</w:t>
            </w:r>
          </w:p>
        </w:tc>
        <w:tc>
          <w:tcPr>
            <w:tcW w:w="3928" w:type="pct"/>
            <w:vAlign w:val="center"/>
          </w:tcPr>
          <w:p w14:paraId="0362C2FB">
            <w:pPr>
              <w:rPr>
                <w:rFonts w:asciiTheme="minorEastAsia" w:hAnsiTheme="minorEastAsia" w:eastAsiaTheme="minorEastAsia"/>
                <w:bCs/>
                <w:szCs w:val="21"/>
              </w:rPr>
            </w:pPr>
            <w:r>
              <w:rPr>
                <w:rFonts w:asciiTheme="minorEastAsia" w:hAnsiTheme="minorEastAsia" w:eastAsiaTheme="minorEastAsia"/>
                <w:bCs/>
                <w:szCs w:val="21"/>
              </w:rPr>
              <w:t>对监察官采用秩卑、权重、厚赏、重罚的政策，但可“风闻奏事”，在执行监察时可不受机构和官员约束，直接对皇帝本人负责</w:t>
            </w:r>
          </w:p>
        </w:tc>
      </w:tr>
      <w:tr w14:paraId="33DD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vAlign w:val="center"/>
          </w:tcPr>
          <w:p w14:paraId="1BB9011C">
            <w:pPr>
              <w:rPr>
                <w:rFonts w:asciiTheme="minorEastAsia" w:hAnsiTheme="minorEastAsia" w:eastAsiaTheme="minorEastAsia"/>
                <w:bCs/>
                <w:szCs w:val="21"/>
              </w:rPr>
            </w:pPr>
            <w:r>
              <w:rPr>
                <w:rFonts w:asciiTheme="minorEastAsia" w:hAnsiTheme="minorEastAsia" w:eastAsiaTheme="minorEastAsia"/>
                <w:bCs/>
                <w:szCs w:val="21"/>
              </w:rPr>
              <w:t>监察方式呈现多样化</w:t>
            </w:r>
          </w:p>
        </w:tc>
        <w:tc>
          <w:tcPr>
            <w:tcW w:w="3928" w:type="pct"/>
            <w:vAlign w:val="center"/>
          </w:tcPr>
          <w:p w14:paraId="438DDAEF">
            <w:pPr>
              <w:rPr>
                <w:rFonts w:asciiTheme="minorEastAsia" w:hAnsiTheme="minorEastAsia" w:eastAsiaTheme="minorEastAsia"/>
                <w:bCs/>
                <w:szCs w:val="21"/>
              </w:rPr>
            </w:pPr>
            <w:r>
              <w:rPr>
                <w:rFonts w:asciiTheme="minorEastAsia" w:hAnsiTheme="minorEastAsia" w:eastAsiaTheme="minorEastAsia"/>
                <w:bCs/>
                <w:szCs w:val="21"/>
              </w:rPr>
              <w:t>各朝都有制度化的监察机构，也有暗访、暗查的机构，明朝甚至出现了特务机关——厂卫机构，清朝设立了奏折制度</w:t>
            </w:r>
          </w:p>
        </w:tc>
      </w:tr>
    </w:tbl>
    <w:p w14:paraId="0C2B687E">
      <w:pPr>
        <w:rPr>
          <w:rFonts w:asciiTheme="minorEastAsia" w:hAnsiTheme="minorEastAsia" w:eastAsiaTheme="minorEastAsia"/>
          <w:szCs w:val="21"/>
        </w:rPr>
      </w:pPr>
      <w:r>
        <w:rPr>
          <w:rFonts w:hint="eastAsia" w:asciiTheme="minorEastAsia" w:hAnsiTheme="minorEastAsia" w:eastAsiaTheme="minorEastAsia"/>
          <w:b/>
          <w:szCs w:val="21"/>
        </w:rPr>
        <w:t>【课后巩固练习】</w:t>
      </w:r>
      <w:r>
        <w:rPr>
          <w:rFonts w:hint="eastAsia" w:asciiTheme="minorEastAsia" w:hAnsiTheme="minorEastAsia" w:eastAsiaTheme="minorEastAsia"/>
          <w:szCs w:val="21"/>
        </w:rPr>
        <w:t>完成历史学科作业第5课</w:t>
      </w:r>
    </w:p>
    <w:p w14:paraId="3520A951">
      <w:pPr>
        <w:rPr>
          <w:rFonts w:hint="eastAsia" w:asciiTheme="minorEastAsia" w:hAnsiTheme="minorEastAsia" w:eastAsiaTheme="minorEastAsia"/>
          <w:b/>
          <w:szCs w:val="21"/>
        </w:rPr>
      </w:pPr>
      <w:r>
        <w:rPr>
          <w:rFonts w:hint="eastAsia" w:asciiTheme="minorEastAsia" w:hAnsiTheme="minorEastAsia" w:eastAsiaTheme="minorEastAsia"/>
          <w:b/>
          <w:szCs w:val="21"/>
        </w:rPr>
        <w:t>【问题清单】</w:t>
      </w:r>
    </w:p>
    <w:p w14:paraId="63FD81CE">
      <w:pPr>
        <w:pStyle w:val="2"/>
        <w:rPr>
          <w:rFonts w:hint="eastAsia"/>
        </w:rPr>
      </w:pPr>
    </w:p>
    <w:p w14:paraId="653A6D90">
      <w:pPr>
        <w:pStyle w:val="2"/>
        <w:rPr>
          <w:rFonts w:hint="eastAsia"/>
        </w:rPr>
      </w:pPr>
    </w:p>
    <w:p w14:paraId="151B0E69">
      <w:pPr>
        <w:pStyle w:val="2"/>
        <w:rPr>
          <w:rFonts w:hint="eastAsia"/>
        </w:rPr>
      </w:pPr>
    </w:p>
    <w:p w14:paraId="1D637F34">
      <w:pPr>
        <w:pStyle w:val="2"/>
        <w:rPr>
          <w:rFonts w:hint="eastAsia"/>
        </w:rPr>
      </w:pPr>
    </w:p>
    <w:p w14:paraId="43E33B35">
      <w:pPr>
        <w:pStyle w:val="2"/>
        <w:rPr>
          <w:rFonts w:hint="eastAsia"/>
        </w:rPr>
      </w:pPr>
    </w:p>
    <w:p w14:paraId="5C37F85B">
      <w:pPr>
        <w:pStyle w:val="2"/>
        <w:rPr>
          <w:rFonts w:hint="eastAsia"/>
        </w:rPr>
      </w:pPr>
    </w:p>
    <w:p w14:paraId="23DC151F">
      <w:pPr>
        <w:pStyle w:val="2"/>
        <w:rPr>
          <w:rFonts w:hint="eastAsia"/>
        </w:rPr>
      </w:pPr>
    </w:p>
    <w:p w14:paraId="0521DF3F">
      <w:pPr>
        <w:pStyle w:val="2"/>
        <w:rPr>
          <w:rFonts w:hint="eastAsia"/>
        </w:rPr>
      </w:pPr>
    </w:p>
    <w:p w14:paraId="56D33764">
      <w:pPr>
        <w:pStyle w:val="2"/>
        <w:rPr>
          <w:rFonts w:hint="eastAsia"/>
        </w:rPr>
      </w:pPr>
    </w:p>
    <w:p w14:paraId="227AF76B">
      <w:pPr>
        <w:pStyle w:val="2"/>
        <w:rPr>
          <w:rFonts w:hint="eastAsia"/>
        </w:rPr>
      </w:pPr>
    </w:p>
    <w:p w14:paraId="046B9B85">
      <w:pPr>
        <w:pStyle w:val="2"/>
        <w:rPr>
          <w:rFonts w:hint="eastAsia"/>
        </w:rPr>
      </w:pPr>
    </w:p>
    <w:p w14:paraId="43E39736">
      <w:pPr>
        <w:pStyle w:val="2"/>
        <w:rPr>
          <w:rFonts w:hint="eastAsia"/>
        </w:rPr>
      </w:pPr>
    </w:p>
    <w:p w14:paraId="1DD43CD9">
      <w:pPr>
        <w:pStyle w:val="2"/>
        <w:rPr>
          <w:rFonts w:hint="eastAsia"/>
        </w:rPr>
      </w:pPr>
    </w:p>
    <w:p w14:paraId="1F4472A7">
      <w:pPr>
        <w:pStyle w:val="2"/>
        <w:rPr>
          <w:rFonts w:hint="eastAsia"/>
        </w:rPr>
      </w:pPr>
    </w:p>
    <w:p w14:paraId="5D7A9BB6">
      <w:pPr>
        <w:pStyle w:val="2"/>
        <w:rPr>
          <w:rFonts w:hint="eastAsia"/>
        </w:rPr>
      </w:pPr>
    </w:p>
    <w:p w14:paraId="7B73ADAD">
      <w:pPr>
        <w:pStyle w:val="2"/>
        <w:rPr>
          <w:rFonts w:hint="eastAsia"/>
        </w:rPr>
      </w:pPr>
    </w:p>
    <w:p w14:paraId="63F1426F">
      <w:pPr>
        <w:pStyle w:val="2"/>
        <w:rPr>
          <w:rFonts w:hint="eastAsia"/>
        </w:rPr>
      </w:pPr>
    </w:p>
    <w:p w14:paraId="1064658E">
      <w:pPr>
        <w:pStyle w:val="2"/>
        <w:rPr>
          <w:rFonts w:hint="eastAsia"/>
        </w:rPr>
      </w:pPr>
    </w:p>
    <w:p w14:paraId="61B9D5B0">
      <w:pPr>
        <w:pStyle w:val="2"/>
        <w:rPr>
          <w:rFonts w:hint="eastAsia"/>
        </w:rPr>
      </w:pPr>
    </w:p>
    <w:p w14:paraId="0361F9B4">
      <w:pPr>
        <w:pStyle w:val="2"/>
        <w:rPr>
          <w:rFonts w:hint="eastAsia"/>
        </w:rPr>
      </w:pPr>
    </w:p>
    <w:p w14:paraId="5E300A25">
      <w:pPr>
        <w:widowControl/>
        <w:jc w:val="center"/>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6</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一</w:t>
      </w:r>
      <w:r>
        <w:rPr>
          <w:rFonts w:hint="eastAsia" w:ascii="黑体" w:hAnsi="黑体" w:eastAsia="黑体" w:cs="黑体"/>
          <w:b/>
          <w:bCs/>
          <w:kern w:val="0"/>
          <w:sz w:val="28"/>
          <w:szCs w:val="22"/>
        </w:rPr>
        <w:t>学期高</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历史</w:t>
      </w:r>
      <w:r>
        <w:rPr>
          <w:rFonts w:hint="eastAsia" w:ascii="黑体" w:hAnsi="黑体" w:eastAsia="黑体" w:cs="黑体"/>
          <w:b/>
          <w:bCs/>
          <w:kern w:val="0"/>
          <w:sz w:val="28"/>
          <w:szCs w:val="22"/>
          <w:lang w:val="en-US" w:eastAsia="zh-CN"/>
        </w:rPr>
        <w:t>学科作业</w:t>
      </w:r>
    </w:p>
    <w:p w14:paraId="15C8EF1B">
      <w:pPr>
        <w:widowControl/>
        <w:jc w:val="center"/>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rPr>
        <w:t>第</w:t>
      </w:r>
      <w:r>
        <w:rPr>
          <w:rFonts w:hint="eastAsia" w:ascii="黑体" w:hAnsi="黑体" w:eastAsia="黑体" w:cs="黑体"/>
          <w:b/>
          <w:bCs/>
          <w:kern w:val="0"/>
          <w:sz w:val="28"/>
          <w:szCs w:val="28"/>
          <w:lang w:val="en-US" w:eastAsia="zh-CN"/>
        </w:rPr>
        <w:t>5</w:t>
      </w:r>
      <w:r>
        <w:rPr>
          <w:rFonts w:hint="eastAsia" w:ascii="黑体" w:hAnsi="黑体" w:eastAsia="黑体" w:cs="黑体"/>
          <w:b/>
          <w:bCs/>
          <w:kern w:val="0"/>
          <w:sz w:val="28"/>
          <w:szCs w:val="28"/>
        </w:rPr>
        <w:t>课  中国古代官员的选拔与管理</w:t>
      </w:r>
    </w:p>
    <w:p w14:paraId="1F228118">
      <w:pPr>
        <w:widowControl/>
        <w:ind w:left="2148"/>
        <w:jc w:val="left"/>
        <w:rPr>
          <w:rFonts w:hint="default" w:ascii="楷体" w:hAnsi="楷体" w:eastAsia="楷体" w:cs="Times New Roman"/>
          <w:kern w:val="0"/>
          <w:sz w:val="24"/>
          <w:szCs w:val="24"/>
          <w:lang w:val="en-US"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胡家珍</w:t>
      </w:r>
    </w:p>
    <w:p w14:paraId="5B53E6A6">
      <w:pPr>
        <w:widowControl/>
        <w:jc w:val="center"/>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授课日期：</w:t>
      </w:r>
      <w:r>
        <w:rPr>
          <w:rFonts w:hint="eastAsia" w:ascii="楷体" w:hAnsi="楷体" w:eastAsia="楷体" w:cstheme="minorBidi"/>
          <w:sz w:val="24"/>
          <w:szCs w:val="24"/>
          <w:u w:val="single"/>
          <w:lang w:val="en-US" w:eastAsia="zh-CN"/>
        </w:rPr>
        <w:t>2025.9.11-9.12</w:t>
      </w:r>
      <w:r>
        <w:rPr>
          <w:rFonts w:hint="eastAsia" w:ascii="楷体" w:hAnsi="楷体" w:eastAsia="楷体" w:cs="楷体"/>
          <w:kern w:val="0"/>
          <w:sz w:val="24"/>
          <w:szCs w:val="24"/>
          <w:u w:val="none"/>
          <w:lang w:val="en-US" w:eastAsia="zh-CN"/>
        </w:rPr>
        <w:t>_</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21707F57">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kern w:val="0"/>
          <w:sz w:val="21"/>
          <w:szCs w:val="21"/>
        </w:rPr>
      </w:pPr>
    </w:p>
    <w:p w14:paraId="1F86B830">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rPr>
        <w:t>一、选择题</w:t>
      </w:r>
    </w:p>
    <w:p w14:paraId="276AEC7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1．西周《周礼》中记载：“岁终则令百官府各正其治，受其会，听其致事而诏王废置。三岁，则大计群吏之治，而诛赏之”。这一举措</w:t>
      </w:r>
    </w:p>
    <w:p w14:paraId="6C176F42">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A．实现了上计制度的法律化</w:t>
      </w:r>
    </w:p>
    <w:p w14:paraId="2D785347">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B．有利于集权趋势的加强</w:t>
      </w:r>
    </w:p>
    <w:p w14:paraId="3FE585CB">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C．表明完备的官僚政治形成</w:t>
      </w:r>
    </w:p>
    <w:p w14:paraId="2A835FFB">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D．改变了原有的选官标准</w:t>
      </w:r>
    </w:p>
    <w:p w14:paraId="71B5AEE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秦设二十等军功爵制是为战争服务的，爵位只授予立有军功的战士。两汉从惠帝起，实行了普授民爵的制度，《汉官旧仪》载：“男子赐爵一级以上，有罪以减”，此外，汉代还规定爵至第九级五大夫，可以免除本人徭役。这一变化有利于</w:t>
      </w:r>
    </w:p>
    <w:p w14:paraId="158F697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A．推行积极有为政策</w:t>
      </w:r>
      <w:r>
        <w:rPr>
          <w:rFonts w:hint="eastAsia" w:ascii="宋体" w:hAnsi="宋体" w:eastAsia="宋体" w:cs="宋体"/>
          <w:sz w:val="21"/>
          <w:szCs w:val="21"/>
        </w:rPr>
        <w:tab/>
      </w:r>
      <w:r>
        <w:rPr>
          <w:rFonts w:hint="eastAsia" w:ascii="宋体" w:hAnsi="宋体" w:eastAsia="宋体" w:cs="宋体"/>
          <w:sz w:val="21"/>
          <w:szCs w:val="21"/>
        </w:rPr>
        <w:t>B．加强中央集权制度</w:t>
      </w:r>
    </w:p>
    <w:p w14:paraId="758F3EAC">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C．确立封建主流思想</w:t>
      </w:r>
      <w:r>
        <w:rPr>
          <w:rFonts w:hint="eastAsia" w:ascii="宋体" w:hAnsi="宋体" w:eastAsia="宋体" w:cs="宋体"/>
          <w:sz w:val="21"/>
          <w:szCs w:val="21"/>
        </w:rPr>
        <w:tab/>
      </w:r>
      <w:r>
        <w:rPr>
          <w:rFonts w:hint="eastAsia" w:ascii="宋体" w:hAnsi="宋体" w:eastAsia="宋体" w:cs="宋体"/>
          <w:sz w:val="21"/>
          <w:szCs w:val="21"/>
        </w:rPr>
        <w:t>D．保护小农经济发展</w:t>
      </w:r>
    </w:p>
    <w:p w14:paraId="57071FB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3．公元132年，尚书令左雄建议对孝廉进行分科考试。具体办法是由公府主考，“诸生试家法（儒家之学），文吏课笺奏”，公府考毕，再由尚书省复试。这一建议被采纳执行。据此可知，这一改革</w:t>
      </w:r>
    </w:p>
    <w:p w14:paraId="34831D3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A．确立了儒学的主流地位</w:t>
      </w:r>
      <w:r>
        <w:rPr>
          <w:rFonts w:hint="eastAsia" w:ascii="宋体" w:hAnsi="宋体" w:eastAsia="宋体" w:cs="宋体"/>
          <w:sz w:val="21"/>
          <w:szCs w:val="21"/>
        </w:rPr>
        <w:tab/>
      </w:r>
      <w:r>
        <w:rPr>
          <w:rFonts w:hint="eastAsia" w:ascii="宋体" w:hAnsi="宋体" w:eastAsia="宋体" w:cs="宋体"/>
          <w:sz w:val="21"/>
          <w:szCs w:val="21"/>
        </w:rPr>
        <w:t>B．改善了选拔人才的程序</w:t>
      </w:r>
    </w:p>
    <w:p w14:paraId="255B035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C．打破士族对选官的垄断</w:t>
      </w:r>
      <w:r>
        <w:rPr>
          <w:rFonts w:hint="eastAsia" w:ascii="宋体" w:hAnsi="宋体" w:eastAsia="宋体" w:cs="宋体"/>
          <w:sz w:val="21"/>
          <w:szCs w:val="21"/>
        </w:rPr>
        <w:tab/>
      </w:r>
      <w:r>
        <w:rPr>
          <w:rFonts w:hint="eastAsia" w:ascii="宋体" w:hAnsi="宋体" w:eastAsia="宋体" w:cs="宋体"/>
          <w:sz w:val="21"/>
          <w:szCs w:val="21"/>
        </w:rPr>
        <w:t>D．保证政治的清明和稳定</w:t>
      </w:r>
    </w:p>
    <w:p w14:paraId="6626885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4．“崔卢郑王”是魏晋南北朝至隋唐时期的北方高门士族。在唐代，清河崔氏与博陵崔氏合计出过28位宰相，范阳卢氏、荥阳郑氏和太原王氏也分别出宰相8人、12人和7人。由此可知</w:t>
      </w:r>
    </w:p>
    <w:p w14:paraId="62012CF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A．唐朝科举制缺乏公平性</w:t>
      </w:r>
      <w:r>
        <w:rPr>
          <w:rFonts w:hint="eastAsia" w:ascii="宋体" w:hAnsi="宋体" w:eastAsia="宋体" w:cs="宋体"/>
          <w:sz w:val="21"/>
          <w:szCs w:val="21"/>
        </w:rPr>
        <w:tab/>
      </w:r>
      <w:r>
        <w:rPr>
          <w:rFonts w:hint="eastAsia" w:ascii="宋体" w:hAnsi="宋体" w:eastAsia="宋体" w:cs="宋体"/>
          <w:sz w:val="21"/>
          <w:szCs w:val="21"/>
        </w:rPr>
        <w:t>B．皇帝依赖高门士族维护统治</w:t>
      </w:r>
    </w:p>
    <w:p w14:paraId="642F704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C．宰相整体素质逐渐下降</w:t>
      </w:r>
      <w:r>
        <w:rPr>
          <w:rFonts w:hint="eastAsia" w:ascii="宋体" w:hAnsi="宋体" w:eastAsia="宋体" w:cs="宋体"/>
          <w:sz w:val="21"/>
          <w:szCs w:val="21"/>
        </w:rPr>
        <w:tab/>
      </w:r>
      <w:r>
        <w:rPr>
          <w:rFonts w:hint="eastAsia" w:ascii="宋体" w:hAnsi="宋体" w:eastAsia="宋体" w:cs="宋体"/>
          <w:sz w:val="21"/>
          <w:szCs w:val="21"/>
        </w:rPr>
        <w:t>D．门阀政治的影响力仍然存在</w:t>
      </w:r>
    </w:p>
    <w:p w14:paraId="7D54F28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汉武帝给刺史规定了“六条问事”的督察内容，第一条就是“强宗豪右，田宅逾制，以强凌弱，以众暴寡”，其他五条是惩治“二千石”郡国守、相的不法行为。同时又明确规定刺史不得越过“六条”之外问事。由此可知，当时的监察制度</w:t>
      </w:r>
    </w:p>
    <w:p w14:paraId="36126E7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A．导致国家决策权力的下移</w:t>
      </w:r>
      <w:r>
        <w:rPr>
          <w:rFonts w:hint="eastAsia" w:ascii="宋体" w:hAnsi="宋体" w:eastAsia="宋体" w:cs="宋体"/>
          <w:sz w:val="21"/>
          <w:szCs w:val="21"/>
        </w:rPr>
        <w:tab/>
      </w:r>
      <w:r>
        <w:rPr>
          <w:rFonts w:hint="eastAsia" w:ascii="宋体" w:hAnsi="宋体" w:eastAsia="宋体" w:cs="宋体"/>
          <w:sz w:val="21"/>
          <w:szCs w:val="21"/>
        </w:rPr>
        <w:t>B．推动地方政权规范运作</w:t>
      </w:r>
    </w:p>
    <w:p w14:paraId="4CC34CA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C．旨在考察官员的施政能力</w:t>
      </w:r>
      <w:r>
        <w:rPr>
          <w:rFonts w:hint="eastAsia" w:ascii="宋体" w:hAnsi="宋体" w:eastAsia="宋体" w:cs="宋体"/>
          <w:sz w:val="21"/>
          <w:szCs w:val="21"/>
        </w:rPr>
        <w:tab/>
      </w:r>
      <w:r>
        <w:rPr>
          <w:rFonts w:hint="eastAsia" w:ascii="宋体" w:hAnsi="宋体" w:eastAsia="宋体" w:cs="宋体"/>
          <w:sz w:val="21"/>
          <w:szCs w:val="21"/>
        </w:rPr>
        <w:t>D．限制了田庄经济的发展</w:t>
      </w:r>
    </w:p>
    <w:p w14:paraId="190E993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两汉在官员考核方面继承了秦朝的上计制度（国家通过预、决算的方式考核地方官吏），且对这一制度加以改革、完善，与监察制度、选举考课制度结合为一个整体，维系着当时的官僚体系。两汉时期的官员考核</w:t>
      </w:r>
    </w:p>
    <w:p w14:paraId="049303D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A．降低了政府行政效率</w:t>
      </w:r>
      <w:r>
        <w:rPr>
          <w:rFonts w:hint="eastAsia" w:ascii="宋体" w:hAnsi="宋体" w:eastAsia="宋体" w:cs="宋体"/>
          <w:sz w:val="21"/>
          <w:szCs w:val="21"/>
        </w:rPr>
        <w:tab/>
      </w:r>
      <w:r>
        <w:rPr>
          <w:rFonts w:hint="eastAsia" w:ascii="宋体" w:hAnsi="宋体" w:eastAsia="宋体" w:cs="宋体"/>
          <w:sz w:val="21"/>
          <w:szCs w:val="21"/>
        </w:rPr>
        <w:t>B．优化了政府官僚体系</w:t>
      </w:r>
    </w:p>
    <w:p w14:paraId="5CAE43B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C．形成了冗官冗费局面</w:t>
      </w:r>
      <w:r>
        <w:rPr>
          <w:rFonts w:hint="eastAsia" w:ascii="宋体" w:hAnsi="宋体" w:eastAsia="宋体" w:cs="宋体"/>
          <w:sz w:val="21"/>
          <w:szCs w:val="21"/>
        </w:rPr>
        <w:tab/>
      </w:r>
      <w:r>
        <w:rPr>
          <w:rFonts w:hint="eastAsia" w:ascii="宋体" w:hAnsi="宋体" w:eastAsia="宋体" w:cs="宋体"/>
          <w:sz w:val="21"/>
          <w:szCs w:val="21"/>
        </w:rPr>
        <w:t>D．杜绝了营私舞弊发生</w:t>
      </w:r>
    </w:p>
    <w:p w14:paraId="7FCA95D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7．据统计，中晚唐时期的科举及第中，浙江东道38人中有14人来自婺州冯氏家族；岭南道20人中有8人来自韶州张氏；闽地登科举子主要来自15个士人家族。这反映了</w:t>
      </w:r>
    </w:p>
    <w:p w14:paraId="0BDAC179">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A．世家大族把持科举</w:t>
      </w:r>
      <w:r>
        <w:rPr>
          <w:rFonts w:hint="eastAsia" w:ascii="宋体" w:hAnsi="宋体" w:eastAsia="宋体" w:cs="宋体"/>
          <w:sz w:val="21"/>
          <w:szCs w:val="21"/>
        </w:rPr>
        <w:tab/>
      </w:r>
      <w:r>
        <w:rPr>
          <w:rFonts w:hint="eastAsia" w:ascii="宋体" w:hAnsi="宋体" w:eastAsia="宋体" w:cs="宋体"/>
          <w:sz w:val="21"/>
          <w:szCs w:val="21"/>
        </w:rPr>
        <w:t>B．南方文化优势明显</w:t>
      </w:r>
      <w:r>
        <w:rPr>
          <w:rFonts w:hint="eastAsia" w:ascii="宋体" w:hAnsi="宋体" w:eastAsia="宋体" w:cs="宋体"/>
          <w:sz w:val="21"/>
          <w:szCs w:val="21"/>
        </w:rPr>
        <w:tab/>
      </w:r>
      <w:r>
        <w:rPr>
          <w:rFonts w:hint="eastAsia" w:ascii="宋体" w:hAnsi="宋体" w:eastAsia="宋体" w:cs="宋体"/>
          <w:sz w:val="21"/>
          <w:szCs w:val="21"/>
        </w:rPr>
        <w:t>C．社会结构有所变化</w:t>
      </w:r>
      <w:r>
        <w:rPr>
          <w:rFonts w:hint="eastAsia" w:ascii="宋体" w:hAnsi="宋体" w:eastAsia="宋体" w:cs="宋体"/>
          <w:sz w:val="21"/>
          <w:szCs w:val="21"/>
        </w:rPr>
        <w:tab/>
      </w:r>
      <w:r>
        <w:rPr>
          <w:rFonts w:hint="eastAsia" w:ascii="宋体" w:hAnsi="宋体" w:eastAsia="宋体" w:cs="宋体"/>
          <w:sz w:val="21"/>
          <w:szCs w:val="21"/>
        </w:rPr>
        <w:t>D．阶层流动逐渐固化</w:t>
      </w:r>
    </w:p>
    <w:p w14:paraId="75E3F98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关于科举制度创立时间的争议主要在于具体起始年份和标志性事件的不同解释，有学者提出应以“自由投考”（考生无需士族举荐即可自主报名）为标志，主张科举制应定为唐朝创立。这一观点主要强调科举制</w:t>
      </w:r>
    </w:p>
    <w:p w14:paraId="5DA91C4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A．推动阶层流动促进公平公正</w:t>
      </w:r>
      <w:r>
        <w:rPr>
          <w:rFonts w:hint="eastAsia" w:ascii="宋体" w:hAnsi="宋体" w:eastAsia="宋体" w:cs="宋体"/>
          <w:sz w:val="21"/>
          <w:szCs w:val="21"/>
        </w:rPr>
        <w:tab/>
      </w:r>
      <w:r>
        <w:rPr>
          <w:rFonts w:hint="eastAsia" w:ascii="宋体" w:hAnsi="宋体" w:eastAsia="宋体" w:cs="宋体"/>
          <w:sz w:val="21"/>
          <w:szCs w:val="21"/>
        </w:rPr>
        <w:t>B．取消士族与庶族之间的界限</w:t>
      </w:r>
    </w:p>
    <w:p w14:paraId="3039CD2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C．弱化地方举荐强化中央集权</w:t>
      </w:r>
      <w:r>
        <w:rPr>
          <w:rFonts w:hint="eastAsia" w:ascii="宋体" w:hAnsi="宋体" w:eastAsia="宋体" w:cs="宋体"/>
          <w:sz w:val="21"/>
          <w:szCs w:val="21"/>
        </w:rPr>
        <w:tab/>
      </w:r>
      <w:r>
        <w:rPr>
          <w:rFonts w:hint="eastAsia" w:ascii="宋体" w:hAnsi="宋体" w:eastAsia="宋体" w:cs="宋体"/>
          <w:sz w:val="21"/>
          <w:szCs w:val="21"/>
        </w:rPr>
        <w:t>D．简化报考程序提高人才素质</w:t>
      </w:r>
    </w:p>
    <w:p w14:paraId="07E93B6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1F5BB81">
      <w:pP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唐代规定“每个官员任职连续在二百日以上者方可参加考课，考课的标准是“四善”和“二十七最”。“四善”：德义有闻、清慎明著、公平可称、恪勤匪懈；“二十七最”：献替可否，拾遗补阙，为近侍之最；铨衡人物，擢尽才良，为选司之最等。由此可知，唐代考课</w:t>
      </w:r>
    </w:p>
    <w:p w14:paraId="253B0C1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A．规范了选官制度的程序</w:t>
      </w:r>
      <w:r>
        <w:rPr>
          <w:rFonts w:hint="eastAsia" w:ascii="宋体" w:hAnsi="宋体" w:eastAsia="宋体" w:cs="宋体"/>
          <w:sz w:val="21"/>
          <w:szCs w:val="21"/>
        </w:rPr>
        <w:tab/>
      </w:r>
      <w:r>
        <w:rPr>
          <w:rFonts w:hint="eastAsia" w:ascii="宋体" w:hAnsi="宋体" w:eastAsia="宋体" w:cs="宋体"/>
          <w:sz w:val="21"/>
          <w:szCs w:val="21"/>
        </w:rPr>
        <w:t>B．彰显了公平公正的选官原则</w:t>
      </w:r>
    </w:p>
    <w:p w14:paraId="4863437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C．突出对官员品德的要求</w:t>
      </w:r>
      <w:r>
        <w:rPr>
          <w:rFonts w:hint="eastAsia" w:ascii="宋体" w:hAnsi="宋体" w:eastAsia="宋体" w:cs="宋体"/>
          <w:sz w:val="21"/>
          <w:szCs w:val="21"/>
        </w:rPr>
        <w:tab/>
      </w:r>
      <w:r>
        <w:rPr>
          <w:rFonts w:hint="eastAsia" w:ascii="宋体" w:hAnsi="宋体" w:eastAsia="宋体" w:cs="宋体"/>
          <w:sz w:val="21"/>
          <w:szCs w:val="21"/>
        </w:rPr>
        <w:t>D．进一步提升官员的行政效率</w:t>
      </w:r>
    </w:p>
    <w:p w14:paraId="29AD54ED">
      <w:pP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关于监察官的选任，两汉多用察举方式，唐代该权力实际上多由宰相掌握，宋代中央一级监察官多由帝王亲自选拔，明代由都察院挑选人员后拟定候选人，然后由皇帝“点选”。民国时监察委员由院长提请国民政府任命，后改为选举产生。2018年我国建立“由人大产生，对人大负责，接受人大监督”的国家监察委员会。对此理解正确的是</w:t>
      </w:r>
    </w:p>
    <w:p w14:paraId="69E502F0">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A．监察制度有效地保障了政治清明</w:t>
      </w:r>
    </w:p>
    <w:p w14:paraId="58A0B2C2">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B．监察制度的权威性呈现出先上升后下降的态势</w:t>
      </w:r>
    </w:p>
    <w:p w14:paraId="74EEE134">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C．君主严格地控制着监察官选任权</w:t>
      </w:r>
    </w:p>
    <w:p w14:paraId="7614AF3F">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D．监察官选任的演变在一定程度上折射出国家对民主政治的追求</w:t>
      </w:r>
    </w:p>
    <w:p w14:paraId="21DD0F3D">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14:paraId="21B5FE85">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34BE80B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．阅读材料，完成下列要求。</w:t>
      </w:r>
    </w:p>
    <w:p w14:paraId="70979913">
      <w:pPr>
        <w:keepNext w:val="0"/>
        <w:keepLines w:val="0"/>
        <w:pageBreakBefore w:val="0"/>
        <w:widowControl w:val="0"/>
        <w:shd w:val="clear" w:color="auto" w:fill="auto"/>
        <w:kinsoku/>
        <w:wordWrap/>
        <w:overflowPunct/>
        <w:topLinePunct w:val="0"/>
        <w:autoSpaceDE/>
        <w:autoSpaceDN/>
        <w:bidi w:val="0"/>
        <w:adjustRightInd/>
        <w:spacing w:line="240" w:lineRule="auto"/>
        <w:ind w:firstLine="580"/>
        <w:jc w:val="left"/>
        <w:textAlignment w:val="center"/>
        <w:rPr>
          <w:rFonts w:hint="eastAsia" w:ascii="宋体" w:hAnsi="宋体" w:eastAsia="宋体" w:cs="宋体"/>
          <w:sz w:val="21"/>
          <w:szCs w:val="21"/>
        </w:rPr>
      </w:pPr>
      <w:r>
        <w:rPr>
          <w:rFonts w:hint="eastAsia" w:ascii="宋体" w:hAnsi="宋体" w:eastAsia="宋体" w:cs="宋体"/>
          <w:sz w:val="21"/>
          <w:szCs w:val="21"/>
        </w:rPr>
        <w:t>材料</w:t>
      </w:r>
      <w:r>
        <w:rPr>
          <w:rFonts w:hint="eastAsia" w:ascii="宋体" w:hAnsi="宋体" w:eastAsia="宋体" w:cs="宋体"/>
          <w:kern w:val="0"/>
          <w:sz w:val="21"/>
          <w:szCs w:val="21"/>
        </w:rPr>
        <w:t>  </w:t>
      </w:r>
      <w:r>
        <w:rPr>
          <w:rFonts w:hint="eastAsia" w:ascii="宋体" w:hAnsi="宋体" w:eastAsia="宋体" w:cs="宋体"/>
          <w:sz w:val="21"/>
          <w:szCs w:val="21"/>
        </w:rPr>
        <w:t>曾国藩于1868年出任直隶总督，半年后他对直隶官员进行考核，并向朝廷上奏。他认为对官员的考核，可以达到“奖劝所加，精神一振，观摩惕励，可渐跻循良之域”的效果。下表是根据他对部分官员的考核清单而编制。</w:t>
      </w:r>
    </w:p>
    <w:tbl>
      <w:tblPr>
        <w:tblStyle w:val="5"/>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7"/>
        <w:gridCol w:w="1335"/>
        <w:gridCol w:w="4755"/>
        <w:gridCol w:w="2685"/>
      </w:tblGrid>
      <w:tr w14:paraId="25DA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A466CB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姓名</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7BE94B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身份</w:t>
            </w:r>
          </w:p>
        </w:tc>
        <w:tc>
          <w:tcPr>
            <w:tcW w:w="47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3F9F39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考核评语</w:t>
            </w:r>
          </w:p>
        </w:tc>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859754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处置建议</w:t>
            </w:r>
          </w:p>
        </w:tc>
      </w:tr>
      <w:tr w14:paraId="5331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11BA10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萧履中</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EDCC5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南路厅同知</w:t>
            </w:r>
          </w:p>
        </w:tc>
        <w:tc>
          <w:tcPr>
            <w:tcW w:w="47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4672A4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论事轩爽，能耐劳苦，处处以体恤民情为务</w:t>
            </w:r>
          </w:p>
        </w:tc>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76EAD8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上达圣听，以表政绩</w:t>
            </w:r>
          </w:p>
        </w:tc>
      </w:tr>
      <w:tr w14:paraId="1475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64F7A5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张延绪</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CC3D72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候补知县</w:t>
            </w:r>
          </w:p>
        </w:tc>
        <w:tc>
          <w:tcPr>
            <w:tcW w:w="47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443548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心地明白，办事安详，清理积案，力求公允</w:t>
            </w:r>
          </w:p>
        </w:tc>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120581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上达圣听，以表政绩</w:t>
            </w:r>
          </w:p>
        </w:tc>
      </w:tr>
      <w:tr w14:paraId="0C88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4162FC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胡季煊</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030EC3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宁津县知县</w:t>
            </w:r>
          </w:p>
        </w:tc>
        <w:tc>
          <w:tcPr>
            <w:tcW w:w="47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036D2E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贪酷众著</w:t>
            </w:r>
            <w:r>
              <w:rPr>
                <w:rFonts w:hint="eastAsia" w:ascii="宋体" w:hAnsi="宋体" w:cs="宋体"/>
                <w:sz w:val="21"/>
                <w:szCs w:val="21"/>
                <w:lang w:eastAsia="zh-CN"/>
              </w:rPr>
              <w:t>，</w:t>
            </w:r>
            <w:r>
              <w:rPr>
                <w:rFonts w:hint="eastAsia" w:ascii="宋体" w:hAnsi="宋体" w:eastAsia="宋体" w:cs="宋体"/>
                <w:sz w:val="21"/>
                <w:szCs w:val="21"/>
              </w:rPr>
              <w:t>民怨沸腾；宁津有呈控侵吞肥己各款，伪造巨款假账；株连平民，将其房产抄没变卖</w:t>
            </w:r>
          </w:p>
        </w:tc>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B4ACCA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即行革职，永不叙用；所控各款认真查办，另行奏结</w:t>
            </w:r>
          </w:p>
        </w:tc>
      </w:tr>
      <w:tr w14:paraId="2924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9DAE7E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李作棠</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7A4EEC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保安州知州</w:t>
            </w:r>
          </w:p>
        </w:tc>
        <w:tc>
          <w:tcPr>
            <w:tcW w:w="47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4DD244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性耽安逸，罢敕不识，公事委之书差，上下其手</w:t>
            </w:r>
          </w:p>
        </w:tc>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9E6C9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以县丞降补</w:t>
            </w:r>
          </w:p>
        </w:tc>
      </w:tr>
      <w:tr w14:paraId="29FE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2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ABEB3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宋炳文</w:t>
            </w:r>
          </w:p>
        </w:tc>
        <w:tc>
          <w:tcPr>
            <w:tcW w:w="13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40BCE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冀州知州</w:t>
            </w:r>
          </w:p>
        </w:tc>
        <w:tc>
          <w:tcPr>
            <w:tcW w:w="47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2211F3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性情疲缓，久有公事废弛之名：近尤精力衰颓，于大小政务不能照摄；惟居心厚道，且系进士出身</w:t>
            </w:r>
          </w:p>
        </w:tc>
        <w:tc>
          <w:tcPr>
            <w:tcW w:w="26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8420F8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改为教职归部选用</w:t>
            </w:r>
          </w:p>
        </w:tc>
      </w:tr>
    </w:tbl>
    <w:p w14:paraId="74A21540">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——据《曾国藩全集》</w:t>
      </w:r>
    </w:p>
    <w:p w14:paraId="23863F35">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据材料概括指出清代考核地方官员的依据。</w:t>
      </w:r>
    </w:p>
    <w:p w14:paraId="6A942C2F">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0665F03">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E8FF658">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F04FE23">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2C42E40">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76D6BD1">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C7E8C58">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FC7754E">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rPr>
        <w:t>据材料并结合所学知识，说明清代考核地方官员的作用。</w:t>
      </w:r>
    </w:p>
    <w:p w14:paraId="4D037120">
      <w:pPr>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center"/>
        <w:rPr>
          <w:rFonts w:hint="eastAsia" w:ascii="宋体" w:hAnsi="宋体" w:eastAsia="宋体" w:cs="宋体"/>
          <w:sz w:val="21"/>
          <w:szCs w:val="21"/>
          <w:lang w:eastAsia="zh-CN"/>
        </w:rPr>
      </w:pPr>
    </w:p>
    <w:p w14:paraId="3C9E0E85">
      <w:pPr>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center"/>
        <w:rPr>
          <w:rFonts w:hint="eastAsia" w:ascii="宋体" w:hAnsi="宋体" w:eastAsia="宋体" w:cs="宋体"/>
          <w:sz w:val="21"/>
          <w:szCs w:val="21"/>
          <w:lang w:eastAsia="zh-CN"/>
        </w:rPr>
      </w:pPr>
    </w:p>
    <w:p w14:paraId="58F29A11">
      <w:pPr>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center"/>
        <w:rPr>
          <w:rFonts w:hint="eastAsia" w:ascii="宋体" w:hAnsi="宋体" w:eastAsia="宋体" w:cs="宋体"/>
          <w:sz w:val="21"/>
          <w:szCs w:val="21"/>
          <w:lang w:eastAsia="zh-CN"/>
        </w:rPr>
      </w:pPr>
    </w:p>
    <w:p w14:paraId="27A8DB85">
      <w:pPr>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center"/>
        <w:rPr>
          <w:rFonts w:hint="eastAsia" w:ascii="宋体" w:hAnsi="宋体" w:eastAsia="宋体" w:cs="宋体"/>
          <w:sz w:val="21"/>
          <w:szCs w:val="21"/>
          <w:lang w:eastAsia="zh-CN"/>
        </w:rPr>
      </w:pPr>
    </w:p>
    <w:p w14:paraId="69D1C6FE">
      <w:pPr>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center"/>
        <w:rPr>
          <w:rFonts w:hint="eastAsia" w:ascii="宋体" w:hAnsi="宋体" w:eastAsia="宋体" w:cs="宋体"/>
          <w:sz w:val="21"/>
          <w:szCs w:val="21"/>
          <w:lang w:eastAsia="zh-CN"/>
        </w:rPr>
      </w:pPr>
    </w:p>
    <w:p w14:paraId="763F4B88">
      <w:pPr>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center"/>
        <w:rPr>
          <w:rFonts w:hint="eastAsia" w:ascii="宋体" w:hAnsi="宋体" w:eastAsia="宋体" w:cs="宋体"/>
          <w:sz w:val="21"/>
          <w:szCs w:val="21"/>
          <w:lang w:eastAsia="zh-CN"/>
        </w:rPr>
      </w:pPr>
    </w:p>
    <w:p w14:paraId="760C4A07">
      <w:pPr>
        <w:pStyle w:val="3"/>
        <w:tabs>
          <w:tab w:val="left" w:pos="3544"/>
        </w:tabs>
        <w:snapToGrid w:val="0"/>
        <w:spacing w:line="24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6F28903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1．宋朝“官户”即“品官之家”，享有减免赋役、荫补亲属等特权，但与过去的士族相比，其政治、社会地位并不稳定，一旦失去官位即与普通百姓无异。这一变化主要是由于</w:t>
      </w:r>
    </w:p>
    <w:p w14:paraId="5F307815">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A．选官制度的发展</w:t>
      </w:r>
      <w:r>
        <w:rPr>
          <w:rFonts w:hint="eastAsia" w:ascii="宋体" w:hAnsi="宋体" w:eastAsia="宋体" w:cs="宋体"/>
          <w:sz w:val="21"/>
          <w:szCs w:val="21"/>
        </w:rPr>
        <w:tab/>
      </w:r>
      <w:r>
        <w:rPr>
          <w:rFonts w:hint="eastAsia" w:ascii="宋体" w:hAnsi="宋体" w:eastAsia="宋体" w:cs="宋体"/>
          <w:sz w:val="21"/>
          <w:szCs w:val="21"/>
        </w:rPr>
        <w:t>B．门第观念的淡化</w:t>
      </w:r>
      <w:r>
        <w:rPr>
          <w:rFonts w:hint="eastAsia" w:ascii="宋体" w:hAnsi="宋体" w:eastAsia="宋体" w:cs="宋体"/>
          <w:sz w:val="21"/>
          <w:szCs w:val="21"/>
        </w:rPr>
        <w:tab/>
      </w:r>
    </w:p>
    <w:p w14:paraId="019E1133">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C．赋役制度的调整</w:t>
      </w:r>
      <w:r>
        <w:rPr>
          <w:rFonts w:hint="eastAsia" w:ascii="宋体" w:hAnsi="宋体" w:eastAsia="宋体" w:cs="宋体"/>
          <w:sz w:val="21"/>
          <w:szCs w:val="21"/>
        </w:rPr>
        <w:tab/>
      </w:r>
      <w:r>
        <w:rPr>
          <w:rFonts w:hint="eastAsia" w:ascii="宋体" w:hAnsi="宋体" w:eastAsia="宋体" w:cs="宋体"/>
          <w:sz w:val="21"/>
          <w:szCs w:val="21"/>
        </w:rPr>
        <w:t>D．社会流动性加强</w:t>
      </w:r>
    </w:p>
    <w:p w14:paraId="74C9A7C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宾兴礼是明清时期行之于地方社会的为参加乡试、会试的考生举行的送迎之礼。完整的礼仪程序包含：生员赴考前先期具宴——有司礼送生员应试——报捷——郊迎——庙学释菜礼——赴宴——归第。由此可知，宾兴礼</w:t>
      </w:r>
    </w:p>
    <w:p w14:paraId="37055512">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A．提升了国家基层治理能力</w:t>
      </w:r>
    </w:p>
    <w:p w14:paraId="21CD46A4">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B．保障了社会秩序的稳定</w:t>
      </w:r>
    </w:p>
    <w:p w14:paraId="77985A5F">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C．推动了民众对科举的崇拜</w:t>
      </w:r>
    </w:p>
    <w:p w14:paraId="2EC767B5">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D．提高了官员的文化素质</w:t>
      </w:r>
    </w:p>
    <w:p w14:paraId="2983506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3．谏官，中国古代官职之一，是对君主的过失直言规劝并使其改正的官吏。自宋代开始，开了台谏合一之端，两者事权相混，谏官也拥有对百官的监察权，“天子耳目，寄与台谏。”材料中谏官职能的变化</w:t>
      </w:r>
    </w:p>
    <w:p w14:paraId="690735A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A．极大地提高了谏官地位</w:t>
      </w:r>
      <w:r>
        <w:rPr>
          <w:rFonts w:hint="eastAsia" w:ascii="宋体" w:hAnsi="宋体" w:eastAsia="宋体" w:cs="宋体"/>
          <w:sz w:val="21"/>
          <w:szCs w:val="21"/>
        </w:rPr>
        <w:tab/>
      </w:r>
      <w:r>
        <w:rPr>
          <w:rFonts w:hint="eastAsia" w:ascii="宋体" w:hAnsi="宋体" w:eastAsia="宋体" w:cs="宋体"/>
          <w:sz w:val="21"/>
          <w:szCs w:val="21"/>
        </w:rPr>
        <w:t>B．有利于实现君权与相权的制衡</w:t>
      </w:r>
    </w:p>
    <w:p w14:paraId="779FE2E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C．利于皇帝对朝廷官僚的控制</w:t>
      </w:r>
      <w:r>
        <w:rPr>
          <w:rFonts w:hint="eastAsia" w:ascii="宋体" w:hAnsi="宋体" w:eastAsia="宋体" w:cs="宋体"/>
          <w:sz w:val="21"/>
          <w:szCs w:val="21"/>
        </w:rPr>
        <w:tab/>
      </w:r>
      <w:r>
        <w:rPr>
          <w:rFonts w:hint="eastAsia" w:ascii="宋体" w:hAnsi="宋体" w:eastAsia="宋体" w:cs="宋体"/>
          <w:sz w:val="21"/>
          <w:szCs w:val="21"/>
        </w:rPr>
        <w:t>D．利于提高朝廷的行政效率</w:t>
      </w:r>
    </w:p>
    <w:p w14:paraId="0C2F58A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4．如表为元代科举制相关史实。据表可知，元代</w:t>
      </w:r>
    </w:p>
    <w:tbl>
      <w:tblPr>
        <w:tblStyle w:val="5"/>
        <w:tblpPr w:leftFromText="180" w:rightFromText="180" w:vertAnchor="text" w:horzAnchor="page" w:tblpX="2069"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3600"/>
        <w:gridCol w:w="1920"/>
      </w:tblGrid>
      <w:tr w14:paraId="44A5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F27B2A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对象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35522B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考试流程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8B1B6D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考试内容</w:t>
            </w:r>
          </w:p>
        </w:tc>
      </w:tr>
      <w:tr w14:paraId="054A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E128DD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蒙古人</w:t>
            </w:r>
          </w:p>
          <w:p w14:paraId="7E5D569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色目人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1149AA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第一场：经问五条</w:t>
            </w:r>
          </w:p>
          <w:p w14:paraId="7E66EAC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第二场：策一道（五百字以上）</w:t>
            </w: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BEDC01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《朱氏章句集注》</w:t>
            </w:r>
          </w:p>
        </w:tc>
      </w:tr>
      <w:tr w14:paraId="6A55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83F28F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汉人</w:t>
            </w:r>
          </w:p>
          <w:p w14:paraId="73D84E6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南人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7312FB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第一场：明经、经疑二问；经义一道</w:t>
            </w:r>
          </w:p>
          <w:p w14:paraId="531136D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第二场：古赋、诏诰、章表内科一道</w:t>
            </w:r>
          </w:p>
          <w:p w14:paraId="020CA18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第三场：策一道（一千字以上）</w:t>
            </w:r>
          </w:p>
        </w:tc>
        <w:tc>
          <w:tcPr>
            <w:vMerge w:val="continue"/>
            <w:tcBorders>
              <w:top w:val="single" w:color="000000" w:sz="6" w:space="0"/>
              <w:left w:val="single" w:color="000000" w:sz="6" w:space="0"/>
              <w:bottom w:val="single" w:color="000000" w:sz="6" w:space="0"/>
              <w:right w:val="single" w:color="000000" w:sz="6" w:space="0"/>
            </w:tcBorders>
          </w:tcPr>
          <w:p w14:paraId="1C69298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tc>
      </w:tr>
    </w:tbl>
    <w:p w14:paraId="7963F25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5602E0E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5B51A9D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5FF65B9C">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564692B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44900BC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7C1DB9BD">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1B08632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2C68DCCC">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p>
    <w:p w14:paraId="73BAB1E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A．理学仍为官方正统</w:t>
      </w:r>
      <w:r>
        <w:rPr>
          <w:rFonts w:hint="eastAsia" w:ascii="宋体" w:hAnsi="宋体" w:eastAsia="宋体" w:cs="宋体"/>
          <w:sz w:val="21"/>
          <w:szCs w:val="21"/>
        </w:rPr>
        <w:tab/>
      </w:r>
      <w:r>
        <w:rPr>
          <w:rFonts w:hint="eastAsia" w:ascii="宋体" w:hAnsi="宋体" w:eastAsia="宋体" w:cs="宋体"/>
          <w:sz w:val="21"/>
          <w:szCs w:val="21"/>
        </w:rPr>
        <w:t>B．民族矛盾尖锐复杂</w:t>
      </w:r>
    </w:p>
    <w:p w14:paraId="057CC28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C．官员选拔程序繁琐</w:t>
      </w:r>
      <w:r>
        <w:rPr>
          <w:rFonts w:hint="eastAsia" w:ascii="宋体" w:hAnsi="宋体" w:eastAsia="宋体" w:cs="宋体"/>
          <w:sz w:val="21"/>
          <w:szCs w:val="21"/>
        </w:rPr>
        <w:tab/>
      </w:r>
      <w:r>
        <w:rPr>
          <w:rFonts w:hint="eastAsia" w:ascii="宋体" w:hAnsi="宋体" w:eastAsia="宋体" w:cs="宋体"/>
          <w:sz w:val="21"/>
          <w:szCs w:val="21"/>
        </w:rPr>
        <w:t>D．统治基础得到扩大</w:t>
      </w:r>
    </w:p>
    <w:p w14:paraId="0A12D2D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明代不少士子凭借记诵时文范文应试，而不注重阅读儒家经典。正德年间，官员徐文溥上奏：“近时时文流布四方，书肆资之以贾利，士子假此以侥幸，宜加痛革……其书坊刊刻一应时文，悉宜烧毁，不得鬻贩。”该奏疏所述现象的主要危害是</w:t>
      </w:r>
    </w:p>
    <w:p w14:paraId="7D5B521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A．儒学活力丧失</w:t>
      </w:r>
      <w:r>
        <w:rPr>
          <w:rFonts w:hint="eastAsia" w:ascii="宋体" w:hAnsi="宋体" w:eastAsia="宋体" w:cs="宋体"/>
          <w:sz w:val="21"/>
          <w:szCs w:val="21"/>
        </w:rPr>
        <w:tab/>
      </w:r>
      <w:r>
        <w:rPr>
          <w:rFonts w:hint="eastAsia" w:ascii="宋体" w:hAnsi="宋体" w:eastAsia="宋体" w:cs="宋体"/>
          <w:sz w:val="21"/>
          <w:szCs w:val="21"/>
        </w:rPr>
        <w:t>B．否定传统道德标准</w:t>
      </w:r>
    </w:p>
    <w:p w14:paraId="11E2CAF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C．破坏踏实学风</w:t>
      </w:r>
      <w:r>
        <w:rPr>
          <w:rFonts w:hint="eastAsia" w:ascii="宋体" w:hAnsi="宋体" w:eastAsia="宋体" w:cs="宋体"/>
          <w:sz w:val="21"/>
          <w:szCs w:val="21"/>
        </w:rPr>
        <w:tab/>
      </w:r>
      <w:r>
        <w:rPr>
          <w:rFonts w:hint="eastAsia" w:ascii="宋体" w:hAnsi="宋体" w:eastAsia="宋体" w:cs="宋体"/>
          <w:sz w:val="21"/>
          <w:szCs w:val="21"/>
        </w:rPr>
        <w:t>D．阻碍商品经济发展</w:t>
      </w:r>
    </w:p>
    <w:p w14:paraId="01CC7F10">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14:paraId="473B1817">
      <w:pPr>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center"/>
        <w:rPr>
          <w:rFonts w:hint="eastAsia" w:ascii="宋体" w:hAnsi="宋体" w:eastAsia="宋体" w:cs="宋体"/>
          <w:sz w:val="21"/>
          <w:szCs w:val="21"/>
          <w:lang w:eastAsia="zh-CN"/>
        </w:rPr>
      </w:pPr>
    </w:p>
    <w:p w14:paraId="263BA475"/>
    <w:sectPr>
      <w:headerReference r:id="rId3" w:type="default"/>
      <w:footerReference r:id="rId5" w:type="default"/>
      <w:headerReference r:id="rId4" w:type="even"/>
      <w:footerReference r:id="rId6" w:type="even"/>
      <w:pgSz w:w="11907" w:h="16839"/>
      <w:pgMar w:top="1134" w:right="1134" w:bottom="1134" w:left="1134"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A196">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73E2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273E2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7577">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5760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35760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804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A9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706CC"/>
    <w:multiLevelType w:val="singleLevel"/>
    <w:tmpl w:val="C8C706C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66368"/>
    <w:rsid w:val="029F53A6"/>
    <w:rsid w:val="038721C4"/>
    <w:rsid w:val="0C743400"/>
    <w:rsid w:val="121E0096"/>
    <w:rsid w:val="192F2B88"/>
    <w:rsid w:val="2FE66368"/>
    <w:rsid w:val="306405FB"/>
    <w:rsid w:val="33B71CA0"/>
    <w:rsid w:val="40DC72BD"/>
    <w:rsid w:val="466B6D95"/>
    <w:rsid w:val="4F0F42E7"/>
    <w:rsid w:val="5F61293D"/>
    <w:rsid w:val="6223212B"/>
    <w:rsid w:val="79E81839"/>
    <w:rsid w:val="7E92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试题-答案-普通"/>
    <w:basedOn w:val="1"/>
    <w:qFormat/>
    <w:uiPriority w:val="0"/>
    <w:pPr>
      <w:spacing w:line="360" w:lineRule="auto"/>
      <w:jc w:val="left"/>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2025-09-05T08:14:00Z</dcterms:created>
  <dc:creator>萧暮予</dc:creator>
  <cp:lastModifiedBy>萧暮予</cp:lastModifiedBy>
  <dcterms:modified xsi:type="dcterms:W3CDTF">2025-09-05T08:44:36Z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0D3AFA7CA9994C6D9969F724FE26DF47_11</vt:lpwstr>
  </property>
  <property fmtid="{D5CDD505-2E9C-101B-9397-08002B2CF9AE}" pid="4" name="KSOTemplateDocerSaveRecord">
    <vt:lpwstr>eyJoZGlkIjoiZjc4ZGZiNWZhYzY4Mzc1MjViYmQzMWQ5ZWRiODdlY2UiLCJ1c2VySWQiOiIzNjMzNjA1NjUifQ==</vt:lpwstr>
  </property>
</Properties>
</file>