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b/>
          <w:bCs/>
          <w:sz w:val="28"/>
          <w:szCs w:val="28"/>
          <w:lang w:eastAsia="zh-CN"/>
        </w:rPr>
      </w:pPr>
      <w:r>
        <w:rPr>
          <w:rFonts w:hint="eastAsia" w:ascii="黑体" w:hAnsi="宋体" w:eastAsia="黑体" w:cs="Times New Roman"/>
          <w:b/>
          <w:sz w:val="28"/>
          <w:szCs w:val="28"/>
        </w:rPr>
        <w:t>江苏省仪征中学202</w:t>
      </w:r>
      <w:r>
        <w:rPr>
          <w:rFonts w:hint="eastAsia" w:ascii="黑体" w:hAnsi="宋体" w:eastAsia="黑体" w:cs="Times New Roman"/>
          <w:b/>
          <w:sz w:val="28"/>
          <w:szCs w:val="28"/>
          <w:lang w:val="en-US" w:eastAsia="zh-CN"/>
        </w:rPr>
        <w:t>5</w:t>
      </w:r>
      <w:r>
        <w:rPr>
          <w:rFonts w:hint="eastAsia" w:ascii="黑体" w:hAnsi="宋体" w:eastAsia="黑体" w:cs="Times New Roman"/>
          <w:b/>
          <w:sz w:val="28"/>
          <w:szCs w:val="28"/>
        </w:rPr>
        <w:t>-202</w:t>
      </w:r>
      <w:r>
        <w:rPr>
          <w:rFonts w:hint="eastAsia" w:ascii="黑体" w:hAnsi="宋体" w:eastAsia="黑体" w:cs="Times New Roman"/>
          <w:b/>
          <w:sz w:val="28"/>
          <w:szCs w:val="28"/>
          <w:lang w:val="en-US" w:eastAsia="zh-CN"/>
        </w:rPr>
        <w:t>6</w:t>
      </w:r>
      <w:r>
        <w:rPr>
          <w:rFonts w:hint="eastAsia" w:ascii="黑体" w:hAnsi="宋体" w:eastAsia="黑体" w:cs="Times New Roman"/>
          <w:b/>
          <w:sz w:val="28"/>
          <w:szCs w:val="28"/>
        </w:rPr>
        <w:t>学年度第一学期高</w:t>
      </w:r>
      <w:r>
        <w:rPr>
          <w:rFonts w:hint="eastAsia" w:ascii="黑体" w:hAnsi="宋体" w:eastAsia="黑体" w:cs="Times New Roman"/>
          <w:b/>
          <w:sz w:val="28"/>
          <w:szCs w:val="28"/>
          <w:lang w:val="en-US" w:eastAsia="zh-CN"/>
        </w:rPr>
        <w:t>二</w:t>
      </w:r>
      <w:r>
        <w:rPr>
          <w:rFonts w:hint="eastAsia" w:ascii="黑体" w:hAnsi="宋体" w:eastAsia="黑体" w:cs="Times New Roman"/>
          <w:b/>
          <w:sz w:val="28"/>
          <w:szCs w:val="28"/>
        </w:rPr>
        <w:t>政治</w:t>
      </w:r>
      <w:r>
        <w:rPr>
          <w:rFonts w:hint="eastAsia" w:ascii="黑体" w:hAnsi="宋体" w:eastAsia="黑体" w:cs="Times New Roman"/>
          <w:b/>
          <w:sz w:val="28"/>
          <w:szCs w:val="28"/>
          <w:lang w:val="en-US" w:eastAsia="zh-CN"/>
        </w:rPr>
        <w:t>课后</w:t>
      </w:r>
      <w:r>
        <w:rPr>
          <w:rFonts w:hint="eastAsia" w:ascii="黑体" w:hAnsi="宋体" w:eastAsia="黑体" w:cs="Times New Roman"/>
          <w:b/>
          <w:sz w:val="28"/>
          <w:szCs w:val="28"/>
          <w:lang w:eastAsia="zh-CN"/>
        </w:rPr>
        <w:t>作业</w:t>
      </w:r>
    </w:p>
    <w:p>
      <w:pPr>
        <w:keepNext w:val="0"/>
        <w:keepLines w:val="0"/>
        <w:pageBreakBefore w:val="0"/>
        <w:widowControl/>
        <w:kinsoku/>
        <w:wordWrap/>
        <w:overflowPunct/>
        <w:topLinePunct w:val="0"/>
        <w:autoSpaceDE/>
        <w:autoSpaceDN/>
        <w:bidi w:val="0"/>
        <w:adjustRightInd/>
        <w:snapToGrid/>
        <w:spacing w:line="240" w:lineRule="auto"/>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rPr>
        <w:t xml:space="preserve">第一课  </w:t>
      </w:r>
      <w:r>
        <w:rPr>
          <w:rFonts w:hint="eastAsia" w:ascii="黑体" w:hAnsi="黑体" w:eastAsia="黑体" w:cs="黑体"/>
          <w:b/>
          <w:bCs/>
          <w:sz w:val="28"/>
          <w:szCs w:val="28"/>
          <w:lang w:val="en-US" w:eastAsia="zh-CN"/>
        </w:rPr>
        <w:t>时代精神的精华</w:t>
      </w:r>
    </w:p>
    <w:p>
      <w:pPr>
        <w:keepNext w:val="0"/>
        <w:keepLines w:val="0"/>
        <w:pageBreakBefore w:val="0"/>
        <w:widowControl/>
        <w:kinsoku/>
        <w:wordWrap/>
        <w:overflowPunct/>
        <w:topLinePunct w:val="0"/>
        <w:autoSpaceDE/>
        <w:autoSpaceDN/>
        <w:bidi w:val="0"/>
        <w:adjustRightInd/>
        <w:snapToGrid/>
        <w:spacing w:line="240" w:lineRule="auto"/>
        <w:jc w:val="center"/>
        <w:rPr>
          <w:rFonts w:hint="default" w:ascii="黑体" w:hAnsi="黑体" w:eastAsia="黑体" w:cs="黑体"/>
          <w:b/>
          <w:bCs/>
          <w:sz w:val="28"/>
          <w:szCs w:val="28"/>
          <w:lang w:val="en-US" w:eastAsia="zh-CN"/>
        </w:rPr>
      </w:pPr>
      <w:bookmarkStart w:id="1" w:name="_GoBack"/>
      <w:bookmarkStart w:id="0" w:name="OLE_LINK1"/>
      <w:r>
        <w:rPr>
          <w:rFonts w:hint="eastAsia" w:ascii="黑体" w:hAnsi="黑体" w:eastAsia="黑体" w:cs="黑体"/>
          <w:b/>
          <w:bCs/>
          <w:sz w:val="28"/>
          <w:szCs w:val="28"/>
        </w:rPr>
        <w:t>1</w:t>
      </w:r>
      <w:r>
        <w:rPr>
          <w:rFonts w:hint="eastAsia" w:ascii="黑体" w:hAnsi="黑体" w:eastAsia="黑体" w:cs="黑体"/>
          <w:b/>
          <w:bCs/>
          <w:sz w:val="28"/>
          <w:szCs w:val="28"/>
          <w:lang w:eastAsia="zh-CN"/>
        </w:rPr>
        <w:t>．</w:t>
      </w:r>
      <w:r>
        <w:rPr>
          <w:rFonts w:hint="eastAsia" w:ascii="黑体" w:hAnsi="黑体" w:eastAsia="黑体" w:cs="黑体"/>
          <w:b/>
          <w:bCs/>
          <w:sz w:val="28"/>
          <w:szCs w:val="28"/>
        </w:rPr>
        <w:t>2</w:t>
      </w:r>
      <w:r>
        <w:rPr>
          <w:rFonts w:hint="eastAsia" w:ascii="黑体" w:hAnsi="黑体" w:eastAsia="黑体" w:cs="黑体"/>
          <w:b/>
          <w:bCs/>
          <w:sz w:val="28"/>
          <w:szCs w:val="28"/>
          <w:lang w:val="en-US" w:eastAsia="zh-CN"/>
        </w:rPr>
        <w:t xml:space="preserve"> 哲学的基本问题</w:t>
      </w:r>
      <w:bookmarkEnd w:id="1"/>
      <w:bookmarkEnd w:id="0"/>
    </w:p>
    <w:p>
      <w:pPr>
        <w:keepNext w:val="0"/>
        <w:keepLines w:val="0"/>
        <w:pageBreakBefore w:val="0"/>
        <w:widowControl/>
        <w:kinsoku/>
        <w:wordWrap/>
        <w:overflowPunct/>
        <w:topLinePunct w:val="0"/>
        <w:autoSpaceDE/>
        <w:autoSpaceDN/>
        <w:bidi w:val="0"/>
        <w:adjustRightInd/>
        <w:snapToGrid/>
        <w:spacing w:line="240" w:lineRule="auto"/>
        <w:jc w:val="center"/>
        <w:rPr>
          <w:rFonts w:ascii="楷体" w:hAnsi="楷体" w:eastAsia="楷体" w:cs="楷体"/>
          <w:sz w:val="24"/>
          <w:szCs w:val="22"/>
        </w:rPr>
      </w:pPr>
      <w:r>
        <w:rPr>
          <w:rFonts w:hint="eastAsia" w:ascii="楷体" w:hAnsi="楷体" w:eastAsia="楷体" w:cs="楷体"/>
          <w:sz w:val="24"/>
          <w:szCs w:val="22"/>
        </w:rPr>
        <w:t>研制人：</w:t>
      </w:r>
      <w:r>
        <w:rPr>
          <w:rFonts w:hint="eastAsia" w:ascii="楷体" w:hAnsi="楷体" w:eastAsia="楷体" w:cs="楷体"/>
          <w:sz w:val="24"/>
          <w:szCs w:val="22"/>
          <w:lang w:val="en-US" w:eastAsia="zh-CN"/>
        </w:rPr>
        <w:t>陈庆阳</w:t>
      </w:r>
      <w:r>
        <w:rPr>
          <w:rFonts w:hint="eastAsia" w:ascii="楷体" w:hAnsi="楷体" w:eastAsia="楷体" w:cs="楷体"/>
          <w:sz w:val="24"/>
          <w:szCs w:val="22"/>
        </w:rPr>
        <w:t xml:space="preserve">  </w:t>
      </w:r>
      <w:r>
        <w:rPr>
          <w:rFonts w:ascii="楷体" w:hAnsi="楷体" w:eastAsia="楷体" w:cs="楷体"/>
          <w:sz w:val="24"/>
          <w:szCs w:val="22"/>
        </w:rPr>
        <w:t xml:space="preserve">   </w:t>
      </w:r>
      <w:r>
        <w:rPr>
          <w:rFonts w:hint="eastAsia" w:ascii="楷体" w:hAnsi="楷体" w:eastAsia="楷体" w:cs="楷体"/>
          <w:sz w:val="24"/>
          <w:szCs w:val="22"/>
        </w:rPr>
        <w:t xml:space="preserve">  审核人：曹淑莹</w:t>
      </w:r>
    </w:p>
    <w:p>
      <w:pPr>
        <w:keepNext w:val="0"/>
        <w:keepLines w:val="0"/>
        <w:pageBreakBefore w:val="0"/>
        <w:widowControl/>
        <w:kinsoku/>
        <w:wordWrap/>
        <w:overflowPunct/>
        <w:topLinePunct w:val="0"/>
        <w:autoSpaceDE/>
        <w:autoSpaceDN/>
        <w:bidi w:val="0"/>
        <w:adjustRightInd/>
        <w:snapToGrid/>
        <w:spacing w:line="240" w:lineRule="auto"/>
        <w:ind w:firstLine="1440" w:firstLineChars="600"/>
        <w:rPr>
          <w:rFonts w:ascii="楷体" w:hAnsi="楷体" w:eastAsia="楷体" w:cs="楷体"/>
          <w:sz w:val="24"/>
          <w:szCs w:val="22"/>
          <w:u w:val="single"/>
        </w:rPr>
      </w:pPr>
      <w:r>
        <w:rPr>
          <w:rFonts w:hint="eastAsia" w:ascii="楷体" w:hAnsi="楷体" w:eastAsia="楷体" w:cs="楷体"/>
          <w:sz w:val="24"/>
          <w:szCs w:val="22"/>
        </w:rPr>
        <w:t>班级：</w:t>
      </w:r>
      <w:r>
        <w:rPr>
          <w:rFonts w:ascii="楷体" w:hAnsi="楷体" w:eastAsia="楷体" w:cs="楷体"/>
          <w:sz w:val="24"/>
          <w:szCs w:val="22"/>
          <w:u w:val="single"/>
        </w:rPr>
        <w:t xml:space="preserve">        </w:t>
      </w:r>
      <w:r>
        <w:rPr>
          <w:rFonts w:hint="eastAsia" w:ascii="楷体" w:hAnsi="楷体" w:eastAsia="楷体" w:cs="楷体"/>
          <w:sz w:val="24"/>
          <w:szCs w:val="22"/>
        </w:rPr>
        <w:t>姓名：</w:t>
      </w:r>
      <w:r>
        <w:rPr>
          <w:rFonts w:ascii="楷体" w:hAnsi="楷体" w:eastAsia="楷体" w:cs="楷体"/>
          <w:sz w:val="24"/>
          <w:szCs w:val="22"/>
          <w:u w:val="single"/>
        </w:rPr>
        <w:t xml:space="preserve">        </w:t>
      </w:r>
      <w:r>
        <w:rPr>
          <w:rFonts w:hint="eastAsia" w:ascii="楷体" w:hAnsi="楷体" w:eastAsia="楷体" w:cs="楷体"/>
          <w:sz w:val="24"/>
          <w:szCs w:val="22"/>
        </w:rPr>
        <w:t>学号：</w:t>
      </w:r>
      <w:r>
        <w:rPr>
          <w:rFonts w:ascii="楷体" w:hAnsi="楷体" w:eastAsia="楷体" w:cs="楷体"/>
          <w:sz w:val="24"/>
          <w:szCs w:val="22"/>
          <w:u w:val="single"/>
        </w:rPr>
        <w:t xml:space="preserve">        </w:t>
      </w:r>
      <w:r>
        <w:rPr>
          <w:rFonts w:hint="eastAsia" w:ascii="楷体" w:hAnsi="楷体" w:eastAsia="楷体" w:cs="楷体"/>
          <w:sz w:val="24"/>
          <w:szCs w:val="22"/>
        </w:rPr>
        <w:t>授课时间：</w:t>
      </w:r>
      <w:r>
        <w:rPr>
          <w:rFonts w:hint="eastAsia" w:ascii="楷体" w:hAnsi="楷体" w:eastAsia="楷体" w:cs="楷体"/>
          <w:sz w:val="24"/>
          <w:szCs w:val="22"/>
          <w:u w:val="single"/>
        </w:rPr>
        <w:t xml:space="preserve">        </w:t>
      </w:r>
    </w:p>
    <w:p>
      <w:pPr>
        <w:keepNext w:val="0"/>
        <w:keepLines w:val="0"/>
        <w:pageBreakBefore w:val="0"/>
        <w:numPr>
          <w:ilvl w:val="0"/>
          <w:numId w:val="1"/>
        </w:numPr>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单选题</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1．恩格斯指出:</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凡是断定精神对自然界来说是本原的，从而归根到底承认某种创世说的人……组成唯心主义阵营。凡是认为自然界是本原的，则属于唯物主义的各种学派。</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这说明</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left="30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A．哲学的基本问题和我们的生活息息相关</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left="30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B．对思维和存在何者是本原的问题的不同回答，是划分唯物主义和唯心主义的唯一标准</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left="30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C．哲学的基本问题包括思维和存在何者为第一性和二者有没有同一性两个方面</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left="30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D．哲学的基本问题是思维与存在的关系问题</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2．2023年4月23日，2022年度</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中国好书</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评选结果揭晓，河北人民出版社出版的《从历史深处走来：马克思主义哲学谈话录》入选主题出版类榜单。在该书中研究了新时代下中国马克思主义哲学研究的问题。我们坚持用马克思主义哲学指导中国新时代发展，是因为</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①哲学的基本问题是思维和存在的关系问题</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②马克思主义哲学是科学的世界观和方法论</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③马克思主义哲学产生的历史条件只有社会实践</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④与时俱进是马克思主义哲学独特的理论品质</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left="30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A．①③</w:t>
      </w:r>
      <w:r>
        <w:rPr>
          <w:rFonts w:ascii="Times New Roman" w:hAnsi="Times New Roman" w:eastAsia="宋体" w:cs="Times New Roman"/>
          <w:sz w:val="21"/>
          <w:szCs w:val="22"/>
        </w:rPr>
        <w:tab/>
      </w:r>
      <w:r>
        <w:rPr>
          <w:rFonts w:ascii="Times New Roman" w:hAnsi="Times New Roman" w:eastAsia="宋体" w:cs="Times New Roman"/>
          <w:sz w:val="21"/>
          <w:szCs w:val="22"/>
        </w:rPr>
        <w:t>B．①④</w:t>
      </w:r>
      <w:r>
        <w:rPr>
          <w:rFonts w:ascii="Times New Roman" w:hAnsi="Times New Roman" w:eastAsia="宋体" w:cs="Times New Roman"/>
          <w:sz w:val="21"/>
          <w:szCs w:val="22"/>
        </w:rPr>
        <w:tab/>
      </w:r>
      <w:r>
        <w:rPr>
          <w:rFonts w:ascii="Times New Roman" w:hAnsi="Times New Roman" w:eastAsia="宋体" w:cs="Times New Roman"/>
          <w:sz w:val="21"/>
          <w:szCs w:val="22"/>
        </w:rPr>
        <w:t>C．②③</w:t>
      </w:r>
      <w:r>
        <w:rPr>
          <w:rFonts w:ascii="Times New Roman" w:hAnsi="Times New Roman" w:eastAsia="宋体" w:cs="Times New Roman"/>
          <w:sz w:val="21"/>
          <w:szCs w:val="22"/>
        </w:rPr>
        <w:tab/>
      </w:r>
      <w:r>
        <w:rPr>
          <w:rFonts w:ascii="Times New Roman" w:hAnsi="Times New Roman" w:eastAsia="宋体" w:cs="Times New Roman"/>
          <w:sz w:val="21"/>
          <w:szCs w:val="22"/>
        </w:rPr>
        <w:t>D．②④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3．中国科学院古脊椎动物与古人类研究所朱敏团队在重庆、贵州等地约4</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4亿年前的志留纪早期地层中发现两个化石库，首次为有颌类的崛起与最早期辐射分化提供确切证据</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并据此取得一系列新发现；填补了脊椎动物</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从鱼到人</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演化史上缺失的最初始环节。从哲学基本问题的角度看，科学家揭开生命演化奥秘要正确处理</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88" w:lineRule="auto"/>
        <w:ind w:left="30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A．物质和意识的辩证关系问题</w:t>
      </w:r>
      <w:r>
        <w:rPr>
          <w:rFonts w:ascii="Times New Roman" w:hAnsi="Times New Roman" w:eastAsia="宋体" w:cs="Times New Roman"/>
          <w:sz w:val="21"/>
          <w:szCs w:val="22"/>
        </w:rPr>
        <w:tab/>
      </w:r>
      <w:r>
        <w:rPr>
          <w:rFonts w:ascii="Times New Roman" w:hAnsi="Times New Roman" w:eastAsia="宋体" w:cs="Times New Roman"/>
          <w:sz w:val="21"/>
          <w:szCs w:val="22"/>
        </w:rPr>
        <w:t>B．辩证法和形而上学的关系问题</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88" w:lineRule="auto"/>
        <w:ind w:left="30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C．思维和存在何者为本原的问题</w:t>
      </w:r>
      <w:r>
        <w:rPr>
          <w:rFonts w:ascii="Times New Roman" w:hAnsi="Times New Roman" w:eastAsia="宋体" w:cs="Times New Roman"/>
          <w:sz w:val="21"/>
          <w:szCs w:val="22"/>
        </w:rPr>
        <w:tab/>
      </w:r>
      <w:r>
        <w:rPr>
          <w:rFonts w:ascii="Times New Roman" w:hAnsi="Times New Roman" w:eastAsia="宋体" w:cs="Times New Roman"/>
          <w:sz w:val="21"/>
          <w:szCs w:val="22"/>
        </w:rPr>
        <w:t>D．思维和存在有无同一性的问题</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4．我国古代儒释道三家分别以</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人与社会</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人与修心</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人与自然</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为理论主线。究其哲学本质</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他们的理论都反映的一个基本问题是</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88" w:lineRule="auto"/>
        <w:ind w:left="30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A．哲学和科学的关系问题</w:t>
      </w:r>
      <w:r>
        <w:rPr>
          <w:rFonts w:ascii="Times New Roman" w:hAnsi="Times New Roman" w:eastAsia="宋体" w:cs="Times New Roman"/>
          <w:sz w:val="21"/>
          <w:szCs w:val="22"/>
        </w:rPr>
        <w:tab/>
      </w:r>
      <w:r>
        <w:rPr>
          <w:rFonts w:ascii="Times New Roman" w:hAnsi="Times New Roman" w:eastAsia="宋体" w:cs="Times New Roman"/>
          <w:sz w:val="21"/>
          <w:szCs w:val="22"/>
        </w:rPr>
        <w:t>B．物质和意识的辩证关系问题</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88" w:lineRule="auto"/>
        <w:ind w:left="30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C．思维和存在的关系问题</w:t>
      </w:r>
      <w:r>
        <w:rPr>
          <w:rFonts w:ascii="Times New Roman" w:hAnsi="Times New Roman" w:eastAsia="宋体" w:cs="Times New Roman"/>
          <w:sz w:val="21"/>
          <w:szCs w:val="22"/>
        </w:rPr>
        <w:tab/>
      </w:r>
      <w:r>
        <w:rPr>
          <w:rFonts w:ascii="Times New Roman" w:hAnsi="Times New Roman" w:eastAsia="宋体" w:cs="Times New Roman"/>
          <w:sz w:val="21"/>
          <w:szCs w:val="22"/>
        </w:rPr>
        <w:t>D．世界观和方法论的关系问题</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5．</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庄周梦蝶</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是关于战国时期道家学派主要代表人物庄子的一个故事，它描述了</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物我不分</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的美妙意境:到底是我变成了蝴蝶</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还是蝴蝶变成了我</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同时它也向世人抛出了我们凭感官感知到的现实世界是否真的存在的哲学议题。庄子通过对梦中变化为蝴蝶和梦醒后蝴蝶复化为己的事件的描述与探讨，提出了人很难确切地区分真实与虚幻的哲学命题。该命题</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①体现了对思维与存在关系问题的思考</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②是划分唯物主义和唯心主义的标准</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③是人们在生活中无法回避的基本问题</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④体现了中国人对人生的基本看法</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left="30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A．①②</w:t>
      </w:r>
      <w:r>
        <w:rPr>
          <w:rFonts w:ascii="Times New Roman" w:hAnsi="Times New Roman" w:eastAsia="宋体" w:cs="Times New Roman"/>
          <w:sz w:val="21"/>
          <w:szCs w:val="22"/>
        </w:rPr>
        <w:tab/>
      </w:r>
      <w:r>
        <w:rPr>
          <w:rFonts w:ascii="Times New Roman" w:hAnsi="Times New Roman" w:eastAsia="宋体" w:cs="Times New Roman"/>
          <w:sz w:val="21"/>
          <w:szCs w:val="22"/>
        </w:rPr>
        <w:t>B．①③</w:t>
      </w:r>
      <w:r>
        <w:rPr>
          <w:rFonts w:ascii="Times New Roman" w:hAnsi="Times New Roman" w:eastAsia="宋体" w:cs="Times New Roman"/>
          <w:sz w:val="21"/>
          <w:szCs w:val="22"/>
        </w:rPr>
        <w:tab/>
      </w:r>
      <w:r>
        <w:rPr>
          <w:rFonts w:ascii="Times New Roman" w:hAnsi="Times New Roman" w:eastAsia="宋体" w:cs="Times New Roman"/>
          <w:sz w:val="21"/>
          <w:szCs w:val="22"/>
        </w:rPr>
        <w:t>C．②④</w:t>
      </w:r>
      <w:r>
        <w:rPr>
          <w:rFonts w:ascii="Times New Roman" w:hAnsi="Times New Roman" w:eastAsia="宋体" w:cs="Times New Roman"/>
          <w:sz w:val="21"/>
          <w:szCs w:val="22"/>
        </w:rPr>
        <w:tab/>
      </w:r>
      <w:r>
        <w:rPr>
          <w:rFonts w:ascii="Times New Roman" w:hAnsi="Times New Roman" w:eastAsia="宋体" w:cs="Times New Roman"/>
          <w:sz w:val="21"/>
          <w:szCs w:val="22"/>
        </w:rPr>
        <w:t>D．③④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6．历史上关于形神之辩有诸多不同的观点。东汉哲学家桓谭认为</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精神居形体，犹火之然烛矣，……烛无，火亦不能独行于虚空</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罗马教皇约翰·保罗二世则认为</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如果人的身体源于业已存在的有生命的物质，人的精神和灵魂则是上帝直接创造的</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。下列对二者的观点评析正确的是</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①前者正确描述了物质与意识的辩证关系</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②后者认为意识第一，是唯心主义的一种表现</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③二者对于世界本原的认识在根本上是对立的</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④二者的观点在思维能否正确反映存在的问题上产生了对立</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left="30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A．①②</w:t>
      </w:r>
      <w:r>
        <w:rPr>
          <w:rFonts w:ascii="Times New Roman" w:hAnsi="Times New Roman" w:eastAsia="宋体" w:cs="Times New Roman"/>
          <w:sz w:val="21"/>
          <w:szCs w:val="22"/>
        </w:rPr>
        <w:tab/>
      </w:r>
      <w:r>
        <w:rPr>
          <w:rFonts w:ascii="Times New Roman" w:hAnsi="Times New Roman" w:eastAsia="宋体" w:cs="Times New Roman"/>
          <w:sz w:val="21"/>
          <w:szCs w:val="22"/>
        </w:rPr>
        <w:t>B．①③</w:t>
      </w:r>
      <w:r>
        <w:rPr>
          <w:rFonts w:ascii="Times New Roman" w:hAnsi="Times New Roman" w:eastAsia="宋体" w:cs="Times New Roman"/>
          <w:sz w:val="21"/>
          <w:szCs w:val="22"/>
        </w:rPr>
        <w:tab/>
      </w:r>
      <w:r>
        <w:rPr>
          <w:rFonts w:ascii="Times New Roman" w:hAnsi="Times New Roman" w:eastAsia="宋体" w:cs="Times New Roman"/>
          <w:sz w:val="21"/>
          <w:szCs w:val="22"/>
        </w:rPr>
        <w:t>C．②③</w:t>
      </w:r>
      <w:r>
        <w:rPr>
          <w:rFonts w:ascii="Times New Roman" w:hAnsi="Times New Roman" w:eastAsia="宋体" w:cs="Times New Roman"/>
          <w:sz w:val="21"/>
          <w:szCs w:val="22"/>
        </w:rPr>
        <w:tab/>
      </w:r>
      <w:r>
        <w:rPr>
          <w:rFonts w:ascii="Times New Roman" w:hAnsi="Times New Roman" w:eastAsia="宋体" w:cs="Times New Roman"/>
          <w:sz w:val="21"/>
          <w:szCs w:val="22"/>
        </w:rPr>
        <w:t>D．③④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7．</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没有共产党就没有新中国</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我们唱着春天的故事，改革开放富起来！</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我和我的中国，一刻也不能分割！</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这些景点歌曲历久弥新。艺术家们创作的一首首脍炙人口的歌曲，记录着我们伟大祖国70多年的风雨变迁，见证者伟大祖国从站起来到富起来再到强起来的伟大征程。这表明</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①思维决定存在，艺术家们的灵感是一首首脍炙人口的歌曲产生的源泉</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②存在决定思维，伟大祖国的风雨历程和巨大变迁是歌曲产生的基础</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③思维和存在具有同一性，思维能够能动地反映存在</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④思维和存在具有同一性，思维是对存在的正确反映</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left="30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A．①③</w:t>
      </w:r>
      <w:r>
        <w:rPr>
          <w:rFonts w:ascii="Times New Roman" w:hAnsi="Times New Roman" w:eastAsia="宋体" w:cs="Times New Roman"/>
          <w:sz w:val="21"/>
          <w:szCs w:val="22"/>
        </w:rPr>
        <w:tab/>
      </w:r>
      <w:r>
        <w:rPr>
          <w:rFonts w:ascii="Times New Roman" w:hAnsi="Times New Roman" w:eastAsia="宋体" w:cs="Times New Roman"/>
          <w:sz w:val="21"/>
          <w:szCs w:val="22"/>
        </w:rPr>
        <w:t>B．①④</w:t>
      </w:r>
      <w:r>
        <w:rPr>
          <w:rFonts w:ascii="Times New Roman" w:hAnsi="Times New Roman" w:eastAsia="宋体" w:cs="Times New Roman"/>
          <w:sz w:val="21"/>
          <w:szCs w:val="22"/>
        </w:rPr>
        <w:tab/>
      </w:r>
      <w:r>
        <w:rPr>
          <w:rFonts w:ascii="Times New Roman" w:hAnsi="Times New Roman" w:eastAsia="宋体" w:cs="Times New Roman"/>
          <w:sz w:val="21"/>
          <w:szCs w:val="22"/>
        </w:rPr>
        <w:t>C．②③</w:t>
      </w:r>
      <w:r>
        <w:rPr>
          <w:rFonts w:ascii="Times New Roman" w:hAnsi="Times New Roman" w:eastAsia="宋体" w:cs="Times New Roman"/>
          <w:sz w:val="21"/>
          <w:szCs w:val="22"/>
        </w:rPr>
        <w:tab/>
      </w:r>
      <w:r>
        <w:rPr>
          <w:rFonts w:ascii="Times New Roman" w:hAnsi="Times New Roman" w:eastAsia="宋体" w:cs="Times New Roman"/>
          <w:sz w:val="21"/>
          <w:szCs w:val="22"/>
        </w:rPr>
        <w:t>D．②④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8．新发展理念五大方面既有各自内涵，更是一个整体，必须坚持系统观念，从辩证法高度出发，克服各种形而上学的片面理解和错误认识，深刻把握精髓要义，完整、准确、全面贯彻落实，把新发展理念贯穿于发展全过程和各领域。由此可见</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left="30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A．辩证法和形而上学是相互对立且独立的哲学派别</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left="30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B．坚持辩证法的方法论能有效克服形而上学的错误</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left="30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C．辩证法是高于形而上学的科学的世界观和方法论</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left="30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D．辩证法和形而上学的对立就是哲学基本问题的对立</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9．哲学的基本问题是一切哲学都不能回避、必须回答的问题。下列各项中，体现围绕哲学基本问题而产生对立的是</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①</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道生一，一生二，二生三，三生万物</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与</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存在就是被感知</w:t>
      </w:r>
      <w:r>
        <w:rPr>
          <w:rFonts w:hint="eastAsia" w:ascii="Times New Roman" w:hAnsi="Times New Roman" w:eastAsia="宋体" w:cs="Times New Roman"/>
          <w:sz w:val="21"/>
          <w:szCs w:val="22"/>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②</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世界是一团永恒燃烧的活火</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与</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塞翁失马，焉知非福</w:t>
      </w:r>
      <w:r>
        <w:rPr>
          <w:rFonts w:hint="eastAsia" w:ascii="Times New Roman" w:hAnsi="Times New Roman" w:eastAsia="宋体" w:cs="Times New Roman"/>
          <w:sz w:val="21"/>
          <w:szCs w:val="22"/>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③</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天地合而万物生，阴阳接而变化起</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与</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理在事先，理主动静</w:t>
      </w:r>
      <w:r>
        <w:rPr>
          <w:rFonts w:hint="eastAsia" w:ascii="Times New Roman" w:hAnsi="Times New Roman" w:eastAsia="宋体" w:cs="Times New Roman"/>
          <w:sz w:val="21"/>
          <w:szCs w:val="22"/>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④</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子非鱼，安知鱼之乐</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与</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世界上只有尚未认识之物，而无不可认识之物</w:t>
      </w:r>
      <w:r>
        <w:rPr>
          <w:rFonts w:hint="eastAsia" w:ascii="Times New Roman" w:hAnsi="Times New Roman" w:eastAsia="宋体" w:cs="Times New Roman"/>
          <w:sz w:val="21"/>
          <w:szCs w:val="22"/>
          <w:lang w:eastAsia="zh-CN"/>
        </w:rPr>
        <w:t>”</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left="30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A．①②</w:t>
      </w:r>
      <w:r>
        <w:rPr>
          <w:rFonts w:ascii="Times New Roman" w:hAnsi="Times New Roman" w:eastAsia="宋体" w:cs="Times New Roman"/>
          <w:sz w:val="21"/>
          <w:szCs w:val="22"/>
        </w:rPr>
        <w:tab/>
      </w:r>
      <w:r>
        <w:rPr>
          <w:rFonts w:ascii="Times New Roman" w:hAnsi="Times New Roman" w:eastAsia="宋体" w:cs="Times New Roman"/>
          <w:sz w:val="21"/>
          <w:szCs w:val="22"/>
        </w:rPr>
        <w:t>B．②③</w:t>
      </w:r>
      <w:r>
        <w:rPr>
          <w:rFonts w:ascii="Times New Roman" w:hAnsi="Times New Roman" w:eastAsia="宋体" w:cs="Times New Roman"/>
          <w:sz w:val="21"/>
          <w:szCs w:val="22"/>
        </w:rPr>
        <w:tab/>
      </w:r>
      <w:r>
        <w:rPr>
          <w:rFonts w:ascii="Times New Roman" w:hAnsi="Times New Roman" w:eastAsia="宋体" w:cs="Times New Roman"/>
          <w:sz w:val="21"/>
          <w:szCs w:val="22"/>
        </w:rPr>
        <w:t>C．①④</w:t>
      </w:r>
      <w:r>
        <w:rPr>
          <w:rFonts w:ascii="Times New Roman" w:hAnsi="Times New Roman" w:eastAsia="宋体" w:cs="Times New Roman"/>
          <w:sz w:val="21"/>
          <w:szCs w:val="22"/>
        </w:rPr>
        <w:tab/>
      </w:r>
      <w:r>
        <w:rPr>
          <w:rFonts w:ascii="Times New Roman" w:hAnsi="Times New Roman" w:eastAsia="宋体" w:cs="Times New Roman"/>
          <w:sz w:val="21"/>
          <w:szCs w:val="22"/>
        </w:rPr>
        <w:t>D．③④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10．在实际生活中，学生要面对和处理自己的学习计划与学习实际之间的关系，教师要面对和处理自己的教学计划和教学实际的关系。上述材料体现了</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A．思维和存在的关系问题，首先是人们在生活和实践活动中遇到和无法回避的基本问题</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B．思维和存在的关系问题，是一切哲学都不能回避、必须回答的问题</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C．思维和存在的关系问题是辩证法、形而上学争论的焦点</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D．思维和存在的关系问题，贯穿于哲学发展的始终</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11．庄子认为，万物总是处于</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此一是非，彼一是非</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的状态，由此得出了</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无法对事物进行断定</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的结论。庄子这种观点主要阐述的是</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A．思维与存在有没有同一性的问题</w:t>
      </w:r>
      <w:r>
        <w:rPr>
          <w:rFonts w:ascii="Times New Roman" w:hAnsi="Times New Roman" w:eastAsia="宋体" w:cs="Times New Roman"/>
          <w:sz w:val="21"/>
          <w:szCs w:val="22"/>
        </w:rPr>
        <w:tab/>
      </w:r>
      <w:r>
        <w:rPr>
          <w:rFonts w:ascii="Times New Roman" w:hAnsi="Times New Roman" w:eastAsia="宋体" w:cs="Times New Roman"/>
          <w:sz w:val="21"/>
          <w:szCs w:val="22"/>
        </w:rPr>
        <w:t>B．思维和存在何者是世界本原问题</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C．不同时代和地区有不同哲学问题</w:t>
      </w:r>
      <w:r>
        <w:rPr>
          <w:rFonts w:ascii="Times New Roman" w:hAnsi="Times New Roman" w:eastAsia="宋体" w:cs="Times New Roman"/>
          <w:sz w:val="21"/>
          <w:szCs w:val="22"/>
        </w:rPr>
        <w:tab/>
      </w:r>
      <w:r>
        <w:rPr>
          <w:rFonts w:ascii="Times New Roman" w:hAnsi="Times New Roman" w:eastAsia="宋体" w:cs="Times New Roman"/>
          <w:sz w:val="21"/>
          <w:szCs w:val="22"/>
        </w:rPr>
        <w:t>D．哲学上</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两个对子</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的斗争问题</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12．借助于新测序方法，近百位科学家合作完成了首个完整无间队人类基因组测序，填补上最后8%的空缺，同时纠正了之前的一些错误，新确认的DNA片段里包含重要的免疫反应基因，它能帮助人类适应和抵御病毒和细菌的感染，在预测药物反应方面很有价值。从哲学的基本问题角度看，科学家完成无间隙人类基因组预测要正确处理</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A．辩证法和形而上学的关系</w:t>
      </w:r>
      <w:r>
        <w:rPr>
          <w:rFonts w:hint="eastAsia" w:ascii="Times New Roman" w:hAnsi="Times New Roman" w:eastAsia="宋体" w:cs="Times New Roman"/>
          <w:sz w:val="21"/>
          <w:szCs w:val="22"/>
          <w:lang w:val="en-US" w:eastAsia="zh-CN"/>
        </w:rPr>
        <w:t xml:space="preserve">        </w:t>
      </w:r>
      <w:r>
        <w:rPr>
          <w:rFonts w:ascii="Times New Roman" w:hAnsi="Times New Roman" w:eastAsia="宋体" w:cs="Times New Roman"/>
          <w:sz w:val="21"/>
          <w:szCs w:val="22"/>
        </w:rPr>
        <w:t>B．唯物主义和唯心主义的关系</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C．思维和存在有无同一性的问题</w:t>
      </w:r>
      <w:r>
        <w:rPr>
          <w:rFonts w:hint="eastAsia" w:ascii="Times New Roman" w:hAnsi="Times New Roman" w:eastAsia="宋体" w:cs="Times New Roman"/>
          <w:sz w:val="21"/>
          <w:szCs w:val="22"/>
          <w:lang w:val="en-US" w:eastAsia="zh-CN"/>
        </w:rPr>
        <w:t xml:space="preserve">    </w:t>
      </w:r>
      <w:r>
        <w:rPr>
          <w:rFonts w:ascii="Times New Roman" w:hAnsi="Times New Roman" w:eastAsia="宋体" w:cs="Times New Roman"/>
          <w:sz w:val="21"/>
          <w:szCs w:val="22"/>
        </w:rPr>
        <w:t>D．思维和存在何者是本原的问题</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13．名物学是研究事物及其名称的学问。名与物的关系十分复杂，其背后甚至隐藏着特定的时风和民俗。由于地有南北、时有古今，同名异物和同物异名的情况比比皆是，弄清名物关系很困难，然而只有弄清了，才能避免误读文献。由此可知</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①不同时代表达哲学基本问题的概念和方式不同</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②名物学研究无法回避思维与存在的关系问题</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③研究名物关系最终是为了实现思维与存在的一致</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④物质是不依赖于我们的感觉而存在的客观实在</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A．①③</w:t>
      </w:r>
      <w:r>
        <w:rPr>
          <w:rFonts w:ascii="Times New Roman" w:hAnsi="Times New Roman" w:eastAsia="宋体" w:cs="Times New Roman"/>
          <w:sz w:val="21"/>
          <w:szCs w:val="22"/>
        </w:rPr>
        <w:tab/>
      </w:r>
      <w:r>
        <w:rPr>
          <w:rFonts w:ascii="Times New Roman" w:hAnsi="Times New Roman" w:eastAsia="宋体" w:cs="Times New Roman"/>
          <w:sz w:val="21"/>
          <w:szCs w:val="22"/>
        </w:rPr>
        <w:t>B．①④</w:t>
      </w:r>
      <w:r>
        <w:rPr>
          <w:rFonts w:ascii="Times New Roman" w:hAnsi="Times New Roman" w:eastAsia="宋体" w:cs="Times New Roman"/>
          <w:sz w:val="21"/>
          <w:szCs w:val="22"/>
        </w:rPr>
        <w:tab/>
      </w:r>
      <w:r>
        <w:rPr>
          <w:rFonts w:ascii="Times New Roman" w:hAnsi="Times New Roman" w:eastAsia="宋体" w:cs="Times New Roman"/>
          <w:sz w:val="21"/>
          <w:szCs w:val="22"/>
        </w:rPr>
        <w:t>C．②③</w:t>
      </w:r>
      <w:r>
        <w:rPr>
          <w:rFonts w:ascii="Times New Roman" w:hAnsi="Times New Roman" w:eastAsia="宋体" w:cs="Times New Roman"/>
          <w:sz w:val="21"/>
          <w:szCs w:val="22"/>
        </w:rPr>
        <w:tab/>
      </w:r>
      <w:r>
        <w:rPr>
          <w:rFonts w:ascii="Times New Roman" w:hAnsi="Times New Roman" w:eastAsia="宋体" w:cs="Times New Roman"/>
          <w:sz w:val="21"/>
          <w:szCs w:val="22"/>
        </w:rPr>
        <w:t>D．②④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14．英国哲学家培根认为，万物的基础是原始物质，是基本元素。这一观点</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①建立在自然科学成就的基础上，丰富和发展了唯物主义学说</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②坚持了唯物主义的根本方向，但对物质的认识属于主观猜测</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③正确揭示了世界的基本规律，是科学的世界观与方法论的统一</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④肯定物质是世界的本原，但具有机械性、形而上学性等局限性</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A．①③</w:t>
      </w:r>
      <w:r>
        <w:rPr>
          <w:rFonts w:ascii="Times New Roman" w:hAnsi="Times New Roman" w:eastAsia="宋体" w:cs="Times New Roman"/>
          <w:sz w:val="21"/>
          <w:szCs w:val="22"/>
        </w:rPr>
        <w:tab/>
      </w:r>
      <w:r>
        <w:rPr>
          <w:rFonts w:ascii="Times New Roman" w:hAnsi="Times New Roman" w:eastAsia="宋体" w:cs="Times New Roman"/>
          <w:sz w:val="21"/>
          <w:szCs w:val="22"/>
        </w:rPr>
        <w:t>B．②③</w:t>
      </w:r>
      <w:r>
        <w:rPr>
          <w:rFonts w:ascii="Times New Roman" w:hAnsi="Times New Roman" w:eastAsia="宋体" w:cs="Times New Roman"/>
          <w:sz w:val="21"/>
          <w:szCs w:val="22"/>
        </w:rPr>
        <w:tab/>
      </w:r>
      <w:r>
        <w:rPr>
          <w:rFonts w:ascii="Times New Roman" w:hAnsi="Times New Roman" w:eastAsia="宋体" w:cs="Times New Roman"/>
          <w:sz w:val="21"/>
          <w:szCs w:val="22"/>
        </w:rPr>
        <w:t>C．①④</w:t>
      </w:r>
      <w:r>
        <w:rPr>
          <w:rFonts w:ascii="Times New Roman" w:hAnsi="Times New Roman" w:eastAsia="宋体" w:cs="Times New Roman"/>
          <w:sz w:val="21"/>
          <w:szCs w:val="22"/>
        </w:rPr>
        <w:tab/>
      </w:r>
      <w:r>
        <w:rPr>
          <w:rFonts w:ascii="Times New Roman" w:hAnsi="Times New Roman" w:eastAsia="宋体" w:cs="Times New Roman"/>
          <w:sz w:val="21"/>
          <w:szCs w:val="22"/>
        </w:rPr>
        <w:t>D．②④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15．日本肆意排放核废水，为我们上演了一番现代版的</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掩耳盗铃</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。下列选项与漫画反映的哲理相一致的是</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Times New Roman" w:cs="Times New Roman"/>
          <w:strike w:val="0"/>
          <w:kern w:val="0"/>
          <w:sz w:val="24"/>
          <w:szCs w:val="24"/>
          <w:u w:val="none"/>
        </w:rPr>
        <w:drawing>
          <wp:inline distT="0" distB="0" distL="114300" distR="114300">
            <wp:extent cx="2105025" cy="1724025"/>
            <wp:effectExtent l="0" t="0" r="9525" b="0"/>
            <wp:docPr id="2" name="图片 2" descr="@@@22c1f8f1-2c15-4133-9ae4-5754eae03e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2c1f8f1-2c15-4133-9ae4-5754eae03ea9"/>
                    <pic:cNvPicPr>
                      <a:picLocks noChangeAspect="1"/>
                    </pic:cNvPicPr>
                  </pic:nvPicPr>
                  <pic:blipFill>
                    <a:blip r:embed="rId4"/>
                    <a:stretch>
                      <a:fillRect/>
                    </a:stretch>
                  </pic:blipFill>
                  <pic:spPr>
                    <a:xfrm>
                      <a:off x="0" y="0"/>
                      <a:ext cx="2105025" cy="1724025"/>
                    </a:xfrm>
                    <a:prstGeom prst="rect">
                      <a:avLst/>
                    </a:prstGeom>
                  </pic:spPr>
                </pic:pic>
              </a:graphicData>
            </a:graphic>
          </wp:inline>
        </w:drawing>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A．人病则忧惧，忧惧见鬼出</w:t>
      </w:r>
      <w:r>
        <w:rPr>
          <w:rFonts w:ascii="Times New Roman" w:hAnsi="Times New Roman" w:eastAsia="宋体" w:cs="Times New Roman"/>
          <w:sz w:val="21"/>
          <w:szCs w:val="22"/>
        </w:rPr>
        <w:tab/>
      </w:r>
      <w:r>
        <w:rPr>
          <w:rFonts w:ascii="Times New Roman" w:hAnsi="Times New Roman" w:eastAsia="宋体" w:cs="Times New Roman"/>
          <w:sz w:val="21"/>
          <w:szCs w:val="22"/>
        </w:rPr>
        <w:t>B．人的理性为自然界立法</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C．形存则神存，形谢则神灭</w:t>
      </w:r>
      <w:r>
        <w:rPr>
          <w:rFonts w:ascii="Times New Roman" w:hAnsi="Times New Roman" w:eastAsia="宋体" w:cs="Times New Roman"/>
          <w:sz w:val="21"/>
          <w:szCs w:val="22"/>
        </w:rPr>
        <w:tab/>
      </w:r>
      <w:r>
        <w:rPr>
          <w:rFonts w:ascii="Times New Roman" w:hAnsi="Times New Roman" w:eastAsia="宋体" w:cs="Times New Roman"/>
          <w:sz w:val="21"/>
          <w:szCs w:val="22"/>
        </w:rPr>
        <w:t>D．未有此物，而已有此理</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16．</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我不去检测，我就没有感染</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。面对汹涌的新冠肺炎疫情，美国某些政客这么回答，甚至下令停止卫生机构进行新冠肺炎疫情检测。下列观点与这种</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掩耳盗铃</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式的</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抗疫</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体现的哲理构成</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哲学史上的对子</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的是</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①死生有命，富贵在天</w:t>
      </w:r>
      <w:r>
        <w:rPr>
          <w:rFonts w:ascii="Times New Roman" w:hAnsi="Times New Roman" w:eastAsia="Times New Roman" w:cs="Times New Roman"/>
          <w:kern w:val="0"/>
          <w:sz w:val="24"/>
          <w:szCs w:val="24"/>
        </w:rPr>
        <w:t>    </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sz w:val="21"/>
          <w:szCs w:val="22"/>
        </w:rPr>
        <w:t>②鬼神没有我的灵明，谁去辨他吉凶灾祥</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③巧妇难为无米之炊</w:t>
      </w:r>
      <w:r>
        <w:rPr>
          <w:rFonts w:ascii="Times New Roman" w:hAnsi="Times New Roman" w:eastAsia="Times New Roman" w:cs="Times New Roman"/>
          <w:kern w:val="0"/>
          <w:sz w:val="24"/>
          <w:szCs w:val="24"/>
        </w:rPr>
        <w:t>        </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sz w:val="21"/>
          <w:szCs w:val="22"/>
        </w:rPr>
        <w:t>④天地成于元气，万物成于天地</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A．①②</w:t>
      </w:r>
      <w:r>
        <w:rPr>
          <w:rFonts w:ascii="Times New Roman" w:hAnsi="Times New Roman" w:eastAsia="宋体" w:cs="Times New Roman"/>
          <w:sz w:val="21"/>
          <w:szCs w:val="22"/>
        </w:rPr>
        <w:tab/>
      </w:r>
      <w:r>
        <w:rPr>
          <w:rFonts w:ascii="Times New Roman" w:hAnsi="Times New Roman" w:eastAsia="宋体" w:cs="Times New Roman"/>
          <w:sz w:val="21"/>
          <w:szCs w:val="22"/>
        </w:rPr>
        <w:t>B．②③</w:t>
      </w:r>
      <w:r>
        <w:rPr>
          <w:rFonts w:ascii="Times New Roman" w:hAnsi="Times New Roman" w:eastAsia="宋体" w:cs="Times New Roman"/>
          <w:sz w:val="21"/>
          <w:szCs w:val="22"/>
        </w:rPr>
        <w:tab/>
      </w:r>
      <w:r>
        <w:rPr>
          <w:rFonts w:ascii="Times New Roman" w:hAnsi="Times New Roman" w:eastAsia="宋体" w:cs="Times New Roman"/>
          <w:sz w:val="21"/>
          <w:szCs w:val="22"/>
        </w:rPr>
        <w:t>C．①④</w:t>
      </w:r>
      <w:r>
        <w:rPr>
          <w:rFonts w:ascii="Times New Roman" w:hAnsi="Times New Roman" w:eastAsia="宋体" w:cs="Times New Roman"/>
          <w:sz w:val="21"/>
          <w:szCs w:val="22"/>
        </w:rPr>
        <w:tab/>
      </w:r>
      <w:r>
        <w:rPr>
          <w:rFonts w:ascii="Times New Roman" w:hAnsi="Times New Roman" w:eastAsia="宋体" w:cs="Times New Roman"/>
          <w:sz w:val="21"/>
          <w:szCs w:val="22"/>
        </w:rPr>
        <w:t>D．③④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17．门格尔、希克斯等人认为，2件棉衣加上3个面包，同1件棉衣加上5个面包可以</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无差别</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也即物理、化学等客观状态不一样的东西给别人带来的感觉可以是一样的。进而言之，人的主观感觉可以脱离物理、化学状态而独立存在，并成为决定人们行为的源泉。以下选项中与门格尔、希克斯等人的这一观点一致的是</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①</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存在就是被感知</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物是观念的集合</w:t>
      </w:r>
      <w:r>
        <w:rPr>
          <w:rFonts w:hint="eastAsia" w:ascii="Times New Roman" w:hAnsi="Times New Roman" w:eastAsia="宋体" w:cs="Times New Roman"/>
          <w:sz w:val="21"/>
          <w:szCs w:val="22"/>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②</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有理而后有象，有象而后有数</w:t>
      </w:r>
      <w:r>
        <w:rPr>
          <w:rFonts w:hint="eastAsia" w:ascii="Times New Roman" w:hAnsi="Times New Roman" w:eastAsia="宋体" w:cs="Times New Roman"/>
          <w:sz w:val="21"/>
          <w:szCs w:val="22"/>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③</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鬼神没有我的灵明，谁去辨他吉凶灾祥</w:t>
      </w:r>
      <w:r>
        <w:rPr>
          <w:rFonts w:hint="eastAsia" w:ascii="Times New Roman" w:hAnsi="Times New Roman" w:eastAsia="宋体" w:cs="Times New Roman"/>
          <w:sz w:val="21"/>
          <w:szCs w:val="22"/>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④</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道生一，一生二，二生三，三生万物</w:t>
      </w:r>
      <w:r>
        <w:rPr>
          <w:rFonts w:hint="eastAsia" w:ascii="Times New Roman" w:hAnsi="Times New Roman" w:eastAsia="宋体" w:cs="Times New Roman"/>
          <w:sz w:val="21"/>
          <w:szCs w:val="22"/>
          <w:lang w:eastAsia="zh-CN"/>
        </w:rPr>
        <w:t>”</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A．①②</w:t>
      </w:r>
      <w:r>
        <w:rPr>
          <w:rFonts w:ascii="Times New Roman" w:hAnsi="Times New Roman" w:eastAsia="宋体" w:cs="Times New Roman"/>
          <w:sz w:val="21"/>
          <w:szCs w:val="22"/>
        </w:rPr>
        <w:tab/>
      </w:r>
      <w:r>
        <w:rPr>
          <w:rFonts w:ascii="Times New Roman" w:hAnsi="Times New Roman" w:eastAsia="宋体" w:cs="Times New Roman"/>
          <w:sz w:val="21"/>
          <w:szCs w:val="22"/>
        </w:rPr>
        <w:t>B．②③</w:t>
      </w:r>
      <w:r>
        <w:rPr>
          <w:rFonts w:ascii="Times New Roman" w:hAnsi="Times New Roman" w:eastAsia="宋体" w:cs="Times New Roman"/>
          <w:sz w:val="21"/>
          <w:szCs w:val="22"/>
        </w:rPr>
        <w:tab/>
      </w:r>
      <w:r>
        <w:rPr>
          <w:rFonts w:ascii="Times New Roman" w:hAnsi="Times New Roman" w:eastAsia="宋体" w:cs="Times New Roman"/>
          <w:sz w:val="21"/>
          <w:szCs w:val="22"/>
        </w:rPr>
        <w:t>C．①③</w:t>
      </w:r>
      <w:r>
        <w:rPr>
          <w:rFonts w:ascii="Times New Roman" w:hAnsi="Times New Roman" w:eastAsia="宋体" w:cs="Times New Roman"/>
          <w:sz w:val="21"/>
          <w:szCs w:val="22"/>
        </w:rPr>
        <w:tab/>
      </w:r>
      <w:r>
        <w:rPr>
          <w:rFonts w:ascii="Times New Roman" w:hAnsi="Times New Roman" w:eastAsia="宋体" w:cs="Times New Roman"/>
          <w:sz w:val="21"/>
          <w:szCs w:val="22"/>
        </w:rPr>
        <w:t>D．③④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18．2月24日，证监会网站公开对十三届全国人大五次会议第6178号建议的答复称，《关于严厉打击风水盲测股市动向的建议》收悉。证监会一贯重视对发布证券研究报告行为的监管，将进一步敦促证券业协会完善自律规则，禁止发布利用玄学预测股市类研究报告。从哲学角度看，利用玄学预测股市</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A．是主观唯心主义的表现，会导致股价的大幅度波动</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B．是客观唯心主义的表现，违背股票市场自身的规律</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C．属于古代朴素唯物主义，不能适应社会历史的变迁</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D．属于形而上学唯物主义，难以把握股票市场的变化</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19．下列选项能够正确反映唯物主义三种基本形态演进顺序的是</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①相由心生，境由心造</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②物质是不依赖于人的意识，并能为人的意识所反映的客观实在</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③水一则人心正，水清则民心易</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④大脑之所以理性活动，只是比完善的动物多几个齿轮弹簧</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A．②→①→③</w:t>
      </w:r>
      <w:r>
        <w:rPr>
          <w:rFonts w:ascii="Times New Roman" w:hAnsi="Times New Roman" w:eastAsia="宋体" w:cs="Times New Roman"/>
          <w:sz w:val="21"/>
          <w:szCs w:val="22"/>
        </w:rPr>
        <w:tab/>
      </w:r>
      <w:r>
        <w:rPr>
          <w:rFonts w:ascii="Times New Roman" w:hAnsi="Times New Roman" w:eastAsia="宋体" w:cs="Times New Roman"/>
          <w:sz w:val="21"/>
          <w:szCs w:val="22"/>
        </w:rPr>
        <w:t>B．①→②→④</w:t>
      </w:r>
      <w:r>
        <w:rPr>
          <w:rFonts w:ascii="Times New Roman" w:hAnsi="Times New Roman" w:eastAsia="宋体" w:cs="Times New Roman"/>
          <w:sz w:val="21"/>
          <w:szCs w:val="22"/>
        </w:rPr>
        <w:tab/>
      </w:r>
      <w:r>
        <w:rPr>
          <w:rFonts w:ascii="Times New Roman" w:hAnsi="Times New Roman" w:eastAsia="宋体" w:cs="Times New Roman"/>
          <w:sz w:val="21"/>
          <w:szCs w:val="22"/>
        </w:rPr>
        <w:t>C．③→④→②</w:t>
      </w:r>
      <w:r>
        <w:rPr>
          <w:rFonts w:ascii="Times New Roman" w:hAnsi="Times New Roman" w:eastAsia="宋体" w:cs="Times New Roman"/>
          <w:sz w:val="21"/>
          <w:szCs w:val="22"/>
        </w:rPr>
        <w:tab/>
      </w:r>
      <w:r>
        <w:rPr>
          <w:rFonts w:ascii="Times New Roman" w:hAnsi="Times New Roman" w:eastAsia="宋体" w:cs="Times New Roman"/>
          <w:sz w:val="21"/>
          <w:szCs w:val="22"/>
        </w:rPr>
        <w:t>D．④→②→③</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20．哲学的基本问题是无论哪个哲学派别都不能回避、必须回答的问题。下列选项能体现哲学基本派别的对立的有</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 xml:space="preserve"> </w:t>
      </w:r>
      <w:r>
        <w:rPr>
          <w:rFonts w:hint="eastAsia" w:ascii="Times New Roman" w:hAnsi="Times New Roman" w:eastAsia="宋体" w:cs="Times New Roman"/>
          <w:sz w:val="21"/>
          <w:szCs w:val="22"/>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①</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豪华尽出成功后</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逸乐安知与祸双</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与</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我思故我在</w:t>
      </w:r>
      <w:r>
        <w:rPr>
          <w:rFonts w:hint="eastAsia" w:ascii="Times New Roman" w:hAnsi="Times New Roman" w:eastAsia="宋体" w:cs="Times New Roman"/>
          <w:sz w:val="21"/>
          <w:szCs w:val="22"/>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②</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宇宙便是吾心</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吾心即是宇宙</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与</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天地成于元气</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万物成于天地</w:t>
      </w:r>
      <w:r>
        <w:rPr>
          <w:rFonts w:hint="eastAsia" w:ascii="Times New Roman" w:hAnsi="Times New Roman" w:eastAsia="宋体" w:cs="Times New Roman"/>
          <w:sz w:val="21"/>
          <w:szCs w:val="22"/>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③</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世界是一团永恒燃烧的活火</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与</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若在理上看</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则虽未有物</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而已有物之理</w:t>
      </w:r>
      <w:r>
        <w:rPr>
          <w:rFonts w:hint="eastAsia" w:ascii="Times New Roman" w:hAnsi="Times New Roman" w:eastAsia="宋体" w:cs="Times New Roman"/>
          <w:sz w:val="21"/>
          <w:szCs w:val="22"/>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④</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问渠那得清如许</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为有淚头活水来</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与</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万物的基础是原始物质</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是基本元素</w:t>
      </w:r>
      <w:r>
        <w:rPr>
          <w:rFonts w:hint="eastAsia" w:ascii="Times New Roman" w:hAnsi="Times New Roman" w:eastAsia="宋体" w:cs="Times New Roman"/>
          <w:sz w:val="21"/>
          <w:szCs w:val="22"/>
          <w:lang w:eastAsia="zh-CN"/>
        </w:rPr>
        <w:t>”</w:t>
      </w:r>
    </w:p>
    <w:p>
      <w:pPr>
        <w:keepNext w:val="0"/>
        <w:keepLines w:val="0"/>
        <w:pageBreakBefore w:val="0"/>
        <w:widowControl w:val="0"/>
        <w:numPr>
          <w:ilvl w:val="0"/>
          <w:numId w:val="2"/>
        </w:numPr>
        <w:shd w:val="clear" w:color="auto" w:fill="auto"/>
        <w:tabs>
          <w:tab w:val="left" w:pos="2078"/>
          <w:tab w:val="left" w:pos="4156"/>
          <w:tab w:val="left" w:pos="6234"/>
        </w:tabs>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①②</w:t>
      </w:r>
      <w:r>
        <w:rPr>
          <w:rFonts w:ascii="Times New Roman" w:hAnsi="Times New Roman" w:eastAsia="宋体" w:cs="Times New Roman"/>
          <w:sz w:val="21"/>
          <w:szCs w:val="22"/>
        </w:rPr>
        <w:tab/>
      </w:r>
      <w:r>
        <w:rPr>
          <w:rFonts w:ascii="Times New Roman" w:hAnsi="Times New Roman" w:eastAsia="宋体" w:cs="Times New Roman"/>
          <w:sz w:val="21"/>
          <w:szCs w:val="22"/>
        </w:rPr>
        <w:t>B．②③</w:t>
      </w:r>
      <w:r>
        <w:rPr>
          <w:rFonts w:ascii="Times New Roman" w:hAnsi="Times New Roman" w:eastAsia="宋体" w:cs="Times New Roman"/>
          <w:sz w:val="21"/>
          <w:szCs w:val="22"/>
        </w:rPr>
        <w:tab/>
      </w:r>
      <w:r>
        <w:rPr>
          <w:rFonts w:ascii="Times New Roman" w:hAnsi="Times New Roman" w:eastAsia="宋体" w:cs="Times New Roman"/>
          <w:sz w:val="21"/>
          <w:szCs w:val="22"/>
        </w:rPr>
        <w:t>C．①④</w:t>
      </w:r>
      <w:r>
        <w:rPr>
          <w:rFonts w:ascii="Times New Roman" w:hAnsi="Times New Roman" w:eastAsia="宋体" w:cs="Times New Roman"/>
          <w:sz w:val="21"/>
          <w:szCs w:val="22"/>
        </w:rPr>
        <w:tab/>
      </w:r>
      <w:r>
        <w:rPr>
          <w:rFonts w:ascii="Times New Roman" w:hAnsi="Times New Roman" w:eastAsia="宋体" w:cs="Times New Roman"/>
          <w:sz w:val="21"/>
          <w:szCs w:val="22"/>
        </w:rPr>
        <w:t>D．③④</w:t>
      </w:r>
    </w:p>
    <w:tbl>
      <w:tblPr>
        <w:tblStyle w:val="3"/>
        <w:tblpPr w:leftFromText="180" w:rightFromText="180" w:vertAnchor="text" w:horzAnchor="page" w:tblpXSpec="center" w:tblpY="23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717"/>
        <w:gridCol w:w="717"/>
        <w:gridCol w:w="718"/>
        <w:gridCol w:w="718"/>
        <w:gridCol w:w="718"/>
        <w:gridCol w:w="718"/>
        <w:gridCol w:w="718"/>
        <w:gridCol w:w="718"/>
        <w:gridCol w:w="718"/>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题号</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1</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2</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3</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4</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5</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6</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7</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8</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9</w:t>
            </w:r>
          </w:p>
        </w:tc>
        <w:tc>
          <w:tcPr>
            <w:tcW w:w="91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答案</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91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题号</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11</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12</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13</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14</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15</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16</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17</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18</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19</w:t>
            </w:r>
          </w:p>
        </w:tc>
        <w:tc>
          <w:tcPr>
            <w:tcW w:w="91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答案</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91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96CCA1"/>
    <w:multiLevelType w:val="singleLevel"/>
    <w:tmpl w:val="EA96CCA1"/>
    <w:lvl w:ilvl="0" w:tentative="0">
      <w:start w:val="1"/>
      <w:numFmt w:val="upperLetter"/>
      <w:suff w:val="nothing"/>
      <w:lvlText w:val="%1．"/>
      <w:lvlJc w:val="left"/>
    </w:lvl>
  </w:abstractNum>
  <w:abstractNum w:abstractNumId="1">
    <w:nsid w:val="556DC521"/>
    <w:multiLevelType w:val="singleLevel"/>
    <w:tmpl w:val="556DC52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53BD4911"/>
    <w:rsid w:val="53BD4911"/>
    <w:rsid w:val="5B795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3897</Words>
  <Characters>3944</Characters>
  <Lines>0</Lines>
  <Paragraphs>0</Paragraphs>
  <TotalTime>0</TotalTime>
  <ScaleCrop>false</ScaleCrop>
  <LinksUpToDate>false</LinksUpToDate>
  <CharactersWithSpaces>4146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2025-09-05T00:13:00Z</dcterms:created>
  <dc:creator>庆阳</dc:creator>
  <cp:lastModifiedBy>庆阳</cp:lastModifiedBy>
  <dcterms:modified xsi:type="dcterms:W3CDTF">2025-09-05T00:16:14Z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702334CE12F744598321C43F7F126EFA</vt:lpwstr>
  </property>
</Properties>
</file>