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育人也要落实于小处</w:t>
      </w:r>
    </w:p>
    <w:p>
      <w:p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南京传媒学院开设《大学生生活指南》公选课，传授大学生生活技能，引发热议。</w:t>
      </w:r>
    </w:p>
    <w:p>
      <w:p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有质疑者认为，这是对高校优质资源的浪费，认为高校应当潜心学术研究，而不应成为“</w:t>
      </w:r>
      <w:bookmarkStart w:id="0" w:name="_GoBack"/>
      <w:bookmarkEnd w:id="0"/>
      <w:r>
        <w:rPr>
          <w:rFonts w:hint="eastAsia"/>
          <w:lang w:eastAsia="zh-CN"/>
        </w:rPr>
        <w:t>家政培训班”。</w:t>
      </w:r>
    </w:p>
    <w:p>
      <w:p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然，依愚所见，此观点其实大谬。毋庸讳言，学校是传道授业解惑的地方，是育人成才的地方。但是，成才，首先要成人，而成人，首先要学会生活。</w:t>
      </w:r>
    </w:p>
    <w:p>
      <w:p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根据马斯洛需求层次理论，人最先需要满足的需求，便是生存需求。如若剥夺了学生满足生存需求的能力，其又如何能在成才路上走的长远呢？我们国家需要高精尖的人才，但何谓人才？人才，必须先成人，不成人无以为人才。如何成人？须成为一个精神与肉体都独立自主的人。因此，生活技能对于当下青少年而言不可或缺。</w:t>
      </w:r>
    </w:p>
    <w:p>
      <w:p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或曰：“我们当年也没学过，现在不也活的好好的？”实则此一时非彼一时。当下社会，“一考定终身”的思想大行其道，应试教育理念占据主流，导致现在的孩子深受“内卷”的荼毒，整日地泡在各种补习班辅导班兴趣班中，哪里还有多余的精力学习生活技能？而许多家长又一味的“鸡娃”，亲手培养了一个个“十指不沾阳春水”的金贵孩子，又希望他们能无师自通，一夜之间掌握生活技能，这岂不自相矛盾吗？</w:t>
      </w:r>
    </w:p>
    <w:p>
      <w:p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归根到底，这是“功利主义”在当下社会横行，是工具理性对价值理性的全面碾压，是对知识的价值的异化。当下的学生，沉溺在名为“内卷”的洞穴幻影中，而无法逃脱，去发现那高悬穹顶之上的，名为“意义”的太阳。</w:t>
      </w:r>
    </w:p>
    <w:p>
      <w:p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而《大学生生活指南》公设课的开设，是在认识到当代学生困境后，决心补全其此前所应受的教育的一次勇敢尝试，是将当代学生拉出洞穴的一个助力。而育人，正应如此——不仅育人成才，更要落实在小处，在育人成才前先育人成人。</w:t>
      </w:r>
    </w:p>
    <w:p>
      <w:p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只是，我们也有更好的选择，而未必只能在大学开设类似课程。我们可以让家庭教育和学校教育回归正位，从小指导孩子学习相关技能，从而减少“成年巨婴”的出现。</w:t>
      </w:r>
    </w:p>
    <w:p>
      <w:pPr>
        <w:ind w:firstLineChars="200"/>
        <w:jc w:val="left"/>
      </w:pPr>
      <w:r>
        <w:rPr>
          <w:rFonts w:hint="eastAsia"/>
          <w:lang w:eastAsia="zh-CN"/>
        </w:rPr>
        <w:t>愿你我能不落入应试教育的陷阱中，能顺利的成人、成才。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MDc0MDdmMzBkYzU1ZTgxZDIzM2Y3NWJjMGMzYWYifQ=="/>
  </w:docVars>
  <w:rsids>
    <w:rsidRoot w:val="00000000"/>
    <w:rsid w:val="4EB24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788</Words>
  <Characters>788</Characters>
  <Paragraphs>10</Paragraphs>
  <TotalTime>0</TotalTime>
  <ScaleCrop>false</ScaleCrop>
  <LinksUpToDate>false</LinksUpToDate>
  <CharactersWithSpaces>788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2025-08-31T03:52:00Z</dcterms:created>
  <dc:creator>PJB110</dc:creator>
  <cp:lastModifiedBy>朱朱</cp:lastModifiedBy>
  <dcterms:modified xsi:type="dcterms:W3CDTF">2025-09-01T02:46:23Z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0b35bcf194e3462ba61c4f67e519aa8e_21</vt:lpwstr>
  </property>
  <property fmtid="{D5CDD505-2E9C-101B-9397-08002B2CF9AE}" pid="3" name="KSOProductBuildVer">
    <vt:lpwstr>2052-11.1.0.12165</vt:lpwstr>
  </property>
</Properties>
</file>