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A8D5">
      <w:pPr>
        <w:pStyle w:val="2"/>
        <w:snapToGrid w:val="0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1837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  <w:bookmarkEnd w:id="0"/>
    </w:p>
    <w:p w14:paraId="66A39EBC">
      <w:pPr>
        <w:spacing w:line="240" w:lineRule="atLeast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2" w:name="_GoBack"/>
      <w:bookmarkStart w:id="1" w:name="_Toc7192"/>
      <w:r>
        <w:rPr>
          <w:rFonts w:ascii="黑体" w:hAnsi="黑体" w:eastAsia="黑体"/>
          <w:b/>
          <w:bCs/>
          <w:sz w:val="28"/>
          <w:szCs w:val="28"/>
        </w:rPr>
        <w:t xml:space="preserve">11.1  </w:t>
      </w:r>
      <w:r>
        <w:rPr>
          <w:rFonts w:hint="eastAsia" w:ascii="黑体" w:hAnsi="黑体" w:eastAsia="黑体"/>
          <w:b/>
          <w:bCs/>
          <w:sz w:val="28"/>
          <w:szCs w:val="28"/>
        </w:rPr>
        <w:t>电源和电流</w:t>
      </w:r>
      <w:bookmarkEnd w:id="2"/>
      <w:bookmarkEnd w:id="1"/>
    </w:p>
    <w:p w14:paraId="1608B7B2">
      <w:pPr>
        <w:spacing w:line="240" w:lineRule="atLeas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63F28ABA">
      <w:pPr>
        <w:spacing w:line="240" w:lineRule="atLeast"/>
        <w:ind w:firstLine="480" w:firstLineChars="200"/>
        <w:jc w:val="both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 </w:t>
      </w:r>
    </w:p>
    <w:p w14:paraId="1CDF1115">
      <w:pPr>
        <w:rPr>
          <w:rFonts w:ascii="宋体" w:hAnsi="宋体"/>
        </w:rPr>
      </w:pPr>
      <w:r>
        <w:rPr>
          <w:rFonts w:hint="eastAsia" w:ascii="宋体" w:hAnsi="宋体"/>
        </w:rPr>
        <w:t>本课在课程标准中的表述：了解电源的作用，知道电流的定义式和微观表达式</w:t>
      </w:r>
      <w:r>
        <w:t>．</w:t>
      </w:r>
    </w:p>
    <w:p w14:paraId="4F8F1A8F"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6C68752D"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1.了解形成电流的条件，知道电源的作用和导体中的恒定电场.</w:t>
      </w:r>
    </w:p>
    <w:p w14:paraId="6FF5F6F3"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2.理解电流的定义，知道电流的单位和方向.</w:t>
      </w:r>
    </w:p>
    <w:p w14:paraId="6625D171"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3.会推导电流的微观表达式，了解表达式中各量的意义．</w:t>
      </w:r>
    </w:p>
    <w:p w14:paraId="1D4386B9">
      <w:pPr>
        <w:pStyle w:val="2"/>
        <w:tabs>
          <w:tab w:val="left" w:pos="3544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7657DA3D">
      <w:pPr>
        <w:pStyle w:val="2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一、电源</w:t>
      </w:r>
    </w:p>
    <w:p w14:paraId="01402790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1．定义：能把电子从电源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搬运到电源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的装置就是电源．</w:t>
      </w:r>
    </w:p>
    <w:p w14:paraId="024480C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2．作用：使导体两端始终存在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．</w:t>
      </w:r>
    </w:p>
    <w:p w14:paraId="33BCB8AC">
      <w:pPr>
        <w:pStyle w:val="2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二、恒定电流</w:t>
      </w:r>
    </w:p>
    <w:p w14:paraId="23438DC0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都不随时间变化的电流称为恒定电流．</w:t>
      </w:r>
    </w:p>
    <w:p w14:paraId="17295288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2．电流的定义式：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，其物理意义：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时间内通过导体横截面的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，是表示电流强弱程度的物理量．</w:t>
      </w:r>
    </w:p>
    <w:p w14:paraId="5C5CA7E1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3．在国际单位制中，电流的单位是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，符号是A.</w:t>
      </w:r>
    </w:p>
    <w:p w14:paraId="002911F1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4．电流的方向：规定为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定向移动的方向，与负电荷定向移动的方向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．</w:t>
      </w:r>
    </w:p>
    <w:p w14:paraId="450A856C">
      <w:pPr>
        <w:pStyle w:val="2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即学即用</w:t>
      </w:r>
    </w:p>
    <w:p w14:paraId="1458F668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 w14:paraId="7234805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(1)导体内没有电流时，就说明导体内部的电荷没有运动．(　　)</w:t>
      </w:r>
    </w:p>
    <w:p w14:paraId="5CB52462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(2)电流既有大小，又有方向，是矢量．(　　)</w:t>
      </w:r>
    </w:p>
    <w:p w14:paraId="7CC48B3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(3)导体中的电流一定是正电荷定向移动形成的．(　　)</w:t>
      </w:r>
    </w:p>
    <w:p w14:paraId="6C6C2B1B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(4)电子定向移动的方向就是电流的方向．(　　)</w:t>
      </w:r>
    </w:p>
    <w:p w14:paraId="272D5DE3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(5)电流越大，单位时间内通过导体横截面的电荷量越多．(　　)</w:t>
      </w:r>
    </w:p>
    <w:p w14:paraId="0BBE4D55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2．一次闪电，流动的电荷量大约为300 C，持续的时间大约是0.005 s，所形成的平均电流为________A.</w:t>
      </w:r>
    </w:p>
    <w:p w14:paraId="401EEB66"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2D01F26B">
      <w:pPr>
        <w:pStyle w:val="2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  <w:b/>
          <w:bCs/>
        </w:rPr>
        <w:t>一、电流的理解和计算</w:t>
      </w:r>
    </w:p>
    <w:p w14:paraId="7DD03DB7">
      <w:pPr>
        <w:pStyle w:val="2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1D89379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4309110</wp:posOffset>
            </wp:positionH>
            <wp:positionV relativeFrom="paragraph">
              <wp:posOffset>189865</wp:posOffset>
            </wp:positionV>
            <wp:extent cx="1729740" cy="477520"/>
            <wp:effectExtent l="0" t="0" r="3810" b="17780"/>
            <wp:wrapTight wrapText="bothSides">
              <wp:wrapPolygon>
                <wp:start x="0" y="0"/>
                <wp:lineTo x="0" y="20681"/>
                <wp:lineTo x="21410" y="20681"/>
                <wp:lineTo x="21410" y="0"/>
                <wp:lineTo x="0" y="0"/>
              </wp:wrapPolygon>
            </wp:wrapTight>
            <wp:docPr id="97" name="图片 2" descr="A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" descr="A3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1．如图所示，用导线连接两个分别带正、负电荷的导体，导线中有无电流？为什么？如果有，这个电流能持续下去吗？</w:t>
      </w:r>
    </w:p>
    <w:p w14:paraId="653BF015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52F7F39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5147310</wp:posOffset>
            </wp:positionH>
            <wp:positionV relativeFrom="paragraph">
              <wp:posOffset>100965</wp:posOffset>
            </wp:positionV>
            <wp:extent cx="754380" cy="627380"/>
            <wp:effectExtent l="0" t="0" r="7620" b="1270"/>
            <wp:wrapTight wrapText="bothSides">
              <wp:wrapPolygon>
                <wp:start x="0" y="0"/>
                <wp:lineTo x="0" y="20988"/>
                <wp:lineTo x="21273" y="20988"/>
                <wp:lineTo x="21273" y="0"/>
                <wp:lineTo x="0" y="0"/>
              </wp:wrapPolygon>
            </wp:wrapTight>
            <wp:docPr id="102" name="图片 3" descr="A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" descr="A3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8F63A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所示，如何让导线中保持持续的电流？电源起到了什么作用？</w:t>
      </w:r>
    </w:p>
    <w:p w14:paraId="0660AD18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1A88819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F46A967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76835</wp:posOffset>
            </wp:positionV>
            <wp:extent cx="746760" cy="570230"/>
            <wp:effectExtent l="0" t="0" r="15240" b="1270"/>
            <wp:wrapTight wrapText="bothSides">
              <wp:wrapPolygon>
                <wp:start x="0" y="0"/>
                <wp:lineTo x="0" y="20927"/>
                <wp:lineTo x="20939" y="20927"/>
                <wp:lineTo x="20939" y="0"/>
                <wp:lineTo x="0" y="0"/>
              </wp:wrapPolygon>
            </wp:wrapTight>
            <wp:docPr id="101" name="图片 4" descr="A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" descr="A3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3．如图，盐水中可以形成电流，盐水中的电流和金属导体中的电流的形成有什么不同？</w:t>
      </w:r>
    </w:p>
    <w:p w14:paraId="1D97D718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16DD17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294F002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91440"/>
            <wp:effectExtent l="0" t="0" r="7620" b="3810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180A2CB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b/>
          <w:bCs/>
        </w:rPr>
        <w:t>电流的方向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规定正电荷定向移动的方向为电流的方向，则负电荷定向移动的方向与电流的方向相反．</w:t>
      </w:r>
    </w:p>
    <w:p w14:paraId="6FC7746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  <w:b/>
          <w:bCs/>
        </w:rPr>
        <w:t>电流的大小</w:t>
      </w:r>
    </w:p>
    <w:p w14:paraId="64945BB0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.用该式计算出的电流时间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内的平均值．对于恒定电流，电流的瞬时值与平均值相等．</w:t>
      </w:r>
    </w:p>
    <w:p w14:paraId="313DDC5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b/>
          <w:bCs/>
        </w:rPr>
        <w:t>电流是标量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电流虽然有方向，但它不是矢量而是标量．</w:t>
      </w:r>
    </w:p>
    <w:p w14:paraId="61BA342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hint="eastAsia" w:ascii="Times New Roman" w:hAnsi="Times New Roman" w:cs="Times New Roman"/>
        </w:rPr>
        <w:t>1：</w:t>
      </w:r>
      <w:r>
        <w:rPr>
          <w:rFonts w:ascii="Times New Roman" w:hAnsi="Times New Roman" w:cs="Times New Roman"/>
        </w:rPr>
        <w:t>关于电流，下列说法正确的是(　　)</w:t>
      </w:r>
    </w:p>
    <w:p w14:paraId="692910D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A．规定负电荷定向移动的方向为电流的方向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B．电流的单位是伏特</w:t>
      </w:r>
    </w:p>
    <w:p w14:paraId="5BB57267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 mA＝1 000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D．电源在电路中的作用是保持导体两端有电压，使导体中有持续的电流</w:t>
      </w:r>
    </w:p>
    <w:p w14:paraId="5F084268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例2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在示波管中，电子枪2 s内发射了6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个电子，则示波管中电流的大小为(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C)(　　)</w:t>
      </w:r>
    </w:p>
    <w:p w14:paraId="1F116D7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A．4.8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            B．3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－13</w:t>
      </w:r>
      <w:r>
        <w:rPr>
          <w:rFonts w:ascii="Times New Roman" w:hAnsi="Times New Roman" w:cs="Times New Roman"/>
        </w:rPr>
        <w:t xml:space="preserve"> A             C．3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D．9.6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</w:t>
      </w:r>
    </w:p>
    <w:p w14:paraId="1AFDB6A6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hint="eastAsia" w:ascii="Times New Roman" w:hAnsi="Times New Roman" w:cs="Times New Roman"/>
        </w:rPr>
        <w:t>3：</w:t>
      </w:r>
      <w:r>
        <w:rPr>
          <w:rFonts w:ascii="Times New Roman" w:hAnsi="Times New Roman" w:cs="Times New Roman"/>
        </w:rPr>
        <w:t>如图所示，电解槽内有一价的电解溶液，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时间内通过溶液内横截面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的正离子数是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，负离子数是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，设元电荷的电荷量为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，以下说法正确的是(　　)</w:t>
      </w:r>
    </w:p>
    <w:p w14:paraId="3EE08A8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A．正离子定向移动形成电流，方向从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，负离子定向移动形成电流，方向从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A</w:t>
      </w:r>
    </w:p>
    <w:p w14:paraId="2EE97C6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106680</wp:posOffset>
            </wp:positionV>
            <wp:extent cx="1014730" cy="671830"/>
            <wp:effectExtent l="0" t="0" r="13970" b="13970"/>
            <wp:wrapTight wrapText="bothSides">
              <wp:wrapPolygon>
                <wp:start x="0" y="0"/>
                <wp:lineTo x="0" y="20824"/>
                <wp:lineTo x="21086" y="20824"/>
                <wp:lineTo x="21086" y="0"/>
                <wp:lineTo x="0" y="0"/>
              </wp:wrapPolygon>
            </wp:wrapTight>
            <wp:docPr id="99" name="图片 5" descr="A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" descr="A3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B．溶液内正、负离子沿相反方向运动，电流相互抵消</w:t>
      </w:r>
    </w:p>
    <w:p w14:paraId="34416124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C．溶液内电流方向从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e,t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31CA381D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D．溶液内电流方向从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e,t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7B212C96">
      <w:pPr>
        <w:pStyle w:val="2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二、电流的微观表达式</w:t>
      </w:r>
    </w:p>
    <w:p w14:paraId="0513D90E">
      <w:pPr>
        <w:pStyle w:val="2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</w:rPr>
        <w:t>1．电流的微观表达式的推导</w:t>
      </w:r>
    </w:p>
    <w:p w14:paraId="5EBDD92D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如图所示，AD表示粗细均匀的一段长为l的导体，两端加一定的电压，导体中的自由电荷沿导体定向移动的速率为v，导体的横截面积为S，导体单位体积内的自由电荷数为n，每个自由电荷的电荷量大小为q.</w:t>
      </w:r>
    </w:p>
    <w:p w14:paraId="0B8455A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则：导体AD内的自由电荷全部通过横截面D所用的时间t＝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\f(l,v)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.导体AD内的自由电荷总数N＝nlS</w:t>
      </w:r>
    </w:p>
    <w:p w14:paraId="7ABEA8AF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6985</wp:posOffset>
            </wp:positionV>
            <wp:extent cx="1067435" cy="655320"/>
            <wp:effectExtent l="0" t="0" r="18415" b="11430"/>
            <wp:wrapTight wrapText="bothSides">
              <wp:wrapPolygon>
                <wp:start x="0" y="0"/>
                <wp:lineTo x="0" y="20721"/>
                <wp:lineTo x="21202" y="20721"/>
                <wp:lineTo x="21202" y="0"/>
                <wp:lineTo x="0" y="0"/>
              </wp:wrapPolygon>
            </wp:wrapTight>
            <wp:docPr id="91" name="图片 6" descr="A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" descr="A3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总电荷量Q＝Nq＝nlSq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此导体中的电流I＝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\f(Q,t)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\f(nlSq,\f(l,v))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＝nqSv.</w:t>
      </w:r>
    </w:p>
    <w:p w14:paraId="3C8D3804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2．电流的微观表达式I＝nqSv的理解</w:t>
      </w:r>
    </w:p>
    <w:p w14:paraId="55802110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(1)I＝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\f(q,t)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电流的定义式，I＝nqvS是电流的决定式，因此I与通过导体横截面的电荷量q及时间t无关，从微观上看，电流决定于导体中单位体积内的自由电荷数n、每个自由电荷的电荷量大小q、定向移动的速率v，还与导体的横截面积S有关．</w:t>
      </w:r>
    </w:p>
    <w:p w14:paraId="79429462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表示电荷定向移动的速率．自由电荷在不停地做无规则的热运动，其速率为热运动的速率，电流是自由电荷在热运动的基础上向某一方向定向移动形成的．</w:t>
      </w:r>
    </w:p>
    <w:p w14:paraId="6A4CC682">
      <w:pPr>
        <w:pStyle w:val="2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</w:rPr>
        <w:t>3．区别三种速率</w:t>
      </w:r>
    </w:p>
    <w:tbl>
      <w:tblPr>
        <w:tblStyle w:val="3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6327"/>
      </w:tblGrid>
      <w:tr w14:paraId="0364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1C66384F">
            <w:pPr>
              <w:pStyle w:val="2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自由电荷定向移动速率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30003F40">
            <w:pPr>
              <w:pStyle w:val="2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自由电荷定向移动形成电流，其中自由电荷定向移动速率的数量级一般为10</w:t>
            </w:r>
            <w:r>
              <w:rPr>
                <w:rFonts w:ascii="Times New Roman" w:hAnsi="Times New Roman" w:cs="Times New Roman"/>
                <w:vertAlign w:val="superscript"/>
              </w:rPr>
              <w:t>－4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14:paraId="3B57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7A37FE9B">
            <w:pPr>
              <w:pStyle w:val="2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电子热运动速率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0585CB1C">
            <w:pPr>
              <w:pStyle w:val="2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导体内的自由电子在永不停息地做无规则的热运动，由于热运动，自由电子向各个方向运动的机会相等，故不能形成电流，常温下电子热运动速率的数量级为10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14:paraId="45FD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41CBD2BF">
            <w:pPr>
              <w:pStyle w:val="2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电场传播速率(或电流传导速率)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4934865D">
            <w:pPr>
              <w:pStyle w:val="2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等于光速．闭合开关的瞬间，电路中各处以真空中光速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的速度建立恒定电场，在恒定电场的作用下，电路中各处的自由电子几乎同时开始定向运动，整个电路也就几乎同时形成了电流</w:t>
            </w:r>
          </w:p>
        </w:tc>
      </w:tr>
    </w:tbl>
    <w:p w14:paraId="637BA52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某根导线的横截面积为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，通过的电流为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.已知该导线材料密度为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，摩尔质量为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，电子电荷量为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，阿伏加德罗常数为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，设每个原子只提供一个自由电子，则该导线中自由电子定向移动的速率为(　　)</w:t>
      </w:r>
    </w:p>
    <w:p w14:paraId="2DE9A141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MI,ρN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,ρSe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,MρSe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Se,Mρ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2AF7D6DA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有一横截面积为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的铜导线，流经其中的电流强度为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，设每单位体积的导线中有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个自由电子，电子的电荷量为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，此时电子的定向移动速度为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，在Δ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时间内，通过导线横截面的自由电子数目可表示为(　　)</w:t>
      </w:r>
    </w:p>
    <w:p w14:paraId="31EA1909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3856990</wp:posOffset>
            </wp:positionH>
            <wp:positionV relativeFrom="paragraph">
              <wp:posOffset>9525</wp:posOffset>
            </wp:positionV>
            <wp:extent cx="2205355" cy="1028700"/>
            <wp:effectExtent l="0" t="0" r="4445" b="0"/>
            <wp:wrapTight wrapText="bothSides">
              <wp:wrapPolygon>
                <wp:start x="0" y="0"/>
                <wp:lineTo x="0" y="21200"/>
                <wp:lineTo x="21457" y="21200"/>
                <wp:lineTo x="21457" y="0"/>
                <wp:lineTo x="0" y="0"/>
              </wp:wrapPolygon>
            </wp:wrapTight>
            <wp:docPr id="104" name="图片 7" descr="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" descr="新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neS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B．</w:t>
      </w:r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t,Se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463FFE0D">
      <w:pPr>
        <w:pStyle w:val="2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三、电池的容量</w:t>
      </w:r>
    </w:p>
    <w:p w14:paraId="3F040EE4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1．定义：电池放电时输出的总电荷量；</w:t>
      </w:r>
    </w:p>
    <w:p w14:paraId="38409E3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2．单位：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安时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(A·h)或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毫安时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(mA·h)．</w:t>
      </w:r>
    </w:p>
    <w:p w14:paraId="74BCE39C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例5：</w:t>
      </w:r>
      <w:r>
        <w:rPr>
          <w:rFonts w:ascii="Times New Roman" w:hAnsi="Times New Roman" w:cs="Times New Roman"/>
        </w:rPr>
        <w:t>如图是某品牌电动汽车的标识牌，以下说法错误的是(　　</w:t>
      </w:r>
      <w:r>
        <w:rPr>
          <w:rFonts w:hint="eastAsia" w:ascii="Times New Roman" w:hAnsi="Times New Roman" w:cs="Times New Roman"/>
        </w:rPr>
        <w:t>)</w:t>
      </w:r>
    </w:p>
    <w:p w14:paraId="30E3FE06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A．该电池的容量为60 A·h</w:t>
      </w:r>
      <w:r>
        <w:rPr>
          <w:rFonts w:hint="eastAsia"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B．该电池以6 A的电流放电，可以工作10 h</w:t>
      </w:r>
    </w:p>
    <w:p w14:paraId="28EA03CE">
      <w:pPr>
        <w:pStyle w:val="2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C．该电池以6 A的电流放电，可以工作60 h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D．该电池充满电可贮存的电荷量为2.16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C</w:t>
      </w:r>
    </w:p>
    <w:p w14:paraId="54420328"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63978D30">
      <w:pPr>
        <w:pStyle w:val="2"/>
        <w:snapToGrid w:val="0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399E2CDE"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2025-09-05T02:46:13Z</dcterms:created>
  <dc:creator>jsyzwhj</dc:creator>
  <cp:lastModifiedBy>小汪</cp:lastModifiedBy>
  <dcterms:modified xsi:type="dcterms:W3CDTF">2025-09-05T02:47:17Z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eyJoZGlkIjoiODQ5Nzk2MTUxODE4OGY5ZGJkNTkxYWM5YWY3MDlkMmMiLCJ1c2VySWQiOiIzMTI0NDU4MDMifQ==</vt:lpwstr>
  </property>
  <property fmtid="{D5CDD505-2E9C-101B-9397-08002B2CF9AE}" pid="4" name="ICV">
    <vt:lpwstr>72C0DD737AFA49A481EB38F9118A6EE1_12</vt:lpwstr>
  </property>
</Properties>
</file>