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5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sz w:val="21"/>
          <w:szCs w:val="21"/>
        </w:rPr>
        <w:t>[</w:t>
      </w:r>
      <w:r w:rsidRPr="00272E4A">
        <w:rPr>
          <w:rFonts w:ascii="Times New Roman" w:eastAsia="方正宋黑_GBK"/>
          <w:sz w:val="21"/>
          <w:szCs w:val="21"/>
        </w:rPr>
        <w:t>学习目标</w:t>
      </w:r>
      <w:r w:rsidRPr="00272E4A">
        <w:rPr>
          <w:rFonts w:ascii="Times New Roman"/>
          <w:sz w:val="21"/>
          <w:szCs w:val="21"/>
        </w:rPr>
        <w:t>]</w:t>
      </w:r>
      <w:r w:rsidRPr="00272E4A">
        <w:rPr>
          <w:rFonts w:ascii="Times New Roman"/>
          <w:sz w:val="21"/>
          <w:szCs w:val="21"/>
        </w:rPr>
        <w:t xml:space="preserve">　</w:t>
      </w:r>
      <w:r w:rsidRPr="00272E4A">
        <w:rPr>
          <w:rFonts w:ascii="Times New Roman"/>
          <w:sz w:val="21"/>
          <w:szCs w:val="21"/>
        </w:rPr>
        <w:t>1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理解两个集合的并集与交集的含义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会求两个简单集合的并集和交集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2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能使用</w:t>
      </w:r>
      <w:r w:rsidRPr="00272E4A">
        <w:rPr>
          <w:rFonts w:ascii="Times New Roman"/>
          <w:sz w:val="21"/>
          <w:szCs w:val="21"/>
        </w:rPr>
        <w:t>Venn</w:t>
      </w:r>
      <w:r w:rsidRPr="00272E4A">
        <w:rPr>
          <w:rFonts w:ascii="Times New Roman" w:eastAsia="方正报宋_GBK"/>
          <w:sz w:val="21"/>
          <w:szCs w:val="21"/>
        </w:rPr>
        <w:t>图表达集合的关系及运算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体会直观图示对理解抽象概念的作用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3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掌握区间的表示方法</w:t>
      </w:r>
      <w:r w:rsidR="00E14A95" w:rsidRPr="00272E4A">
        <w:rPr>
          <w:rFonts w:ascii="Times New Roman"/>
          <w:sz w:val="21"/>
          <w:szCs w:val="21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4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</w:rPr>
        <w:t>导语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通过上节课的学习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我们知道集合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在集合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中的补集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S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是由给定的两个集合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得到的一个新集合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这种用两个给定集合按照某种规则得到一个新集合的过程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称为集合的运算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本节课我们学习集合的另两种运算</w:t>
      </w:r>
      <w:r w:rsidRPr="00272E4A">
        <w:rPr>
          <w:rFonts w:ascii="Times New Roman"/>
        </w:rPr>
        <w:t>:</w:t>
      </w:r>
      <w:r w:rsidRPr="00272E4A">
        <w:rPr>
          <w:rFonts w:ascii="Times New Roman"/>
        </w:rPr>
        <w:t>集合的交集、并集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一、交集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观察下面的例子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请描述集合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的元素与集合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的元素之间的关系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={2,4,6,8,10},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={3,5,8,12},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={8};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是矩形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是菱形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是正方形</w:t>
      </w:r>
      <w:r w:rsidRPr="00272E4A">
        <w:rPr>
          <w:rFonts w:ascii="Times New Roman"/>
          <w:w w:val="104"/>
          <w:sz w:val="23"/>
          <w:szCs w:val="23"/>
        </w:rPr>
        <w:t>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集合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是由所有既属于集合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又属于集合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的所有元素组成的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6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1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交集的概念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945"/>
        <w:gridCol w:w="4237"/>
      </w:tblGrid>
      <w:tr w:rsidR="005B217F" w:rsidRPr="00B11F20">
        <w:trPr>
          <w:trHeight w:val="953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自然语言</w:t>
            </w:r>
          </w:p>
        </w:tc>
        <w:tc>
          <w:tcPr>
            <w:tcW w:w="42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由所有属于集合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  <w:u w:val="single"/>
              </w:rPr>
              <w:t>且</w:t>
            </w:r>
            <w:r w:rsidRPr="00B11F20">
              <w:rPr>
                <w:rFonts w:ascii="Times New Roman"/>
              </w:rPr>
              <w:t>属于集合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的元素构成的集合</w:t>
            </w:r>
            <w:r w:rsidRPr="00B11F20">
              <w:rPr>
                <w:rFonts w:ascii="Times New Roman"/>
              </w:rPr>
              <w:t>,</w:t>
            </w:r>
            <w:r w:rsidRPr="00B11F20">
              <w:rPr>
                <w:rFonts w:ascii="Times New Roman"/>
              </w:rPr>
              <w:t>称为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与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的交集</w:t>
            </w:r>
            <w:r w:rsidRPr="00B11F20">
              <w:rPr>
                <w:rFonts w:ascii="Times New Roman"/>
              </w:rPr>
              <w:t>,</w:t>
            </w:r>
            <w:r w:rsidRPr="00B11F20">
              <w:rPr>
                <w:rFonts w:ascii="Times New Roman"/>
              </w:rPr>
              <w:t>记作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∩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</w:rPr>
              <w:t>(</w:t>
            </w:r>
            <w:r w:rsidRPr="00B11F20">
              <w:rPr>
                <w:rFonts w:ascii="Times New Roman"/>
              </w:rPr>
              <w:t>读作</w:t>
            </w:r>
            <w:r w:rsidRPr="00B11F20">
              <w:rPr>
                <w:rFonts w:ascii="Times New Roman"/>
              </w:rPr>
              <w:t>“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交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</w:rPr>
              <w:t>”)</w:t>
            </w:r>
          </w:p>
        </w:tc>
      </w:tr>
      <w:tr w:rsidR="005B217F" w:rsidRPr="00B11F20">
        <w:trPr>
          <w:trHeight w:val="63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符号</w:t>
            </w:r>
          </w:p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语言</w:t>
            </w:r>
          </w:p>
        </w:tc>
        <w:tc>
          <w:tcPr>
            <w:tcW w:w="42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∩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=</w:t>
            </w:r>
            <w:r w:rsidRPr="00B11F20">
              <w:rPr>
                <w:rFonts w:ascii="Times New Roman"/>
                <w:u w:val="single"/>
              </w:rPr>
              <w:t>{</w:t>
            </w:r>
            <w:r w:rsidRPr="00B11F20">
              <w:rPr>
                <w:rFonts w:ascii="Times New Roman"/>
                <w:i/>
                <w:u w:val="single"/>
              </w:rPr>
              <w:t>x</w:t>
            </w:r>
            <w:r w:rsidRPr="00B11F20">
              <w:rPr>
                <w:rFonts w:ascii="Times New Roman"/>
                <w:u w:val="single"/>
              </w:rPr>
              <w:t>|</w:t>
            </w:r>
            <w:r w:rsidRPr="00B11F20">
              <w:rPr>
                <w:rFonts w:ascii="Times New Roman"/>
                <w:i/>
                <w:u w:val="single"/>
              </w:rPr>
              <w:t>x</w:t>
            </w:r>
            <w:r w:rsidRPr="00B11F20">
              <w:rPr>
                <w:rFonts w:ascii="宋体" w:eastAsia="宋体" w:hAnsi="宋体" w:cs="宋体" w:hint="eastAsia"/>
                <w:u w:val="single"/>
              </w:rPr>
              <w:t>∈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</w:t>
            </w:r>
            <w:r w:rsidRPr="00B11F20">
              <w:rPr>
                <w:rFonts w:ascii="Times New Roman"/>
                <w:u w:val="single"/>
              </w:rPr>
              <w:t>且</w:t>
            </w:r>
            <w:r w:rsidRPr="00B11F20">
              <w:rPr>
                <w:rFonts w:ascii="Times New Roman"/>
                <w:i/>
                <w:u w:val="single"/>
              </w:rPr>
              <w:t>x</w:t>
            </w:r>
            <w:r w:rsidRPr="00B11F20">
              <w:rPr>
                <w:rFonts w:ascii="宋体" w:eastAsia="宋体" w:hAnsi="宋体" w:cs="宋体" w:hint="eastAsia"/>
                <w:u w:val="single"/>
              </w:rPr>
              <w:t>∈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  <w:u w:val="single"/>
              </w:rPr>
              <w:t>}</w:t>
            </w:r>
          </w:p>
        </w:tc>
      </w:tr>
      <w:tr w:rsidR="005B217F" w:rsidRPr="00B11F20">
        <w:trPr>
          <w:trHeight w:val="923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图形语言</w:t>
            </w:r>
          </w:p>
        </w:tc>
        <w:tc>
          <w:tcPr>
            <w:tcW w:w="42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noProof/>
              </w:rPr>
              <w:drawing>
                <wp:inline distT="0" distB="0" distL="0" distR="0">
                  <wp:extent cx="1116000" cy="504000"/>
                  <wp:effectExtent l="0" t="0" r="0" b="0"/>
                  <wp:docPr id="271" name="image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9.jpe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1F20" w:rsidRPr="00B11F20" w:rsidRDefault="00B11F20" w:rsidP="00217B7B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2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交集的性质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  <w:u w:val="single"/>
        </w:rPr>
        <w:t>B</w:t>
      </w:r>
      <w:r w:rsidRPr="00272E4A">
        <w:rPr>
          <w:rFonts w:ascii="Times New Roman"/>
          <w:w w:val="104"/>
          <w:sz w:val="23"/>
          <w:szCs w:val="23"/>
          <w:u w:val="single"/>
        </w:rPr>
        <w:t>∩</w:t>
      </w:r>
      <w:r w:rsidRPr="00272E4A">
        <w:rPr>
          <w:rFonts w:ascii="Times New Roman"/>
          <w:i/>
          <w:w w:val="104"/>
          <w:sz w:val="23"/>
          <w:szCs w:val="23"/>
          <w:u w:val="single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Cambria Math" w:hAnsi="Cambria Math" w:cs="Cambria Math"/>
          <w:w w:val="104"/>
          <w:sz w:val="23"/>
          <w:szCs w:val="23"/>
          <w:u w:val="single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Cambria Math" w:hAnsi="Cambria Math" w:cs="Cambria Math"/>
          <w:w w:val="104"/>
          <w:sz w:val="23"/>
          <w:szCs w:val="23"/>
          <w:u w:val="single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仍是一个集合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lastRenderedPageBreak/>
        <w:t>(2)</w:t>
      </w:r>
      <w:r w:rsidRPr="00272E4A">
        <w:rPr>
          <w:rFonts w:ascii="Times New Roman"/>
          <w:w w:val="104"/>
          <w:sz w:val="23"/>
          <w:szCs w:val="23"/>
        </w:rPr>
        <w:t>文字语言中</w:t>
      </w:r>
      <w:r w:rsidRPr="00272E4A">
        <w:rPr>
          <w:rFonts w:ascii="Times New Roman"/>
          <w:w w:val="104"/>
          <w:sz w:val="23"/>
          <w:szCs w:val="23"/>
        </w:rPr>
        <w:t>“</w:t>
      </w:r>
      <w:r w:rsidRPr="00272E4A">
        <w:rPr>
          <w:rFonts w:ascii="Times New Roman"/>
          <w:w w:val="104"/>
          <w:sz w:val="23"/>
          <w:szCs w:val="23"/>
        </w:rPr>
        <w:t>所有</w:t>
      </w:r>
      <w:r w:rsidRPr="00272E4A">
        <w:rPr>
          <w:rFonts w:ascii="Times New Roman"/>
          <w:w w:val="104"/>
          <w:sz w:val="23"/>
          <w:szCs w:val="23"/>
        </w:rPr>
        <w:t>”</w:t>
      </w:r>
      <w:r w:rsidRPr="00272E4A">
        <w:rPr>
          <w:rFonts w:ascii="Times New Roman"/>
          <w:w w:val="104"/>
          <w:sz w:val="23"/>
          <w:szCs w:val="23"/>
        </w:rPr>
        <w:t>的含义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中任一元素都是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与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的公共元素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与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的公共元素都属于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w w:val="104"/>
          <w:sz w:val="23"/>
          <w:szCs w:val="23"/>
        </w:rPr>
        <w:t>如果两个集合没有公共元素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不能说两个集合没有交集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而是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已知集合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={1,2,3,4},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=3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-2,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{1}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{4}</w:t>
      </w:r>
      <w:r w:rsidRPr="00272E4A">
        <w:rPr>
          <w:rFonts w:ascii="Times New Roman"/>
          <w:w w:val="104"/>
          <w:sz w:val="23"/>
          <w:szCs w:val="23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{1,3}</w:t>
      </w:r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{1,4}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=3-2=1;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=3×2-2=4;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=3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=3×3-2=7;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=4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=3×4-2=10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={1,4,7,10}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={1,2,3,4},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={1,4}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设集合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|-1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2},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|0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4},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|0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2}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|1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|0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4}</w:t>
      </w:r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|1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4}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在数轴上表示出集合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与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440000" cy="360000"/>
            <wp:effectExtent l="0" t="0" r="0" b="0"/>
            <wp:docPr id="58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则由交集的定义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交集运算的注意点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楷体_GBK"/>
        </w:rPr>
        <w:t>是无限连续的数集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多利用数轴来求解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但要注意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利用数轴表示不等式时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含有端点的值用实心点表示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不含有端点的值用空心点表示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10,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B11F20">
        <w:rPr>
          <w:rFonts w:ascii="Times New Roman"/>
          <w:b/>
        </w:rPr>
        <w:t>N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-6=0,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B11F20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  <w:r w:rsidRPr="00272E4A">
        <w:rPr>
          <w:rFonts w:ascii="Times New Roman"/>
        </w:rPr>
        <w:t>则图中阴影部分表示的集合为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B11F20" w:rsidRDefault="00B11F20" w:rsidP="00B11F20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59FBFCEE" wp14:editId="332324FB">
            <wp:extent cx="1008000" cy="576000"/>
            <wp:effectExtent l="0" t="0" r="0" b="0"/>
            <wp:docPr id="5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{2}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{-3,2}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{-2,3}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易知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={1,2,3,4,5,6,7,8,9,10},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={-3,2},</w:t>
      </w:r>
      <w:r w:rsidRPr="00272E4A">
        <w:rPr>
          <w:rFonts w:ascii="Times New Roman" w:eastAsia="方正仿宋_GBK"/>
        </w:rPr>
        <w:t>图中阴影部分表示的集合为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&lt;-1},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二、并集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观察下面的例子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请描述集合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的元素与集合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的元素之间的关系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={1,3,5},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={2,4,6},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={1,2,3,4,5,6};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是有理数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是无理数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是实数</w:t>
      </w:r>
      <w:r w:rsidRPr="00272E4A">
        <w:rPr>
          <w:rFonts w:ascii="Times New Roman"/>
          <w:w w:val="104"/>
          <w:sz w:val="23"/>
          <w:szCs w:val="23"/>
        </w:rPr>
        <w:t>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集合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是由所有属于集合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或所有属于集合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的元素组成的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60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6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1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并集的概念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945"/>
        <w:gridCol w:w="4237"/>
      </w:tblGrid>
      <w:tr w:rsidR="005B217F" w:rsidRPr="00B11F20">
        <w:trPr>
          <w:trHeight w:val="953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自然语言</w:t>
            </w:r>
          </w:p>
        </w:tc>
        <w:tc>
          <w:tcPr>
            <w:tcW w:w="42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由所有属于集合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  <w:u w:val="single"/>
              </w:rPr>
              <w:t>或者</w:t>
            </w:r>
            <w:r w:rsidRPr="00B11F20">
              <w:rPr>
                <w:rFonts w:ascii="Times New Roman"/>
              </w:rPr>
              <w:t>属于集合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的元素构成的集合</w:t>
            </w:r>
            <w:r w:rsidRPr="00B11F20">
              <w:rPr>
                <w:rFonts w:ascii="Times New Roman"/>
              </w:rPr>
              <w:t>,</w:t>
            </w:r>
            <w:r w:rsidRPr="00B11F20">
              <w:rPr>
                <w:rFonts w:ascii="Times New Roman"/>
              </w:rPr>
              <w:t>称为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与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的并集</w:t>
            </w:r>
            <w:r w:rsidRPr="00B11F20">
              <w:rPr>
                <w:rFonts w:ascii="Times New Roman"/>
              </w:rPr>
              <w:t>,</w:t>
            </w:r>
            <w:r w:rsidRPr="00B11F20">
              <w:rPr>
                <w:rFonts w:ascii="Times New Roman"/>
              </w:rPr>
              <w:t>记作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宋体" w:eastAsia="宋体" w:hAnsi="宋体" w:cs="宋体" w:hint="eastAsia"/>
                <w:u w:val="single"/>
              </w:rPr>
              <w:t>∪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</w:rPr>
              <w:t>(</w:t>
            </w:r>
            <w:r w:rsidRPr="00B11F20">
              <w:rPr>
                <w:rFonts w:ascii="Times New Roman"/>
              </w:rPr>
              <w:t>读作</w:t>
            </w:r>
            <w:r w:rsidRPr="00B11F20">
              <w:rPr>
                <w:rFonts w:ascii="Times New Roman"/>
              </w:rPr>
              <w:t>“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并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”)</w:t>
            </w:r>
          </w:p>
        </w:tc>
      </w:tr>
      <w:tr w:rsidR="005B217F" w:rsidRPr="00B11F20">
        <w:trPr>
          <w:trHeight w:val="63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符号语言</w:t>
            </w:r>
          </w:p>
        </w:tc>
        <w:tc>
          <w:tcPr>
            <w:tcW w:w="42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宋体" w:eastAsia="宋体" w:hAnsi="宋体" w:cs="宋体" w:hint="eastAsia"/>
              </w:rPr>
              <w:t>∪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=</w:t>
            </w:r>
            <w:r w:rsidRPr="00B11F20">
              <w:rPr>
                <w:rFonts w:ascii="Times New Roman"/>
                <w:u w:val="single"/>
              </w:rPr>
              <w:t>{</w:t>
            </w:r>
            <w:r w:rsidRPr="00B11F20">
              <w:rPr>
                <w:rFonts w:ascii="Times New Roman"/>
                <w:i/>
                <w:u w:val="single"/>
              </w:rPr>
              <w:t>x</w:t>
            </w:r>
            <w:r w:rsidRPr="00B11F20">
              <w:rPr>
                <w:rFonts w:ascii="Times New Roman"/>
                <w:u w:val="single"/>
              </w:rPr>
              <w:t>|</w:t>
            </w:r>
            <w:r w:rsidRPr="00B11F20">
              <w:rPr>
                <w:rFonts w:ascii="Times New Roman"/>
                <w:i/>
                <w:u w:val="single"/>
              </w:rPr>
              <w:t>x</w:t>
            </w:r>
            <w:r w:rsidRPr="00B11F20">
              <w:rPr>
                <w:rFonts w:ascii="宋体" w:eastAsia="宋体" w:hAnsi="宋体" w:cs="宋体" w:hint="eastAsia"/>
                <w:u w:val="single"/>
              </w:rPr>
              <w:t>∈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</w:t>
            </w:r>
            <w:r w:rsidRPr="00B11F20">
              <w:rPr>
                <w:rFonts w:ascii="Times New Roman"/>
                <w:u w:val="single"/>
              </w:rPr>
              <w:t>或</w:t>
            </w:r>
            <w:r w:rsidRPr="00B11F20">
              <w:rPr>
                <w:rFonts w:ascii="Times New Roman"/>
                <w:i/>
                <w:u w:val="single"/>
              </w:rPr>
              <w:t>x</w:t>
            </w:r>
            <w:r w:rsidRPr="00B11F20">
              <w:rPr>
                <w:rFonts w:ascii="宋体" w:eastAsia="宋体" w:hAnsi="宋体" w:cs="宋体" w:hint="eastAsia"/>
                <w:u w:val="single"/>
              </w:rPr>
              <w:t>∈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  <w:u w:val="single"/>
              </w:rPr>
              <w:t>}</w:t>
            </w:r>
          </w:p>
        </w:tc>
      </w:tr>
      <w:tr w:rsidR="005B217F" w:rsidRPr="00B11F20">
        <w:trPr>
          <w:trHeight w:val="63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图形语言</w:t>
            </w:r>
          </w:p>
        </w:tc>
        <w:tc>
          <w:tcPr>
            <w:tcW w:w="42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noProof/>
              </w:rPr>
              <w:drawing>
                <wp:inline distT="0" distB="0" distL="0" distR="0">
                  <wp:extent cx="720000" cy="324000"/>
                  <wp:effectExtent l="0" t="0" r="0" b="0"/>
                  <wp:docPr id="272" name="image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0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1F20" w:rsidRPr="00B11F20" w:rsidRDefault="00B11F20" w:rsidP="00217B7B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2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并集的性质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  <w:u w:val="single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Cambria Math" w:hAnsi="Cambria Math" w:cs="Cambria Math"/>
          <w:w w:val="104"/>
          <w:sz w:val="23"/>
          <w:szCs w:val="23"/>
          <w:u w:val="single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Cambria Math" w:hAnsi="Cambria Math" w:cs="Cambria Math"/>
          <w:w w:val="104"/>
          <w:sz w:val="23"/>
          <w:szCs w:val="23"/>
          <w:u w:val="single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仍是一个集合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并集符号语言中的</w:t>
      </w:r>
      <w:r w:rsidRPr="00272E4A">
        <w:rPr>
          <w:rFonts w:ascii="Times New Roman"/>
          <w:w w:val="104"/>
          <w:sz w:val="23"/>
          <w:szCs w:val="23"/>
        </w:rPr>
        <w:t>“</w:t>
      </w:r>
      <w:r w:rsidRPr="00272E4A">
        <w:rPr>
          <w:rFonts w:ascii="Times New Roman"/>
          <w:w w:val="104"/>
          <w:sz w:val="23"/>
          <w:szCs w:val="23"/>
        </w:rPr>
        <w:t>或</w:t>
      </w:r>
      <w:r w:rsidRPr="00272E4A">
        <w:rPr>
          <w:rFonts w:ascii="Times New Roman"/>
          <w:w w:val="104"/>
          <w:sz w:val="23"/>
          <w:szCs w:val="23"/>
        </w:rPr>
        <w:t>”</w:t>
      </w:r>
      <w:r w:rsidRPr="00272E4A">
        <w:rPr>
          <w:rFonts w:ascii="Times New Roman"/>
          <w:w w:val="104"/>
          <w:sz w:val="23"/>
          <w:szCs w:val="23"/>
        </w:rPr>
        <w:t>包含三种情况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且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MS Mincho" w:hAnsi="MS Mincho" w:cs="MS Mincho"/>
          <w:w w:val="104"/>
          <w:sz w:val="23"/>
          <w:szCs w:val="23"/>
        </w:rPr>
        <w:t>∉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;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且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;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MS Mincho" w:hAnsi="MS Mincho" w:cs="MS Mincho"/>
          <w:w w:val="104"/>
          <w:sz w:val="23"/>
          <w:szCs w:val="23"/>
        </w:rPr>
        <w:t>∉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且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w w:val="104"/>
          <w:sz w:val="23"/>
          <w:szCs w:val="23"/>
        </w:rPr>
        <w:t>对概念中</w:t>
      </w:r>
      <w:r w:rsidRPr="00272E4A">
        <w:rPr>
          <w:rFonts w:ascii="Times New Roman"/>
          <w:w w:val="104"/>
          <w:sz w:val="23"/>
          <w:szCs w:val="23"/>
        </w:rPr>
        <w:t>“</w:t>
      </w:r>
      <w:r w:rsidRPr="00272E4A">
        <w:rPr>
          <w:rFonts w:ascii="Times New Roman"/>
          <w:w w:val="104"/>
          <w:sz w:val="23"/>
          <w:szCs w:val="23"/>
        </w:rPr>
        <w:t>所有</w:t>
      </w:r>
      <w:r w:rsidRPr="00272E4A">
        <w:rPr>
          <w:rFonts w:ascii="Times New Roman"/>
          <w:w w:val="104"/>
          <w:sz w:val="23"/>
          <w:szCs w:val="23"/>
        </w:rPr>
        <w:t>”</w:t>
      </w:r>
      <w:r w:rsidRPr="00272E4A">
        <w:rPr>
          <w:rFonts w:ascii="Times New Roman"/>
          <w:w w:val="104"/>
          <w:sz w:val="23"/>
          <w:szCs w:val="23"/>
        </w:rPr>
        <w:t>的理解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要注意集合元素的互异性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若集合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&gt;-1},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|-2&lt;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&lt;2},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&gt;-2}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&gt;-1}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|-2&lt;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&lt;-1}</w:t>
      </w:r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|-1&lt;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在数轴上表示出集合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与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&gt;-2}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296000" cy="324000"/>
            <wp:effectExtent l="0" t="0" r="0" b="0"/>
            <wp:docPr id="62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lastRenderedPageBreak/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并集的运算技巧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楷体_GBK"/>
        </w:rPr>
        <w:t>若集合是有限集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则直接根据并集的定义求解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但要注意集合中元素的互异性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楷体_GBK"/>
        </w:rPr>
        <w:t>若集合是无限集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可借助数轴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利用数轴分析法求解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要注意端点值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利用集合交集、并集的性质解题的技巧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在进行集合运算时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若条件中出现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或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应转化为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然后用集合间的关系解决问题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并注意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能否为空集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 xml:space="preserve">　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三、交并补的综合运算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若全集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={1,2,3,4},</w:t>
      </w:r>
      <w:r w:rsidRPr="00272E4A">
        <w:rPr>
          <w:rFonts w:ascii="Times New Roman"/>
          <w:w w:val="104"/>
          <w:sz w:val="23"/>
          <w:szCs w:val="23"/>
        </w:rPr>
        <w:t>集合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-4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+3=0},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-5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+6=0},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)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)</w:t>
      </w:r>
      <w:r w:rsidRPr="00272E4A">
        <w:rPr>
          <w:rFonts w:ascii="Times New Roman"/>
          <w:w w:val="104"/>
          <w:sz w:val="23"/>
          <w:szCs w:val="23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{4}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{1,2}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{1,2,4}</w:t>
      </w:r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{1,3,4}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黑体_GBK"/>
        </w:rPr>
        <w:t>方法一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={1,3},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={2,3},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={3},(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)={1,2,4}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方法二</w:t>
      </w:r>
      <w:r w:rsidRPr="00272E4A">
        <w:rPr>
          <w:rFonts w:ascii="Times New Roman"/>
        </w:rPr>
        <w:t xml:space="preserve">　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={2,4},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={1,4},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)={1,2,4}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交、并、补集的运算性质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)=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;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;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⇔∁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;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⇔∁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;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)=(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);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)=(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 xml:space="preserve">　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=R,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3},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,(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将集合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P</w:t>
      </w:r>
      <w:r w:rsidRPr="00272E4A">
        <w:rPr>
          <w:rFonts w:ascii="Times New Roman" w:eastAsia="方正仿宋_GBK"/>
        </w:rPr>
        <w:t>分别表示在数轴上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="00E14A95" w:rsidRPr="00272E4A">
        <w:rPr>
          <w:rFonts w:ascii="Times New Roman"/>
        </w:rPr>
        <w:t>.</w:t>
      </w:r>
    </w:p>
    <w:p w:rsidR="00B11F20" w:rsidRPr="00272E4A" w:rsidRDefault="00B11F20" w:rsidP="00B11F20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32F2757D" wp14:editId="1A920744">
            <wp:extent cx="1044000" cy="360000"/>
            <wp:effectExtent l="0" t="0" r="0" b="0"/>
            <wp:docPr id="6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=R,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lastRenderedPageBreak/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0,</m:t>
                </m:r>
                <m:r>
                  <m:rPr>
                    <m:sty m:val="p"/>
                  </m:rPr>
                  <w:rPr>
                    <w:rFonts w:ascii="Cambria Math" w:eastAsia="方正仿宋_GBK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0,</m:t>
                </m:r>
                <m:r>
                  <m:rPr>
                    <m:sty m:val="p"/>
                  </m:rPr>
                  <w:rPr>
                    <w:rFonts w:ascii="Cambria Math" w:eastAsia="方正仿宋_GBK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0&lt;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>,</w:t>
      </w:r>
      <w:bookmarkStart w:id="0" w:name="_GoBack"/>
      <w:bookmarkEnd w:id="0"/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&lt;2}∩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0&lt;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大黑_GBK"/>
          <w:sz w:val="26"/>
          <w:szCs w:val="26"/>
        </w:rPr>
        <w:t>四、根据集合的运算结果求参数的值</w:t>
      </w:r>
      <w:r w:rsidRPr="00272E4A">
        <w:rPr>
          <w:rFonts w:ascii="Times New Roman"/>
          <w:sz w:val="26"/>
          <w:szCs w:val="26"/>
        </w:rPr>
        <w:t>(</w:t>
      </w:r>
      <w:r w:rsidRPr="00272E4A">
        <w:rPr>
          <w:rFonts w:ascii="Times New Roman" w:eastAsia="方正大黑_GBK"/>
          <w:sz w:val="26"/>
          <w:szCs w:val="26"/>
        </w:rPr>
        <w:t>或范围</w:t>
      </w:r>
      <w:r w:rsidRPr="00272E4A">
        <w:rPr>
          <w:rFonts w:ascii="Times New Roman"/>
          <w:sz w:val="26"/>
          <w:szCs w:val="26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4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设集合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|0&lt;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&lt;5},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|2-</w:t>
      </w:r>
      <w:r w:rsidRPr="00272E4A">
        <w:rPr>
          <w:rFonts w:ascii="Times New Roman"/>
          <w:i/>
          <w:w w:val="104"/>
          <w:sz w:val="23"/>
          <w:szCs w:val="23"/>
        </w:rPr>
        <w:t>t</w:t>
      </w:r>
      <w:r w:rsidRPr="00272E4A">
        <w:rPr>
          <w:rFonts w:ascii="Times New Roman"/>
          <w:w w:val="104"/>
          <w:sz w:val="23"/>
          <w:szCs w:val="23"/>
        </w:rPr>
        <w:t>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&lt;2</w:t>
      </w:r>
      <w:r w:rsidRPr="00272E4A">
        <w:rPr>
          <w:rFonts w:ascii="Times New Roman"/>
          <w:i/>
          <w:w w:val="104"/>
          <w:sz w:val="23"/>
          <w:szCs w:val="23"/>
        </w:rPr>
        <w:t>t</w:t>
      </w:r>
      <w:r w:rsidRPr="00272E4A">
        <w:rPr>
          <w:rFonts w:ascii="Times New Roman"/>
          <w:w w:val="104"/>
          <w:sz w:val="23"/>
          <w:szCs w:val="23"/>
        </w:rPr>
        <w:t>+1,</w:t>
      </w:r>
      <w:r w:rsidRPr="00272E4A">
        <w:rPr>
          <w:rFonts w:ascii="Times New Roman"/>
          <w:i/>
          <w:w w:val="104"/>
          <w:sz w:val="23"/>
          <w:szCs w:val="23"/>
        </w:rPr>
        <w:t>t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B11F20">
        <w:rPr>
          <w:rFonts w:ascii="Times New Roman"/>
          <w:b/>
          <w:w w:val="104"/>
          <w:sz w:val="23"/>
          <w:szCs w:val="23"/>
        </w:rPr>
        <w:t>R</w:t>
      </w:r>
      <w:r w:rsidRPr="00272E4A">
        <w:rPr>
          <w:rFonts w:ascii="Times New Roman"/>
          <w:w w:val="104"/>
          <w:sz w:val="23"/>
          <w:szCs w:val="23"/>
        </w:rPr>
        <w:t>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则实数</w:t>
      </w:r>
      <w:r w:rsidRPr="00272E4A">
        <w:rPr>
          <w:rFonts w:ascii="Times New Roman"/>
          <w:i/>
          <w:w w:val="104"/>
          <w:sz w:val="23"/>
          <w:szCs w:val="23"/>
        </w:rPr>
        <w:t>t</w:t>
      </w:r>
      <w:r w:rsidRPr="00272E4A">
        <w:rPr>
          <w:rFonts w:ascii="Times New Roman"/>
          <w:w w:val="104"/>
          <w:sz w:val="23"/>
          <w:szCs w:val="23"/>
        </w:rPr>
        <w:t>的值为</w:t>
      </w:r>
      <w:r w:rsidRPr="00272E4A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2-</m:t>
                  </m:r>
                  <m:r>
                    <w:rPr>
                      <w:rFonts w:ascii="Cambria Math" w:hAnsi="Cambria Math"/>
                    </w:rPr>
                    <m:t>t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t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+1=5,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=2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已知集合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|-2&lt;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&lt;7},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-2}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∩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|4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&lt;7},</w:t>
      </w:r>
      <w:r w:rsidRPr="00272E4A">
        <w:rPr>
          <w:rFonts w:ascii="Times New Roman"/>
          <w:w w:val="104"/>
          <w:sz w:val="23"/>
          <w:szCs w:val="23"/>
        </w:rPr>
        <w:t>求实数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的值</w:t>
      </w:r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w w:val="104"/>
          <w:sz w:val="23"/>
          <w:szCs w:val="23"/>
          <w:vertAlign w:val="subscript"/>
        </w:rPr>
        <w:t>R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B11F20">
        <w:rPr>
          <w:rFonts w:ascii="Times New Roman"/>
          <w:b/>
          <w:w w:val="104"/>
          <w:sz w:val="23"/>
          <w:szCs w:val="23"/>
        </w:rPr>
        <w:t>R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求实数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的取值范围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&lt;7},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-2},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&lt;7},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则由交集的定义可知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=4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7,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=4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&gt;3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B11F20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符合题意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=3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≠1},</w:t>
      </w:r>
      <w:r w:rsidRPr="00272E4A">
        <w:rPr>
          <w:rFonts w:ascii="Times New Roman" w:eastAsia="方正仿宋_GBK"/>
        </w:rPr>
        <w:t>符合题意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&lt;3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&gt;3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B11F20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&gt;-2,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-2&lt;7,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根据集合的运算结果求参数的值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取值范围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楷体_GBK"/>
        </w:rPr>
        <w:t>的步骤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(1)</w:t>
      </w:r>
      <w:r w:rsidRPr="00272E4A">
        <w:rPr>
          <w:rFonts w:ascii="Times New Roman" w:eastAsia="方正楷体_GBK"/>
        </w:rPr>
        <w:t>先将集合中的运算关系转化为两个集合之间的关系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若集合中的元素能一一列举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则用观察法得到不同集合中元素之间的关系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若集合是与不等式有关的集合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则一般利用数轴解决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要注意端点值能否取到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再将集合之间的关系转化为解方程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组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楷体_GBK"/>
        </w:rPr>
        <w:t>或不等式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组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楷体_GBK"/>
        </w:rPr>
        <w:t>问题求解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最后根据求解结果来确定参数的值或取值范围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 xml:space="preserve">　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|-3&lt;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+1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-1},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试求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的取值范围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 w:eastAsia="方正仿宋_GBK"/>
        </w:rPr>
        <w:t>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和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两种情况讨论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+1&gt;2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-1,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&lt;2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则根据题意画数轴如图所示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288000"/>
            <wp:effectExtent l="0" t="0" r="0" b="0"/>
            <wp:docPr id="64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根据数轴可得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-3&lt;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k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综合</w:t>
      </w:r>
      <w:r w:rsidRPr="00272E4A">
        <w:rPr>
          <w:rFonts w:ascii="宋体" w:eastAsia="宋体" w:hAnsi="宋体" w:cs="宋体" w:hint="eastAsia"/>
        </w:rPr>
        <w:t>①②</w:t>
      </w:r>
      <w:r w:rsidRPr="00272E4A">
        <w:rPr>
          <w:rFonts w:ascii="Times New Roman" w:eastAsia="方正仿宋_GBK"/>
        </w:rPr>
        <w:t>可得</w:t>
      </w:r>
      <w:r w:rsidRPr="00272E4A">
        <w:rPr>
          <w:rFonts w:ascii="Times New Roman"/>
          <w:i/>
        </w:rPr>
        <w:t>k</w:t>
      </w:r>
      <w:r w:rsidRPr="00272E4A">
        <w:rPr>
          <w:rFonts w:ascii="Times New Roman" w:eastAsia="方正仿宋_GBK"/>
        </w:rPr>
        <w:t>的取值范围是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五、区间及其表示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6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66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1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区间概念</w:t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为实数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且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&lt;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)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260"/>
        <w:gridCol w:w="840"/>
        <w:gridCol w:w="840"/>
        <w:gridCol w:w="2242"/>
      </w:tblGrid>
      <w:tr w:rsidR="005B217F" w:rsidRPr="00B11F20">
        <w:trPr>
          <w:trHeight w:val="323"/>
          <w:jc w:val="center"/>
        </w:trPr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定义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名称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符号</w:t>
            </w:r>
          </w:p>
        </w:tc>
        <w:tc>
          <w:tcPr>
            <w:tcW w:w="22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数轴表示</w:t>
            </w:r>
          </w:p>
        </w:tc>
      </w:tr>
      <w:tr w:rsidR="005B217F" w:rsidRPr="00B11F20">
        <w:trPr>
          <w:trHeight w:val="327"/>
          <w:jc w:val="center"/>
        </w:trPr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Theme="majorEastAsia" w:eastAsiaTheme="majorEastAsia" w:hAnsiTheme="majorEastAsia"/>
              </w:rPr>
              <w:t>≤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Theme="majorEastAsia" w:eastAsiaTheme="majorEastAsia" w:hAnsiTheme="majorEastAsia"/>
              </w:rPr>
              <w:t>≤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闭区间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[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  <w:u w:val="single"/>
              </w:rPr>
              <w:t>]</w:t>
            </w:r>
          </w:p>
        </w:tc>
        <w:tc>
          <w:tcPr>
            <w:tcW w:w="22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noProof/>
              </w:rPr>
              <w:drawing>
                <wp:inline distT="0" distB="0" distL="0" distR="0">
                  <wp:extent cx="684000" cy="144000"/>
                  <wp:effectExtent l="0" t="0" r="0" b="0"/>
                  <wp:docPr id="273" name="image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1.jpe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7F" w:rsidRPr="00B11F20">
        <w:trPr>
          <w:trHeight w:val="327"/>
          <w:jc w:val="center"/>
        </w:trPr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&lt;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&lt;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开区间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(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  <w:u w:val="single"/>
              </w:rPr>
              <w:t>)</w:t>
            </w:r>
          </w:p>
        </w:tc>
        <w:tc>
          <w:tcPr>
            <w:tcW w:w="22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noProof/>
              </w:rPr>
              <w:drawing>
                <wp:inline distT="0" distB="0" distL="0" distR="0">
                  <wp:extent cx="684000" cy="144000"/>
                  <wp:effectExtent l="0" t="0" r="0" b="0"/>
                  <wp:docPr id="274" name="image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2.jpe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7F" w:rsidRPr="00B11F20">
        <w:trPr>
          <w:trHeight w:val="638"/>
          <w:jc w:val="center"/>
        </w:trPr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Theme="majorEastAsia" w:eastAsiaTheme="majorEastAsia" w:hAnsiTheme="majorEastAsia"/>
              </w:rPr>
              <w:t>≤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&lt;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左闭右</w:t>
            </w:r>
          </w:p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开区间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[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  <w:u w:val="single"/>
              </w:rPr>
              <w:t>)</w:t>
            </w:r>
          </w:p>
        </w:tc>
        <w:tc>
          <w:tcPr>
            <w:tcW w:w="22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noProof/>
              </w:rPr>
              <w:drawing>
                <wp:inline distT="0" distB="0" distL="0" distR="0">
                  <wp:extent cx="684000" cy="144000"/>
                  <wp:effectExtent l="0" t="0" r="0" b="0"/>
                  <wp:docPr id="275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3.jpe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7F" w:rsidRPr="00B11F20">
        <w:trPr>
          <w:trHeight w:val="638"/>
          <w:jc w:val="center"/>
        </w:trPr>
        <w:tc>
          <w:tcPr>
            <w:tcW w:w="12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&lt;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Theme="majorEastAsia" w:eastAsiaTheme="majorEastAsia" w:hAnsiTheme="majorEastAsia"/>
              </w:rPr>
              <w:t>≤</w:t>
            </w:r>
            <w:r w:rsidRPr="00B11F20">
              <w:rPr>
                <w:rFonts w:ascii="Times New Roman"/>
                <w:i/>
              </w:rPr>
              <w:t>b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左开右</w:t>
            </w:r>
          </w:p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闭区间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(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</w:t>
            </w:r>
            <w:r w:rsidRPr="00B11F20">
              <w:rPr>
                <w:rFonts w:ascii="Times New Roman"/>
                <w:i/>
                <w:u w:val="single"/>
              </w:rPr>
              <w:t>b</w:t>
            </w:r>
            <w:r w:rsidRPr="00B11F20">
              <w:rPr>
                <w:rFonts w:ascii="Times New Roman"/>
                <w:u w:val="single"/>
              </w:rPr>
              <w:t>]</w:t>
            </w:r>
          </w:p>
        </w:tc>
        <w:tc>
          <w:tcPr>
            <w:tcW w:w="22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noProof/>
              </w:rPr>
              <w:drawing>
                <wp:inline distT="0" distB="0" distL="0" distR="0">
                  <wp:extent cx="684000" cy="144000"/>
                  <wp:effectExtent l="0" t="0" r="0" b="0"/>
                  <wp:docPr id="276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4.jpe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1F20" w:rsidRPr="00B11F20" w:rsidRDefault="00B11F20" w:rsidP="00217B7B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2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其他区间的表示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786"/>
        <w:gridCol w:w="1115"/>
        <w:gridCol w:w="945"/>
        <w:gridCol w:w="945"/>
        <w:gridCol w:w="945"/>
        <w:gridCol w:w="1402"/>
      </w:tblGrid>
      <w:tr w:rsidR="005B217F" w:rsidRPr="00B11F20" w:rsidTr="00521537">
        <w:trPr>
          <w:trHeight w:val="638"/>
          <w:jc w:val="center"/>
        </w:trPr>
        <w:tc>
          <w:tcPr>
            <w:tcW w:w="7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定义</w:t>
            </w:r>
          </w:p>
        </w:tc>
        <w:tc>
          <w:tcPr>
            <w:tcW w:w="1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521537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b/>
              </w:rPr>
            </w:pPr>
            <w:r w:rsidRPr="00521537">
              <w:rPr>
                <w:rFonts w:ascii="Times New Roman"/>
                <w:b/>
              </w:rPr>
              <w:t>R</w:t>
            </w:r>
          </w:p>
        </w:tc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Theme="majorEastAsia" w:eastAsiaTheme="majorEastAsia" w:hAnsiTheme="majorEastAsia"/>
              </w:rPr>
              <w:t>≥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&gt;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Theme="majorEastAsia" w:eastAsiaTheme="majorEastAsia" w:hAnsiTheme="majorEastAsia"/>
              </w:rPr>
              <w:t>≤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}</w:t>
            </w:r>
          </w:p>
        </w:tc>
        <w:tc>
          <w:tcPr>
            <w:tcW w:w="14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{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|</w:t>
            </w:r>
            <w:r w:rsidRPr="00B11F20">
              <w:rPr>
                <w:rFonts w:ascii="Times New Roman"/>
                <w:i/>
              </w:rPr>
              <w:t>x</w:t>
            </w:r>
            <w:r w:rsidRPr="00B11F20">
              <w:rPr>
                <w:rFonts w:ascii="Times New Roman"/>
              </w:rPr>
              <w:t>&lt;</w:t>
            </w:r>
            <w:r w:rsidRPr="00B11F20">
              <w:rPr>
                <w:rFonts w:ascii="Times New Roman"/>
                <w:i/>
              </w:rPr>
              <w:t>a</w:t>
            </w:r>
            <w:r w:rsidRPr="00B11F20">
              <w:rPr>
                <w:rFonts w:ascii="Times New Roman"/>
              </w:rPr>
              <w:t>}</w:t>
            </w:r>
          </w:p>
        </w:tc>
      </w:tr>
      <w:tr w:rsidR="005B217F" w:rsidRPr="00B11F20" w:rsidTr="00521537">
        <w:trPr>
          <w:trHeight w:val="638"/>
          <w:jc w:val="center"/>
        </w:trPr>
        <w:tc>
          <w:tcPr>
            <w:tcW w:w="7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</w:rPr>
              <w:t>区间</w:t>
            </w:r>
          </w:p>
        </w:tc>
        <w:tc>
          <w:tcPr>
            <w:tcW w:w="1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(-∞,+∞)</w:t>
            </w:r>
          </w:p>
        </w:tc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[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,+∞)</w:t>
            </w:r>
          </w:p>
        </w:tc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(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,+∞)</w:t>
            </w:r>
          </w:p>
        </w:tc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(-∞,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]</w:t>
            </w:r>
          </w:p>
        </w:tc>
        <w:tc>
          <w:tcPr>
            <w:tcW w:w="14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B11F20" w:rsidRDefault="00647EFA" w:rsidP="00521537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B11F20">
              <w:rPr>
                <w:rFonts w:ascii="Times New Roman"/>
                <w:u w:val="single"/>
              </w:rPr>
              <w:t>(-∞,</w:t>
            </w:r>
            <w:r w:rsidRPr="00B11F20">
              <w:rPr>
                <w:rFonts w:ascii="Times New Roman"/>
                <w:i/>
                <w:u w:val="single"/>
              </w:rPr>
              <w:t>a</w:t>
            </w:r>
            <w:r w:rsidRPr="00B11F20">
              <w:rPr>
                <w:rFonts w:ascii="Times New Roman"/>
                <w:u w:val="single"/>
              </w:rPr>
              <w:t>)</w:t>
            </w:r>
          </w:p>
        </w:tc>
      </w:tr>
    </w:tbl>
    <w:p w:rsidR="00521537" w:rsidRDefault="00521537" w:rsidP="00217B7B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  <w:sz w:val="23"/>
          <w:szCs w:val="23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lastRenderedPageBreak/>
        <w:t>(1)</w:t>
      </w:r>
      <w:r w:rsidRPr="00272E4A">
        <w:rPr>
          <w:rFonts w:ascii="Times New Roman"/>
          <w:w w:val="104"/>
          <w:sz w:val="23"/>
          <w:szCs w:val="23"/>
        </w:rPr>
        <w:t>区间的左端点小于右端点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区间只能表示连续的数集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不能表示有限集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开闭不能混淆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w w:val="104"/>
          <w:sz w:val="23"/>
          <w:szCs w:val="23"/>
        </w:rPr>
        <w:t>用数轴表示区间时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要特别注意实心点与空心点的区别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(4)∞</w:t>
      </w:r>
      <w:r w:rsidRPr="00272E4A">
        <w:rPr>
          <w:rFonts w:ascii="Times New Roman"/>
          <w:w w:val="104"/>
          <w:sz w:val="23"/>
          <w:szCs w:val="23"/>
        </w:rPr>
        <w:t>是一个符号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而不是一个数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5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把下列数集用区间表示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-1};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&lt;0};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|-1&lt;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&lt;1};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(4){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|0&lt;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&lt;1,</w:t>
      </w:r>
      <w:r w:rsidRPr="00272E4A">
        <w:rPr>
          <w:rFonts w:ascii="Times New Roman"/>
          <w:w w:val="104"/>
          <w:sz w:val="23"/>
          <w:szCs w:val="23"/>
        </w:rPr>
        <w:t>或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4}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-1}=[-1,+∞)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&lt;0}=(-∞,0)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&lt;1}=(-1,1)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(4){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4}=(0,1)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[2,4]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用区间表示数集的方法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区间左端点值小于右端点值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区间两端点之间用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隔开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含端点值的一端用中括号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不含端点值的一端用小括号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(4)</w:t>
      </w:r>
      <w:r w:rsidRPr="00272E4A">
        <w:rPr>
          <w:rFonts w:ascii="Times New Roman" w:eastAsia="方正楷体_GBK"/>
        </w:rPr>
        <w:t>以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</w:rPr>
        <w:t>-∞</w:t>
      </w:r>
      <w:r w:rsidRPr="00272E4A">
        <w:rPr>
          <w:rFonts w:ascii="Times New Roman" w:eastAsia="方正楷体_GBK"/>
        </w:rPr>
        <w:t>”“</w:t>
      </w:r>
      <w:r w:rsidRPr="00272E4A">
        <w:rPr>
          <w:rFonts w:ascii="Times New Roman"/>
        </w:rPr>
        <w:t>+∞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为区间的一端时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这端必须用小括号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5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集合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≠0}</w:t>
      </w:r>
      <w:r w:rsidRPr="00272E4A">
        <w:rPr>
          <w:rFonts w:ascii="Times New Roman"/>
        </w:rPr>
        <w:t>用区间表示为</w:t>
      </w:r>
      <w:r w:rsidRPr="00272E4A">
        <w:rPr>
          <w:rFonts w:ascii="Times New Roman"/>
          <w:u w:val="single"/>
        </w:rPr>
        <w:t xml:space="preserve">　　　　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(-2,0)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(0,2]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2,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≠0}=(-2,0)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(0,2]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已知区间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+1,7],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的取值范围是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(-∞,6)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由题意可知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+1&lt;7,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&lt;6,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(-∞,6)</w:t>
      </w:r>
      <w:r w:rsidR="00E14A95" w:rsidRPr="00272E4A">
        <w:rPr>
          <w:rFonts w:ascii="Times New Roman"/>
        </w:rPr>
        <w:t>.</w:t>
      </w:r>
    </w:p>
    <w:p w:rsidR="00521537" w:rsidRDefault="00521537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521537">
        <w:rPr>
          <w:rFonts w:ascii="Times New Roman"/>
          <w:noProof/>
        </w:rPr>
        <w:drawing>
          <wp:inline distT="0" distB="0" distL="0" distR="0">
            <wp:extent cx="5327650" cy="243205"/>
            <wp:effectExtent l="0" t="0" r="0" b="0"/>
            <wp:docPr id="342" name="图片 342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知识清单</w:t>
      </w:r>
      <w:r w:rsidRPr="00272E4A">
        <w:rPr>
          <w:rFonts w:ascii="Times New Roman"/>
        </w:rPr>
        <w:t>:</w:t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交集、并集的概念及运算</w:t>
      </w:r>
      <w:r w:rsidR="00E14A95" w:rsidRPr="00272E4A">
        <w:rPr>
          <w:rFonts w:ascii="Times New Roman"/>
        </w:rPr>
        <w:t>.</w:t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交集、并集运算的性质</w:t>
      </w:r>
      <w:r w:rsidR="00E14A95" w:rsidRPr="00272E4A">
        <w:rPr>
          <w:rFonts w:ascii="Times New Roman"/>
        </w:rPr>
        <w:t>.</w:t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交并补的综合运算</w:t>
      </w:r>
      <w:r w:rsidR="00E14A95" w:rsidRPr="00272E4A">
        <w:rPr>
          <w:rFonts w:ascii="Times New Roman"/>
        </w:rPr>
        <w:t>.</w:t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(4)</w:t>
      </w:r>
      <w:r w:rsidRPr="00272E4A">
        <w:rPr>
          <w:rFonts w:ascii="Times New Roman" w:eastAsia="方正楷体_GBK"/>
        </w:rPr>
        <w:t>求参数值或范围</w:t>
      </w:r>
      <w:r w:rsidR="00E14A95" w:rsidRPr="00272E4A">
        <w:rPr>
          <w:rFonts w:ascii="Times New Roman"/>
        </w:rPr>
        <w:t>.</w:t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lastRenderedPageBreak/>
        <w:t>(5)</w:t>
      </w:r>
      <w:r w:rsidRPr="00272E4A">
        <w:rPr>
          <w:rFonts w:ascii="Times New Roman" w:eastAsia="方正楷体_GBK"/>
        </w:rPr>
        <w:t>区间及其表示</w:t>
      </w:r>
      <w:r w:rsidR="00E14A95" w:rsidRPr="00272E4A">
        <w:rPr>
          <w:rFonts w:ascii="Times New Roman"/>
        </w:rPr>
        <w:t>.</w:t>
      </w:r>
    </w:p>
    <w:p w:rsidR="00521537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方法归纳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数形结合、分类讨论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521537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常见误区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由交集、并集的关系求解参数时漏掉对集合为空集及端点的讨论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521537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70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将集合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</w:t>
      </w:r>
      <w:r w:rsidRPr="00272E4A">
        <w:rPr>
          <w:rFonts w:ascii="Times New Roman"/>
        </w:rPr>
        <w:t>用区间表示正确的是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(1,3)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(1,3]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[1,3)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[1,3]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为左开右闭区间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可表示为</w:t>
      </w:r>
      <w:r w:rsidRPr="00272E4A">
        <w:rPr>
          <w:rFonts w:ascii="Times New Roman"/>
        </w:rPr>
        <w:t>(1,3]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满足</w:t>
      </w:r>
      <w:r w:rsidRPr="00272E4A">
        <w:rPr>
          <w:rFonts w:ascii="Times New Roman"/>
        </w:rPr>
        <w:t>{1}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={1,2}</w:t>
      </w:r>
      <w:r w:rsidRPr="00272E4A">
        <w:rPr>
          <w:rFonts w:ascii="Times New Roman"/>
        </w:rPr>
        <w:t>的集合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可能等于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{2}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{1}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{1,2}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{1,2,3}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{1}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={1,2},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可能为</w:t>
      </w:r>
      <w:r w:rsidRPr="00272E4A">
        <w:rPr>
          <w:rFonts w:ascii="Times New Roman"/>
        </w:rPr>
        <w:t>{2}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</w:rPr>
        <w:t>{1,2}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4},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借助数轴可知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24000"/>
            <wp:effectExtent l="0" t="0" r="0" b="0"/>
            <wp:docPr id="7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已知区间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=(2,4),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,5),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的取值范围是</w:t>
      </w:r>
      <w:r w:rsidRPr="00272E4A">
        <w:rPr>
          <w:rFonts w:ascii="Times New Roman"/>
          <w:u w:val="single"/>
        </w:rPr>
        <w:t xml:space="preserve">　　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[4,5)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区间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=(2,4),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,5),</w:t>
      </w: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则有</w:t>
      </w:r>
      <w:r w:rsidRPr="00272E4A">
        <w:rPr>
          <w:rFonts w:ascii="Times New Roman"/>
        </w:rPr>
        <w:t>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&lt;5,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[4,5)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521537">
      <w:pPr>
        <w:pStyle w:val="2"/>
        <w:jc w:val="center"/>
      </w:pPr>
      <w:r w:rsidRPr="00272E4A">
        <w:t xml:space="preserve">课时对点练　</w:t>
      </w:r>
      <w:r w:rsidRPr="00272E4A">
        <w:rPr>
          <w:sz w:val="24"/>
          <w:szCs w:val="24"/>
        </w:rPr>
        <w:t>[</w:t>
      </w:r>
      <w:r w:rsidRPr="00272E4A">
        <w:rPr>
          <w:rFonts w:eastAsia="方正楷体_GBK"/>
          <w:sz w:val="24"/>
          <w:szCs w:val="24"/>
        </w:rPr>
        <w:t>分值</w:t>
      </w:r>
      <w:r w:rsidRPr="00272E4A">
        <w:rPr>
          <w:sz w:val="24"/>
          <w:szCs w:val="24"/>
        </w:rPr>
        <w:t>:100</w:t>
      </w:r>
      <w:r w:rsidRPr="00272E4A">
        <w:rPr>
          <w:rFonts w:eastAsia="方正楷体_GBK"/>
          <w:sz w:val="24"/>
          <w:szCs w:val="24"/>
        </w:rPr>
        <w:t>分</w:t>
      </w:r>
      <w:r w:rsidRPr="00272E4A">
        <w:rPr>
          <w:sz w:val="22"/>
          <w:szCs w:val="22"/>
        </w:rPr>
        <w:t>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 xml:space="preserve"> </w:t>
      </w:r>
      <w:r w:rsidRPr="00272E4A">
        <w:rPr>
          <w:rFonts w:ascii="Times New Roman" w:eastAsia="方正楷体_GBK"/>
        </w:rPr>
        <w:t>单选题每小题</w:t>
      </w:r>
      <w:r w:rsidRPr="00272E4A">
        <w:rPr>
          <w:rFonts w:ascii="Times New Roman"/>
        </w:rPr>
        <w:t>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35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多选题每小题</w:t>
      </w:r>
      <w:r w:rsidRPr="00272E4A">
        <w:rPr>
          <w:rFonts w:ascii="Times New Roman"/>
        </w:rPr>
        <w:t>6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12</w:t>
      </w:r>
      <w:r w:rsidRPr="00272E4A">
        <w:rPr>
          <w:rFonts w:ascii="Times New Roman" w:eastAsia="方正楷体_GBK"/>
        </w:rPr>
        <w:t>分</w:t>
      </w:r>
    </w:p>
    <w:p w:rsidR="005B217F" w:rsidRPr="00272E4A" w:rsidRDefault="00647EFA" w:rsidP="00521537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72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={-1,0,1},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={0,1,2,3},</w:t>
      </w:r>
      <w:r w:rsidRPr="00272E4A">
        <w:rPr>
          <w:rFonts w:ascii="Times New Roman"/>
        </w:rPr>
        <w:t>则图中阴影部分所表示的集合是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21537" w:rsidRPr="00272E4A" w:rsidRDefault="00521537" w:rsidP="0052153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5BA4D4C4" wp14:editId="5D83517F">
            <wp:extent cx="1080000" cy="648000"/>
            <wp:effectExtent l="0" t="0" r="0" b="0"/>
            <wp:docPr id="7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{0,1}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{0}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{-1,2,3}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{-1,0,1,2,3}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Venn</w:t>
      </w:r>
      <w:r w:rsidRPr="00272E4A">
        <w:rPr>
          <w:rFonts w:ascii="Times New Roman" w:eastAsia="方正仿宋_GBK"/>
        </w:rPr>
        <w:t>图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可知阴影部分所表示的集合是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P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={-1,0,1},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={0,1,2,3},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={-1,0,1,2,3}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},</w:t>
      </w:r>
      <w:r w:rsidRPr="00272E4A">
        <w:rPr>
          <w:rFonts w:ascii="Times New Roman"/>
        </w:rPr>
        <w:t>那么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{1,2,3,4,5}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{2,3,4,5}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{2,3,4}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={1,2,3,4,5,6},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={2,3,5},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={1,3,4,6},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{3}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{2,5}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{1,4,6}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{2,3,5}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由题意知</w:t>
      </w:r>
      <w:r w:rsidRPr="00272E4A">
        <w:rPr>
          <w:rFonts w:ascii="Times New Roman"/>
        </w:rPr>
        <w:t>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={2,5},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)={2,3,5}∩{2,5}={2,5}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则下列结论正确的是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N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N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ABC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N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N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A,B,C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,D</w:t>
      </w:r>
      <w:r w:rsidRPr="00272E4A">
        <w:rPr>
          <w:rFonts w:ascii="Times New Roman" w:eastAsia="方正仿宋_GBK"/>
        </w:rPr>
        <w:t>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},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应满足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&lt;1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&gt;3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={-1,2,3,4},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={1,2,3,5},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={2,3}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={-1,1,2,3,4,5}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={-1,2,3,4},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={1,2,3,5},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={2,3},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={-1,1,2,3,4,5},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A,B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,C,D</w:t>
      </w:r>
      <w:r w:rsidRPr="00272E4A">
        <w:rPr>
          <w:rFonts w:ascii="Times New Roman" w:eastAsia="方正仿宋_GBK"/>
        </w:rPr>
        <w:t>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7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=(0,+∞),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=(1,+∞),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(0,1]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</w:t>
      </w:r>
      <w:r w:rsidRPr="00521537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=(1,+∞),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=(-∞,1]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=(0,+∞),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)=(0,+∞)∩(-∞,1]=(0,1]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8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px</w:t>
      </w:r>
      <w:r w:rsidRPr="00272E4A">
        <w:rPr>
          <w:rFonts w:ascii="Times New Roman"/>
        </w:rPr>
        <w:t>-2=0},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=0},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={-2,0,1},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px</w:t>
      </w:r>
      <w:r w:rsidRPr="00272E4A">
        <w:rPr>
          <w:rFonts w:ascii="Times New Roman"/>
        </w:rPr>
        <w:t>-2=0},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=0},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={-2,0,1},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px</w:t>
      </w:r>
      <w:r w:rsidRPr="00272E4A">
        <w:rPr>
          <w:rFonts w:ascii="Times New Roman"/>
        </w:rPr>
        <w:t>-2=0</w:t>
      </w:r>
      <w:r w:rsidRPr="00272E4A">
        <w:rPr>
          <w:rFonts w:ascii="Times New Roman" w:eastAsia="方正仿宋_GBK"/>
        </w:rPr>
        <w:t>的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+8&gt;0,</w:t>
      </w:r>
      <w:r w:rsidRPr="00272E4A">
        <w:rPr>
          <w:rFonts w:ascii="Times New Roman" w:eastAsia="方正仿宋_GBK"/>
        </w:rPr>
        <w:t>则该方程有两个不同的根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设这两个根分别为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=-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=-2,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{-2,0,1},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px</w:t>
      </w:r>
      <w:r w:rsidRPr="00272E4A">
        <w:rPr>
          <w:rFonts w:ascii="Times New Roman"/>
        </w:rPr>
        <w:t>-2=0</w:t>
      </w:r>
      <w:r w:rsidRPr="00272E4A">
        <w:rPr>
          <w:rFonts w:ascii="Times New Roman" w:eastAsia="方正仿宋_GBK"/>
        </w:rPr>
        <w:t>的两个根分别为</w:t>
      </w:r>
      <w:r w:rsidRPr="00272E4A">
        <w:rPr>
          <w:rFonts w:ascii="Times New Roman"/>
        </w:rPr>
        <w:t>-2,1,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=-(-2+1)=1,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=0}</w:t>
      </w:r>
      <w:r w:rsidRPr="00272E4A">
        <w:rPr>
          <w:rFonts w:ascii="Times New Roman" w:eastAsia="方正仿宋_GBK"/>
        </w:rPr>
        <w:t>中一定有元素</w:t>
      </w:r>
      <w:r w:rsidRPr="00272E4A">
        <w:rPr>
          <w:rFonts w:ascii="Times New Roman"/>
        </w:rPr>
        <w:t>0,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=0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9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&lt;7},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&lt;10},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7},</w:t>
      </w:r>
      <w:r w:rsidRPr="00272E4A">
        <w:rPr>
          <w:rFonts w:ascii="Times New Roman"/>
        </w:rPr>
        <w:t>求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由集合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&lt;7},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&lt;10},</w:t>
      </w:r>
      <w:r w:rsidRPr="00272E4A">
        <w:rPr>
          <w:rFonts w:ascii="Times New Roman" w:eastAsia="方正仿宋_GBK"/>
        </w:rPr>
        <w:t>把两集合表示在数轴上如图所示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908000" cy="504000"/>
            <wp:effectExtent l="0" t="0" r="0" b="0"/>
            <wp:docPr id="74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得到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&lt;10}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由集合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&lt;10},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7},</w:t>
      </w:r>
      <w:r w:rsidRPr="00272E4A">
        <w:rPr>
          <w:rFonts w:ascii="Times New Roman" w:eastAsia="方正仿宋_GBK"/>
        </w:rPr>
        <w:t>把两集合表示在数轴上如图所示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196000" cy="504000"/>
            <wp:effectExtent l="0" t="0" r="0" b="0"/>
            <wp:docPr id="7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9600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</w:rPr>
        <w:t>7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&lt;10}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(11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为实数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m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=3,</w:t>
      </w:r>
      <w:r w:rsidRPr="00272E4A">
        <w:rPr>
          <w:rFonts w:ascii="Times New Roman"/>
        </w:rPr>
        <w:t>求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求实数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的取值范围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(6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lastRenderedPageBreak/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=3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5},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&gt;4}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+2,</w:t>
      </w:r>
      <w:r w:rsidRPr="00272E4A">
        <w:rPr>
          <w:rFonts w:ascii="Times New Roman" w:eastAsia="方正仿宋_GBK"/>
        </w:rPr>
        <w:t>知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&gt;4,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+2&lt;-2,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&gt;4,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&lt;-4,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实数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&gt;4,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&lt;-4}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F83FE8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252000"/>
            <wp:effectExtent l="0" t="0" r="0" b="0"/>
            <wp:docPr id="76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=[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-1],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[1,2]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(1,2)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=[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-1],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是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的子集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M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则下列结论中一定正确的是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</w:t>
      </w:r>
      <w:r w:rsidR="00214FD3" w:rsidRPr="00214FD3">
        <w:rPr>
          <w:noProof/>
        </w:rPr>
        <w:t xml:space="preserve"> </w:t>
      </w:r>
      <w:r w:rsidR="00BD3C4C" w:rsidRPr="00351D5C">
        <w:rPr>
          <w:rFonts w:ascii="Lucida Sans Unicode" w:eastAsia="MS Mincho" w:hAnsi="Lucida Sans Unicode" w:cs="Lucida Sans Unicode"/>
        </w:rPr>
        <w:t>∅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仿宋_GBK"/>
        </w:rPr>
        <w:t>是</w:t>
      </w:r>
      <w:r w:rsidRPr="00272E4A">
        <w:rPr>
          <w:rFonts w:ascii="Times New Roman"/>
          <w:i/>
        </w:rPr>
        <w:t>U</w:t>
      </w:r>
      <w:r w:rsidRPr="00272E4A">
        <w:rPr>
          <w:rFonts w:ascii="Times New Roman" w:eastAsia="方正仿宋_GBK"/>
        </w:rPr>
        <w:t>的子集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M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A,(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不正确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B,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∩(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)=</w:t>
      </w:r>
      <w:r w:rsidR="00214FD3" w:rsidRPr="00214FD3">
        <w:rPr>
          <w:noProof/>
        </w:rPr>
        <w:t xml:space="preserve"> 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C,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)≠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其并集不包括属于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仿宋_GBK"/>
        </w:rPr>
        <w:t>且不属于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的部分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不正确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D,(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)∩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其交集为属于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仿宋_GBK"/>
        </w:rPr>
        <w:t>且不属于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的部分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不正确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&gt;5},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},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=R,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|5&lt;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6},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214FD3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-1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7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-4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-5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如图所示</w:t>
      </w:r>
      <w:r w:rsidRPr="00272E4A">
        <w:rPr>
          <w:rFonts w:ascii="Times New Roman"/>
        </w:rPr>
        <w:t>,</w:t>
      </w:r>
    </w:p>
    <w:p w:rsidR="00214FD3" w:rsidRPr="00272E4A" w:rsidRDefault="00214FD3" w:rsidP="005A033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772BED6B" wp14:editId="6B401ACE">
            <wp:extent cx="1116000" cy="252000"/>
            <wp:effectExtent l="0" t="0" r="0" b="0"/>
            <wp:docPr id="7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可知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=6,2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=-4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={-2,3,4,6},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}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</w:rPr>
        <w:t>;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={3,4},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-2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>或</w:t>
      </w:r>
      <w:r w:rsidRPr="00272E4A">
        <w:rPr>
          <w:rFonts w:ascii="Times New Roman"/>
        </w:rPr>
        <w:t>4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={-2,3,4,6},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={3,4},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=4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=4,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=±2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={3,-2,4},</w:t>
      </w:r>
      <w:r w:rsidRPr="00272E4A">
        <w:rPr>
          <w:rFonts w:ascii="Times New Roman" w:eastAsia="方正仿宋_GBK"/>
        </w:rPr>
        <w:t>不符合题意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={3,2,4},</w:t>
      </w:r>
      <w:r w:rsidRPr="00272E4A">
        <w:rPr>
          <w:rFonts w:ascii="Times New Roman" w:eastAsia="方正仿宋_GBK"/>
        </w:rPr>
        <w:t>符合题意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=4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={3,4,16},</w:t>
      </w:r>
      <w:r w:rsidRPr="00272E4A">
        <w:rPr>
          <w:rFonts w:ascii="Times New Roman" w:eastAsia="方正仿宋_GBK"/>
        </w:rPr>
        <w:t>符合题意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 w:eastAsia="方正仿宋_GBK"/>
        </w:rPr>
        <w:t>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5A0333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78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某班共</w:t>
      </w:r>
      <w:r w:rsidRPr="00272E4A">
        <w:rPr>
          <w:rFonts w:ascii="Times New Roman"/>
        </w:rPr>
        <w:t>30</w:t>
      </w:r>
      <w:r w:rsidRPr="00272E4A">
        <w:rPr>
          <w:rFonts w:ascii="Times New Roman"/>
        </w:rPr>
        <w:t>人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其中</w:t>
      </w:r>
      <w:r w:rsidRPr="00272E4A">
        <w:rPr>
          <w:rFonts w:ascii="Times New Roman"/>
        </w:rPr>
        <w:t>15</w:t>
      </w:r>
      <w:r w:rsidRPr="00272E4A">
        <w:rPr>
          <w:rFonts w:ascii="Times New Roman"/>
        </w:rPr>
        <w:t>人喜爱篮球运动</w:t>
      </w:r>
      <w:r w:rsidRPr="00272E4A">
        <w:rPr>
          <w:rFonts w:ascii="Times New Roman"/>
        </w:rPr>
        <w:t>,10</w:t>
      </w:r>
      <w:r w:rsidRPr="00272E4A">
        <w:rPr>
          <w:rFonts w:ascii="Times New Roman"/>
        </w:rPr>
        <w:t>人喜爱乒乓球运动</w:t>
      </w:r>
      <w:r w:rsidRPr="00272E4A">
        <w:rPr>
          <w:rFonts w:ascii="Times New Roman"/>
        </w:rPr>
        <w:t>,8</w:t>
      </w:r>
      <w:r w:rsidRPr="00272E4A">
        <w:rPr>
          <w:rFonts w:ascii="Times New Roman"/>
        </w:rPr>
        <w:t>人对这两项运动都不喜爱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则喜爱篮球运动但不喜爱乒乓球运动的人数为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12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设所求人数为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则只喜爱乒乓球运动的人数为</w:t>
      </w:r>
      <w:r w:rsidRPr="00272E4A">
        <w:rPr>
          <w:rFonts w:ascii="Times New Roman"/>
        </w:rPr>
        <w:t>10-(15-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-5,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15+(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-5)=30-8,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=12</w:t>
      </w:r>
      <w:r w:rsidR="00E14A95" w:rsidRPr="00272E4A">
        <w:rPr>
          <w:rFonts w:ascii="Times New Roman"/>
        </w:rPr>
        <w:t>.</w:t>
      </w:r>
    </w:p>
    <w:p w:rsidR="005A0333" w:rsidRPr="00272E4A" w:rsidRDefault="005A0333" w:rsidP="005A033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7D2EBA47" wp14:editId="04AD3ACB">
            <wp:extent cx="1080000" cy="756000"/>
            <wp:effectExtent l="0" t="0" r="0" b="0"/>
            <wp:docPr id="7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(12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在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);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5A0333">
        <w:rPr>
          <w:rFonts w:ascii="Times New Roman"/>
          <w:b/>
        </w:rPr>
        <w:t>R</w:t>
      </w:r>
      <w:r w:rsidRPr="00272E4A">
        <w:rPr>
          <w:rFonts w:ascii="Times New Roman"/>
        </w:rPr>
        <w:t>;</w:t>
      </w: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这三个条件中任选一个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补充在下面问题中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若问题中的实数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存在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</w:t>
      </w:r>
      <w:r w:rsidRPr="00272E4A">
        <w:rPr>
          <w:rFonts w:ascii="Times New Roman"/>
        </w:rPr>
        <w:t>;</w:t>
      </w:r>
      <w:r w:rsidRPr="00272E4A">
        <w:rPr>
          <w:rFonts w:ascii="Times New Roman"/>
        </w:rPr>
        <w:t>若问题中的实数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不存在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请说明理由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-1},</w:t>
      </w:r>
      <w:r w:rsidRPr="00272E4A">
        <w:rPr>
          <w:rFonts w:ascii="Times New Roman"/>
        </w:rPr>
        <w:t>是否存在实数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使得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</w:rPr>
        <w:t>?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若选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</w:rPr>
        <w:t>:</w:t>
      </w:r>
      <w:r w:rsidRPr="00272E4A">
        <w:rPr>
          <w:rFonts w:ascii="MS Mincho" w:hAnsi="MS Mincho" w:cs="MS Mincho"/>
        </w:rPr>
        <w:t>∁</w:t>
      </w:r>
      <w:r w:rsidRPr="005A0333">
        <w:rPr>
          <w:rFonts w:ascii="Times New Roman"/>
          <w:b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&gt;4},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5A0333">
        <w:rPr>
          <w:rFonts w:ascii="Times New Roman"/>
          <w:b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+1&lt;2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或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+1&lt;2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4,</m:t>
                  </m:r>
                </m:e>
              </m:mr>
            </m:m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lastRenderedPageBreak/>
        <w:t>解得</w:t>
      </w:r>
      <w:r w:rsidRPr="00272E4A">
        <w:rPr>
          <w:rFonts w:ascii="Times New Roman"/>
          <w:i/>
        </w:rPr>
        <w:t>a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存在实数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使得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5A0333">
        <w:rPr>
          <w:rFonts w:ascii="Times New Roman"/>
          <w:b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且实数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的取值范围为</w:t>
      </w:r>
      <w:r w:rsidRPr="00272E4A">
        <w:rPr>
          <w:rFonts w:ascii="Times New Roman"/>
        </w:rPr>
        <w:t>(-∞,2]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[3,+∞)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若选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/>
        </w:rPr>
        <w:t>:</w:t>
      </w:r>
      <w:r w:rsidRPr="00272E4A">
        <w:rPr>
          <w:rFonts w:ascii="MS Mincho" w:hAnsi="MS Mincho" w:cs="MS Mincho"/>
        </w:rPr>
        <w:t>∁</w:t>
      </w:r>
      <w:r w:rsidRPr="005A0333">
        <w:rPr>
          <w:rFonts w:ascii="Times New Roman"/>
          <w:b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&gt;4},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5A0333">
        <w:rPr>
          <w:rFonts w:ascii="Times New Roman"/>
          <w:b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5A0333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-1&gt;4,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+1&lt;1,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无解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所以不存在实数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使得</w:t>
      </w:r>
      <w:r w:rsidRPr="00272E4A">
        <w:rPr>
          <w:rFonts w:ascii="Times New Roman"/>
        </w:rPr>
        <w:t>(</w:t>
      </w:r>
      <w:r w:rsidRPr="00272E4A">
        <w:rPr>
          <w:rFonts w:ascii="MS Mincho" w:hAnsi="MS Mincho" w:cs="MS Mincho"/>
        </w:rPr>
        <w:t>∁</w:t>
      </w:r>
      <w:r w:rsidRPr="005A0333">
        <w:rPr>
          <w:rFonts w:ascii="Times New Roman"/>
          <w:b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5A0333">
        <w:rPr>
          <w:rFonts w:ascii="Times New Roman"/>
          <w:b/>
        </w:rPr>
        <w:t>R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若选</w:t>
      </w: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可知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+1&lt;2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2&lt;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存在实数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使得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A0333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且实数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的取值范围为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E14A95" w:rsidRPr="00272E4A">
        <w:rPr>
          <w:rFonts w:ascii="Times New Roman"/>
        </w:rPr>
        <w:t>.</w:t>
      </w:r>
    </w:p>
    <w:p w:rsidR="001D664D" w:rsidRDefault="001D664D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sectPr w:rsidR="001D664D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02D8" w:rsidRDefault="005C02D8" w:rsidP="006C537E">
      <w:pPr>
        <w:pStyle w:val="a3"/>
      </w:pPr>
      <w:r>
        <w:separator/>
      </w:r>
    </w:p>
  </w:endnote>
  <w:endnote w:type="continuationSeparator" w:id="0">
    <w:p w:rsidR="005C02D8" w:rsidRDefault="005C02D8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GBK_S">
    <w:altName w:val="Arial Unicode MS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ZBFH">
    <w:panose1 w:val="02020603050405020304"/>
    <w:charset w:val="00"/>
    <w:family w:val="roman"/>
    <w:pitch w:val="variable"/>
    <w:sig w:usb0="20002A87" w:usb1="80000000" w:usb2="00000008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02D8" w:rsidRDefault="005C02D8">
      <w:pPr>
        <w:pStyle w:val="a3"/>
      </w:pPr>
      <w:r>
        <w:separator/>
      </w:r>
    </w:p>
  </w:footnote>
  <w:footnote w:type="continuationSeparator" w:id="0">
    <w:p w:rsidR="005C02D8" w:rsidRDefault="005C02D8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23AEC"/>
    <w:rsid w:val="00043C97"/>
    <w:rsid w:val="00051636"/>
    <w:rsid w:val="0006373F"/>
    <w:rsid w:val="00075369"/>
    <w:rsid w:val="000A6ABA"/>
    <w:rsid w:val="000B623B"/>
    <w:rsid w:val="000B7AAF"/>
    <w:rsid w:val="000F135F"/>
    <w:rsid w:val="001302C8"/>
    <w:rsid w:val="0013235C"/>
    <w:rsid w:val="00152ED9"/>
    <w:rsid w:val="00183AB0"/>
    <w:rsid w:val="001B66B7"/>
    <w:rsid w:val="001C5ADF"/>
    <w:rsid w:val="001D3361"/>
    <w:rsid w:val="001D664D"/>
    <w:rsid w:val="002030CE"/>
    <w:rsid w:val="002068E6"/>
    <w:rsid w:val="00214FD3"/>
    <w:rsid w:val="00217B7B"/>
    <w:rsid w:val="0023591A"/>
    <w:rsid w:val="00272E4A"/>
    <w:rsid w:val="00292EDB"/>
    <w:rsid w:val="002B3E6F"/>
    <w:rsid w:val="002E2967"/>
    <w:rsid w:val="00326389"/>
    <w:rsid w:val="00327CDE"/>
    <w:rsid w:val="003818F6"/>
    <w:rsid w:val="00391EE7"/>
    <w:rsid w:val="003B1CD3"/>
    <w:rsid w:val="003F6197"/>
    <w:rsid w:val="00405CA5"/>
    <w:rsid w:val="00451408"/>
    <w:rsid w:val="00467B16"/>
    <w:rsid w:val="00476A3C"/>
    <w:rsid w:val="00486645"/>
    <w:rsid w:val="0049669A"/>
    <w:rsid w:val="004A2F49"/>
    <w:rsid w:val="004A3019"/>
    <w:rsid w:val="00510EA2"/>
    <w:rsid w:val="005156A7"/>
    <w:rsid w:val="00521537"/>
    <w:rsid w:val="005243A2"/>
    <w:rsid w:val="00535272"/>
    <w:rsid w:val="005518C6"/>
    <w:rsid w:val="0058578F"/>
    <w:rsid w:val="00594BE0"/>
    <w:rsid w:val="005A0333"/>
    <w:rsid w:val="005B0CFB"/>
    <w:rsid w:val="005B217F"/>
    <w:rsid w:val="005C02D8"/>
    <w:rsid w:val="005C2747"/>
    <w:rsid w:val="005E42AB"/>
    <w:rsid w:val="005F127C"/>
    <w:rsid w:val="005F441B"/>
    <w:rsid w:val="00647EFA"/>
    <w:rsid w:val="006A75E5"/>
    <w:rsid w:val="006C537E"/>
    <w:rsid w:val="006D74A1"/>
    <w:rsid w:val="006E28A5"/>
    <w:rsid w:val="006F1907"/>
    <w:rsid w:val="00702595"/>
    <w:rsid w:val="00720332"/>
    <w:rsid w:val="00723EDB"/>
    <w:rsid w:val="007A2EF9"/>
    <w:rsid w:val="0081363D"/>
    <w:rsid w:val="00817326"/>
    <w:rsid w:val="00837D25"/>
    <w:rsid w:val="00843D10"/>
    <w:rsid w:val="00866AE7"/>
    <w:rsid w:val="008B3DDC"/>
    <w:rsid w:val="009006B6"/>
    <w:rsid w:val="009217BC"/>
    <w:rsid w:val="00960619"/>
    <w:rsid w:val="00971BFB"/>
    <w:rsid w:val="009C21C1"/>
    <w:rsid w:val="009D7281"/>
    <w:rsid w:val="009F4C47"/>
    <w:rsid w:val="00A33F40"/>
    <w:rsid w:val="00A67DBC"/>
    <w:rsid w:val="00A77D3D"/>
    <w:rsid w:val="00A8126C"/>
    <w:rsid w:val="00AB315B"/>
    <w:rsid w:val="00AB73A1"/>
    <w:rsid w:val="00AC4973"/>
    <w:rsid w:val="00AD0A68"/>
    <w:rsid w:val="00B034C3"/>
    <w:rsid w:val="00B11F20"/>
    <w:rsid w:val="00B308B8"/>
    <w:rsid w:val="00B7054F"/>
    <w:rsid w:val="00B82B68"/>
    <w:rsid w:val="00BA1E36"/>
    <w:rsid w:val="00BD3C4C"/>
    <w:rsid w:val="00BF17CB"/>
    <w:rsid w:val="00C167D8"/>
    <w:rsid w:val="00C44E2D"/>
    <w:rsid w:val="00C47140"/>
    <w:rsid w:val="00C52FF6"/>
    <w:rsid w:val="00C6302E"/>
    <w:rsid w:val="00C81530"/>
    <w:rsid w:val="00C82289"/>
    <w:rsid w:val="00C87224"/>
    <w:rsid w:val="00C93E3A"/>
    <w:rsid w:val="00CA0D17"/>
    <w:rsid w:val="00CB1D13"/>
    <w:rsid w:val="00D01BC0"/>
    <w:rsid w:val="00D2443E"/>
    <w:rsid w:val="00D3685C"/>
    <w:rsid w:val="00D45099"/>
    <w:rsid w:val="00D81827"/>
    <w:rsid w:val="00D940E1"/>
    <w:rsid w:val="00D95853"/>
    <w:rsid w:val="00DD5B5F"/>
    <w:rsid w:val="00E02181"/>
    <w:rsid w:val="00E05032"/>
    <w:rsid w:val="00E14A95"/>
    <w:rsid w:val="00E2292F"/>
    <w:rsid w:val="00E336E3"/>
    <w:rsid w:val="00E5427A"/>
    <w:rsid w:val="00E629AC"/>
    <w:rsid w:val="00E93DC0"/>
    <w:rsid w:val="00EB4538"/>
    <w:rsid w:val="00EF2065"/>
    <w:rsid w:val="00F043AD"/>
    <w:rsid w:val="00F2499B"/>
    <w:rsid w:val="00F60715"/>
    <w:rsid w:val="00F81A0E"/>
    <w:rsid w:val="00F83FE8"/>
    <w:rsid w:val="00FA57C3"/>
    <w:rsid w:val="00FC4922"/>
    <w:rsid w:val="00FE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2B3E6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2B3E6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2B3E6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2B3E6F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34" Type="http://schemas.openxmlformats.org/officeDocument/2006/relationships/image" Target="media/image25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f"/><Relationship Id="rId32" Type="http://schemas.openxmlformats.org/officeDocument/2006/relationships/image" Target="media/image23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theme" Target="theme/theme1.xml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image" Target="media/image22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13</Pages>
  <Words>1251</Words>
  <Characters>7133</Characters>
  <Application>Microsoft Office Word</Application>
  <DocSecurity>0</DocSecurity>
  <Lines>59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17</vt:i4>
      </vt:variant>
    </vt:vector>
  </HeadingPairs>
  <TitlesOfParts>
    <vt:vector size="18" baseType="lpstr">
      <vt:lpstr/>
      <vt:lpstr>    课时对点练　[分值:100分]</vt:lpstr>
      <vt:lpstr>    1.2</vt:lpstr>
      <vt:lpstr>    课时对点练　[分值:100分]</vt:lpstr>
      <vt:lpstr>    1.3</vt:lpstr>
      <vt:lpstr>    课时对点练　[分值:100分]</vt:lpstr>
      <vt:lpstr>    1.章末</vt:lpstr>
      <vt:lpstr>    章末检测试卷(一)　[时间:120分钟　分值:150分]</vt:lpstr>
      <vt:lpstr>    2.1</vt:lpstr>
      <vt:lpstr>    课时对点练　[分值:100分]</vt:lpstr>
      <vt:lpstr>    2.2</vt:lpstr>
      <vt:lpstr>    课时对点练　[分值:100分]</vt:lpstr>
      <vt:lpstr>    2.3.1　全称量词命题与存在量词命题</vt:lpstr>
      <vt:lpstr>    课时对点练　[分值:100分]</vt:lpstr>
      <vt:lpstr>    2.3.2　全称量词命题与存在量词命题的否定</vt:lpstr>
      <vt:lpstr>    课时对点练　[分值:100分]</vt:lpstr>
      <vt:lpstr>    2章末</vt:lpstr>
      <vt:lpstr>    章末检测试卷(二)　[时间:120分钟　分值:150分]</vt:lpstr>
    </vt:vector>
  </TitlesOfParts>
  <Company>Intergen Ltd</Company>
  <LinksUpToDate>false</LinksUpToDate>
  <CharactersWithSpaces>8368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89</cp:revision>
  <dcterms:created xsi:type="dcterms:W3CDTF">2009-03-05T00:31:00Z</dcterms:created>
  <dcterms:modified xsi:type="dcterms:W3CDTF">2024-05-21T00:55:00Z</dcterms:modified>
</cp:coreProperties>
</file>