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 w14:paraId="409A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期末复习第四课时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 w14:paraId="5F9E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曹文萱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</w:p>
    <w:p w14:paraId="127B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2025.06.19</w:t>
      </w:r>
    </w:p>
    <w:p w14:paraId="68DB0DAB">
      <w:pPr>
        <w:numPr>
          <w:ilvl w:val="0"/>
          <w:numId w:val="1"/>
        </w:num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课程标准要求</w:t>
      </w:r>
    </w:p>
    <w:p w14:paraId="7F61203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试卷讲评内容属于“古诗文阅读”和 “语言文字运用”。</w:t>
      </w:r>
    </w:p>
    <w:p w14:paraId="01E1588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感受作品中的艺术形象，理解欣赏作品的语言表达，把握作品的内涵，理解作者的创作意图。</w:t>
      </w:r>
    </w:p>
    <w:p w14:paraId="207A9E6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 xml:space="preserve">从语言、构思、形象、意蕴、情感等多个角度欣赏作品，获得审美体验，认识作品的美学价值，发现作者独特的艺术创作。 </w:t>
      </w:r>
    </w:p>
    <w:p w14:paraId="2AC36C0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通过在语境中解读词汇、理解语义的过程，树立语言和言语的相关性和差别性的观念。反思和总结自己写作时遣词造句的经验，建构初步的逻辑和修辞知识，提高语用能力，增强表达的个性化。</w:t>
      </w:r>
    </w:p>
    <w:p w14:paraId="13D9C1E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465514C6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二、素养导航</w:t>
      </w:r>
    </w:p>
    <w:p w14:paraId="099F211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1. 语言建构与运用：运用基本的语言规律和逻辑规则，判别语言运用的准确、连贯、生动；</w:t>
      </w:r>
    </w:p>
    <w:p w14:paraId="26961208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2. 思维提升与发展：理解欣赏作品的语言表达，把握作品的内涵，理解作者的创作意图。</w:t>
      </w:r>
    </w:p>
    <w:p w14:paraId="239187F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5AB8856D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三、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纠错</w:t>
      </w:r>
      <w:r>
        <w:rPr>
          <w:rFonts w:hint="eastAsia" w:ascii="宋体" w:hAnsi="宋体" w:eastAsia="宋体" w:cs="宋体"/>
          <w:b/>
          <w:szCs w:val="22"/>
        </w:rPr>
        <w:t>导思</w:t>
      </w:r>
    </w:p>
    <w:p w14:paraId="79CAEBD2">
      <w:pP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2"/>
        </w:rPr>
        <w:t>任务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/>
          <w:szCs w:val="22"/>
        </w:rPr>
        <w:t>：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文言文翻译题+主观题</w:t>
      </w:r>
    </w:p>
    <w:p w14:paraId="4EF28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13.（1）策扶老以流憩，时矫首而遐观。</w:t>
      </w:r>
    </w:p>
    <w:p w14:paraId="35559F15">
      <w:pPr>
        <w:rPr>
          <w:rFonts w:hint="eastAsia"/>
        </w:rPr>
      </w:pPr>
      <w:r>
        <w:rPr>
          <w:rFonts w:hint="eastAsia"/>
        </w:rPr>
        <w:t>完善答案：</w:t>
      </w:r>
    </w:p>
    <w:p w14:paraId="4B2CAECB">
      <w:pPr>
        <w:rPr>
          <w:rFonts w:hint="eastAsia"/>
        </w:rPr>
      </w:pPr>
    </w:p>
    <w:p w14:paraId="6306D40A">
      <w:pPr>
        <w:rPr>
          <w:rFonts w:hint="eastAsia"/>
        </w:rPr>
      </w:pPr>
    </w:p>
    <w:p w14:paraId="77CAD291">
      <w:pPr>
        <w:rPr>
          <w:rFonts w:hint="eastAsia"/>
        </w:rPr>
      </w:pPr>
    </w:p>
    <w:p w14:paraId="767B53FE">
      <w:pPr>
        <w:rPr>
          <w:rFonts w:hint="eastAsia"/>
        </w:rPr>
      </w:pPr>
    </w:p>
    <w:p w14:paraId="2DAA06D3">
      <w:pPr>
        <w:rPr>
          <w:rFonts w:hint="eastAsia"/>
        </w:rPr>
      </w:pPr>
      <w:r>
        <w:rPr>
          <w:rFonts w:hint="eastAsia"/>
        </w:rPr>
        <w:t>思考总结：本题考查学生理解并翻译文言文句子的能力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思考</w:t>
      </w:r>
      <w:r>
        <w:rPr>
          <w:rFonts w:hint="eastAsia"/>
        </w:rPr>
        <w:t>如何有效强化课内知识点。</w:t>
      </w:r>
    </w:p>
    <w:p w14:paraId="0E671A12">
      <w:pPr>
        <w:rPr>
          <w:rFonts w:hint="eastAsia"/>
        </w:rPr>
      </w:pPr>
    </w:p>
    <w:p w14:paraId="60798A4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（2）虽不能尔，至心尚之。汝其慎哉，吾复何言。</w:t>
      </w:r>
    </w:p>
    <w:p w14:paraId="259E8856">
      <w:pPr>
        <w:numPr>
          <w:numId w:val="0"/>
        </w:numPr>
        <w:rPr>
          <w:rFonts w:hint="default"/>
          <w:lang w:val="en-US" w:eastAsia="zh-CN"/>
        </w:rPr>
      </w:pPr>
    </w:p>
    <w:p w14:paraId="6434AE5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完善答案：</w:t>
      </w:r>
    </w:p>
    <w:p w14:paraId="4FEA657B">
      <w:pPr>
        <w:numPr>
          <w:numId w:val="0"/>
        </w:numPr>
        <w:rPr>
          <w:rFonts w:hint="default"/>
          <w:lang w:val="en-US" w:eastAsia="zh-CN"/>
        </w:rPr>
      </w:pPr>
    </w:p>
    <w:p w14:paraId="1B5AD84D">
      <w:pPr>
        <w:numPr>
          <w:numId w:val="0"/>
        </w:numPr>
        <w:rPr>
          <w:rFonts w:hint="default"/>
          <w:lang w:val="en-US" w:eastAsia="zh-CN"/>
        </w:rPr>
      </w:pPr>
    </w:p>
    <w:p w14:paraId="7873F3C8">
      <w:pPr>
        <w:numPr>
          <w:numId w:val="0"/>
        </w:numPr>
        <w:rPr>
          <w:rFonts w:hint="default"/>
          <w:lang w:val="en-US" w:eastAsia="zh-CN"/>
        </w:rPr>
      </w:pPr>
    </w:p>
    <w:p w14:paraId="7EB0B936">
      <w:pPr>
        <w:numPr>
          <w:numId w:val="0"/>
        </w:numPr>
        <w:rPr>
          <w:rFonts w:hint="default"/>
          <w:lang w:val="en-US" w:eastAsia="zh-CN"/>
        </w:rPr>
      </w:pPr>
    </w:p>
    <w:p w14:paraId="74EB1DEE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思考总结：怎样有意识地培养并加强训练课内知识点的迁移能力。</w:t>
      </w:r>
    </w:p>
    <w:p w14:paraId="53C71FE8">
      <w:pPr>
        <w:numPr>
          <w:numId w:val="0"/>
        </w:numPr>
        <w:rPr>
          <w:rFonts w:hint="default"/>
          <w:lang w:val="en-US" w:eastAsia="zh-CN"/>
        </w:rPr>
      </w:pPr>
    </w:p>
    <w:p w14:paraId="5B0AAAC7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两则材料中作者对于辞官归田，流露的情感有何异同，请简要概括。</w:t>
      </w:r>
    </w:p>
    <w:p w14:paraId="2F0A709E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完善答案：</w:t>
      </w:r>
    </w:p>
    <w:p w14:paraId="2E75ADE0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5EC5FEBE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7BD50078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57D341C9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633AAE27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思考总结：本题考查学生对多个信息进行比较的能力。思考怎么做到在一定量的阅读基础上形成文言文的阅读语感，提升文言文的阅读能力。</w:t>
      </w:r>
    </w:p>
    <w:p w14:paraId="0FD2DD13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61BE7EF2"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任务二：古诗文阅读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62169C68"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0084BC55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16.</w:t>
      </w:r>
      <w:r>
        <w:rPr>
          <w:rFonts w:hint="default"/>
          <w:b w:val="0"/>
          <w:bCs w:val="0"/>
          <w:lang w:val="en-US" w:eastAsia="zh-CN"/>
        </w:rPr>
        <w:t>杜甫《客至》中的“但见群鸥日日来”与本诗中的“犹有不下鸥”，都写到了“鸥”，但用意不同，请简要分析。</w:t>
      </w:r>
    </w:p>
    <w:p w14:paraId="3A706D66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1E5EA28E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9F0F0DD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17C5AB0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63768207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44EEFE03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思考总结：本题考查学生鉴赏诗歌事物形象和评价作者的思想情感的能力。</w:t>
      </w:r>
    </w:p>
    <w:p w14:paraId="02FBEB5F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22ECF9DF">
      <w:pPr>
        <w:widowControl w:val="0"/>
        <w:spacing w:after="12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任务三：语言文字运用</w:t>
      </w:r>
    </w:p>
    <w:p w14:paraId="7F93DF2A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742C634C">
      <w:pPr>
        <w:numPr>
          <w:ilvl w:val="0"/>
          <w:numId w:val="3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请分析文中画横线处一句“又是”一词的表现力。</w:t>
      </w:r>
    </w:p>
    <w:p w14:paraId="5325142B"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7770AB6E"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3BA2720D"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244D0B88">
      <w:pPr>
        <w:numPr>
          <w:numId w:val="0"/>
        </w:numPr>
        <w:rPr>
          <w:rFonts w:hint="default"/>
          <w:b w:val="0"/>
          <w:bCs w:val="0"/>
          <w:lang w:val="en-US" w:eastAsia="zh-CN"/>
        </w:rPr>
      </w:pPr>
    </w:p>
    <w:p w14:paraId="349FB038"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思考总结：本题考查学生理解文中重要词语含义和作用的能力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 w:eastAsia="zh-CN"/>
        </w:rPr>
        <w:t>语文基础的掌握是否牢靠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05D4E744"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</w:p>
    <w:p w14:paraId="04DE3B80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文中画波浪线语句与改句“我实说不清，我也说不清究竟有没有魂灵。”相比，有何妙处？</w:t>
      </w:r>
    </w:p>
    <w:p w14:paraId="6522E0C0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11D5B0DF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23B44CDE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7B80D5C6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10B34243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04F4DAF9">
      <w:pPr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default"/>
          <w:b w:val="0"/>
          <w:bCs w:val="0"/>
          <w:lang w:val="en-US" w:eastAsia="zh-CN"/>
        </w:rPr>
        <w:t>思考总结：</w:t>
      </w:r>
      <w:r>
        <w:rPr>
          <w:rFonts w:ascii="宋体" w:hAnsi="宋体" w:eastAsia="宋体" w:cs="宋体"/>
          <w:color w:val="000000"/>
        </w:rPr>
        <w:t>本题考查学生对分析语段表达效果的能力。</w:t>
      </w:r>
    </w:p>
    <w:p w14:paraId="60D10D2D">
      <w:pPr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4600D35F">
      <w:pPr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21. 请在文中横线处补写恰当的语句，使整段文字语意完整连贯，内容贴切，逻辑严密，每处不超过15个字。</w:t>
      </w:r>
    </w:p>
    <w:p w14:paraId="5859D848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4DE33C41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0727A22F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6A07C2F4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52AE9FA4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074AB2C1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default"/>
          <w:b w:val="0"/>
          <w:bCs w:val="0"/>
          <w:lang w:val="en-US" w:eastAsia="zh-CN"/>
        </w:rPr>
        <w:t>思考总结：</w:t>
      </w:r>
      <w:r>
        <w:rPr>
          <w:rFonts w:hint="eastAsia" w:ascii="宋体" w:hAnsi="宋体" w:eastAsia="宋体" w:cs="宋体"/>
          <w:color w:val="000000"/>
        </w:rPr>
        <w:t>本题考查学生语言表达之情境补写的能力。有无细读文本，关注语境，圈画横线前后的有用信息的意识。</w:t>
      </w:r>
    </w:p>
    <w:p w14:paraId="782DCB00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</w:p>
    <w:p w14:paraId="4D250B42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22. 最后是“大鱼”胜出了，傩送却选择出走。为完善下面的读书卡片，请从“虎耳草/渡船/碾坊”这三个意象中任选一个，并结合故事的悲剧性结局简析这一意象的作用。</w:t>
      </w:r>
    </w:p>
    <w:p w14:paraId="178ABFCA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完善答案：</w:t>
      </w:r>
    </w:p>
    <w:p w14:paraId="4ADFA933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24FB088A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650C0184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4ABF3BE7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p w14:paraId="03CBE16F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default"/>
          <w:b w:val="0"/>
          <w:bCs w:val="0"/>
          <w:lang w:val="en-US" w:eastAsia="zh-CN"/>
        </w:rPr>
        <w:t>思考总结：</w:t>
      </w:r>
      <w:r>
        <w:rPr>
          <w:rFonts w:hint="eastAsia" w:ascii="宋体" w:hAnsi="宋体" w:eastAsia="宋体" w:cs="宋体"/>
          <w:color w:val="000000"/>
        </w:rPr>
        <w:t>本题考查学生分析意象作用的能力。首先了解小说相关情节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hint="eastAsia" w:ascii="宋体" w:hAnsi="宋体" w:eastAsia="宋体" w:cs="宋体"/>
          <w:color w:val="000000"/>
        </w:rPr>
        <w:t>再联系故事的悲剧性结局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hint="eastAsia" w:ascii="宋体" w:hAnsi="宋体" w:eastAsia="宋体" w:cs="宋体"/>
          <w:color w:val="000000"/>
        </w:rPr>
        <w:t>最后联系意象，抓住特征，分析寓意</w:t>
      </w:r>
      <w:r>
        <w:rPr>
          <w:rFonts w:hint="eastAsia" w:ascii="宋体" w:hAnsi="宋体" w:eastAsia="宋体" w:cs="宋体"/>
          <w:color w:val="000000"/>
          <w:lang w:eastAsia="zh-CN"/>
        </w:rPr>
        <w:t>。</w:t>
      </w:r>
    </w:p>
    <w:p w14:paraId="45792ABB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</w:p>
    <w:p w14:paraId="6009A687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五、课后导悟：</w:t>
      </w:r>
    </w:p>
    <w:p w14:paraId="6E111FF7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1．重视培养文言文语感；</w:t>
      </w:r>
    </w:p>
    <w:p w14:paraId="4F6CA4AF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 xml:space="preserve">2．重视全面理解诗歌内容； </w:t>
      </w:r>
    </w:p>
    <w:p w14:paraId="0A0A6B1E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3. 规范审题，规范答题。</w:t>
      </w:r>
      <w:bookmarkStart w:id="0" w:name="_GoBack"/>
      <w:bookmarkEnd w:id="0"/>
    </w:p>
    <w:p w14:paraId="33A90D4E"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A4F4B"/>
    <w:multiLevelType w:val="singleLevel"/>
    <w:tmpl w:val="056A4F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19907B"/>
    <w:multiLevelType w:val="singleLevel"/>
    <w:tmpl w:val="2319907B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1D4219"/>
    <w:multiLevelType w:val="singleLevel"/>
    <w:tmpl w:val="7E1D4219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149C"/>
    <w:rsid w:val="0E500443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2025-06-18T08:44:56Z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